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xmlns:adec="http://schemas.microsoft.com/office/drawing/2017/decorative" mc:Ignorable="w14 w15 w16se w16cid w16 w16cex w16sdtdh wp14">
  <w:body>
    <w:p w:rsidR="00172485" w:rsidP="00A17A0E" w:rsidRDefault="00DD63BA" w14:paraId="18D9F9C0" w14:textId="107B6610">
      <w:pPr>
        <w:pStyle w:val="NoSpacing"/>
      </w:pPr>
      <w:bookmarkStart w:name="_Hlk44939826" w:id="0"/>
      <w:r>
        <w:rPr>
          <w:noProof/>
        </w:rPr>
        <w:drawing>
          <wp:anchor distT="0" distB="0" distL="114300" distR="114300" simplePos="0" relativeHeight="251658240" behindDoc="0" locked="0" layoutInCell="1" allowOverlap="1" wp14:anchorId="0396D73A" wp14:editId="7D89EC8F">
            <wp:simplePos x="0" y="0"/>
            <wp:positionH relativeFrom="page">
              <wp:posOffset>-2924692</wp:posOffset>
            </wp:positionH>
            <wp:positionV relativeFrom="paragraph">
              <wp:posOffset>-1080135</wp:posOffset>
            </wp:positionV>
            <wp:extent cx="11815353" cy="10685145"/>
            <wp:effectExtent l="0" t="0" r="0" b="1905"/>
            <wp:wrapNone/>
            <wp:docPr id="7" name="Picture 7" descr="A picture containing person,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sitting&#10;&#10;Description automatically generated"/>
                    <pic:cNvPicPr/>
                  </pic:nvPicPr>
                  <pic:blipFill rotWithShape="1">
                    <a:blip r:embed="rId11">
                      <a:extLst>
                        <a:ext uri="{28A0092B-C50C-407E-A947-70E740481C1C}">
                          <a14:useLocalDpi xmlns:a14="http://schemas.microsoft.com/office/drawing/2010/main" val="0"/>
                        </a:ext>
                      </a:extLst>
                    </a:blip>
                    <a:srcRect l="16902" r="9416"/>
                    <a:stretch/>
                  </pic:blipFill>
                  <pic:spPr bwMode="auto">
                    <a:xfrm flipH="1">
                      <a:off x="0" y="0"/>
                      <a:ext cx="11815353" cy="10685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C433E" w:rsidR="00EF6DE6">
        <w:rPr>
          <w:rFonts w:ascii="Arial" w:hAnsi="Arial" w:cs="Arial"/>
          <w:noProof/>
          <w:szCs w:val="22"/>
          <w:lang w:eastAsia="en-GB"/>
        </w:rPr>
        <w:drawing>
          <wp:anchor distT="0" distB="0" distL="114300" distR="114300" simplePos="0" relativeHeight="251658242" behindDoc="0" locked="0" layoutInCell="1" allowOverlap="1" wp14:anchorId="6A095823" wp14:editId="2F452BE0">
            <wp:simplePos x="0" y="0"/>
            <wp:positionH relativeFrom="page">
              <wp:align>right</wp:align>
            </wp:positionH>
            <wp:positionV relativeFrom="paragraph">
              <wp:posOffset>-1082675</wp:posOffset>
            </wp:positionV>
            <wp:extent cx="3417520" cy="1705582"/>
            <wp:effectExtent l="0" t="0" r="0" b="0"/>
            <wp:wrapNone/>
            <wp:docPr id="14" name="Picture 14" descr="Logo&#10;&#10;Description automatically generated">
              <a:extLst xmlns:a="http://schemas.openxmlformats.org/drawingml/2006/main">
                <a:ext uri="{FF2B5EF4-FFF2-40B4-BE49-F238E27FC236}">
                  <a16:creationId xmlns:a16="http://schemas.microsoft.com/office/drawing/2014/main" id="{73FA5799-A686-C546-821D-726602CAAE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Logo&#10;&#10;Description automatically generated">
                      <a:extLst>
                        <a:ext uri="{FF2B5EF4-FFF2-40B4-BE49-F238E27FC236}">
                          <a16:creationId xmlns:a16="http://schemas.microsoft.com/office/drawing/2014/main" id="{73FA5799-A686-C546-821D-726602CAAE2C}"/>
                        </a:ext>
                      </a:extLst>
                    </pic:cNvPr>
                    <pic:cNvPicPr>
                      <a:picLocks noChangeAspect="1"/>
                    </pic:cNvPicPr>
                  </pic:nvPicPr>
                  <pic:blipFill>
                    <a:blip r:embed="rId12"/>
                    <a:srcRect/>
                    <a:stretch/>
                  </pic:blipFill>
                  <pic:spPr>
                    <a:xfrm>
                      <a:off x="0" y="0"/>
                      <a:ext cx="3417520" cy="1705582"/>
                    </a:xfrm>
                    <a:prstGeom prst="rect">
                      <a:avLst/>
                    </a:prstGeom>
                  </pic:spPr>
                </pic:pic>
              </a:graphicData>
            </a:graphic>
            <wp14:sizeRelH relativeFrom="page">
              <wp14:pctWidth>0</wp14:pctWidth>
            </wp14:sizeRelH>
            <wp14:sizeRelV relativeFrom="page">
              <wp14:pctHeight>0</wp14:pctHeight>
            </wp14:sizeRelV>
          </wp:anchor>
        </w:drawing>
      </w:r>
      <w:r w:rsidR="00455209">
        <w:t xml:space="preserve"> </w:t>
      </w:r>
    </w:p>
    <w:p w:rsidR="005238A8" w:rsidP="005238A8" w:rsidRDefault="006D0A78" w14:paraId="47DEF4C9" w14:textId="4C15DB46">
      <w:pPr>
        <w:rPr>
          <w:szCs w:val="22"/>
        </w:rPr>
      </w:pPr>
      <w:r>
        <w:rPr>
          <w:noProof/>
        </w:rPr>
        <mc:AlternateContent>
          <mc:Choice Requires="wps">
            <w:drawing>
              <wp:anchor distT="0" distB="0" distL="114300" distR="114300" simplePos="0" relativeHeight="251658243" behindDoc="0" locked="0" layoutInCell="1" allowOverlap="1" wp14:anchorId="6AD46CB6" wp14:editId="15C09F6C">
                <wp:simplePos x="0" y="0"/>
                <wp:positionH relativeFrom="column">
                  <wp:posOffset>-27305</wp:posOffset>
                </wp:positionH>
                <wp:positionV relativeFrom="paragraph">
                  <wp:posOffset>67310</wp:posOffset>
                </wp:positionV>
                <wp:extent cx="297180" cy="8067675"/>
                <wp:effectExtent l="57150" t="19050" r="64770" b="85725"/>
                <wp:wrapNone/>
                <wp:docPr id="3" name="Rectangle 3"/>
                <wp:cNvGraphicFramePr/>
                <a:graphic xmlns:a="http://schemas.openxmlformats.org/drawingml/2006/main">
                  <a:graphicData uri="http://schemas.microsoft.com/office/word/2010/wordprocessingShape">
                    <wps:wsp>
                      <wps:cNvSpPr/>
                      <wps:spPr>
                        <a:xfrm>
                          <a:off x="0" y="0"/>
                          <a:ext cx="297180" cy="8067675"/>
                        </a:xfrm>
                        <a:prstGeom prst="rect">
                          <a:avLst/>
                        </a:prstGeom>
                        <a:solidFill>
                          <a:srgbClr val="FF050F"/>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adec="http://schemas.microsoft.com/office/drawing/2017/decorative">
            <w:pict w14:anchorId="61964596">
              <v:rect id="Rectangle 3" style="position:absolute;margin-left:-2.15pt;margin-top:5.3pt;width:23.4pt;height:635.25pt;z-index:251658243;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ff050f" stroked="f" w14:anchorId="6EBE6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">
                <v:shadow on="t" color="black" opacity="22937f" offset="0,.63889mm" origin=",.5"/>
              </v:rect>
            </w:pict>
          </mc:Fallback>
        </mc:AlternateContent>
      </w:r>
      <w:r>
        <w:rPr>
          <w:noProof/>
          <w:szCs w:val="22"/>
        </w:rPr>
        <mc:AlternateContent>
          <mc:Choice Requires="wpg">
            <w:drawing>
              <wp:anchor distT="0" distB="0" distL="114300" distR="114300" simplePos="0" relativeHeight="251658244" behindDoc="0" locked="0" layoutInCell="1" allowOverlap="1" wp14:anchorId="0EB67CCB" wp14:editId="074C50B3">
                <wp:simplePos x="0" y="0"/>
                <wp:positionH relativeFrom="column">
                  <wp:posOffset>152722</wp:posOffset>
                </wp:positionH>
                <wp:positionV relativeFrom="paragraph">
                  <wp:posOffset>5824220</wp:posOffset>
                </wp:positionV>
                <wp:extent cx="6134734" cy="2052320"/>
                <wp:effectExtent l="0" t="0" r="0" b="5080"/>
                <wp:wrapNone/>
                <wp:docPr id="11" name="Group 11"/>
                <wp:cNvGraphicFramePr/>
                <a:graphic xmlns:a="http://schemas.openxmlformats.org/drawingml/2006/main">
                  <a:graphicData uri="http://schemas.microsoft.com/office/word/2010/wordprocessingGroup">
                    <wpg:wgp>
                      <wpg:cNvGrpSpPr/>
                      <wpg:grpSpPr>
                        <a:xfrm>
                          <a:off x="0" y="0"/>
                          <a:ext cx="6134734" cy="2052320"/>
                          <a:chOff x="0" y="0"/>
                          <a:chExt cx="6134734" cy="2052851"/>
                        </a:xfrm>
                      </wpg:grpSpPr>
                      <wps:wsp>
                        <wps:cNvPr id="217" name="Text Box 2"/>
                        <wps:cNvSpPr txBox="1">
                          <a:spLocks noChangeArrowheads="1"/>
                        </wps:cNvSpPr>
                        <wps:spPr bwMode="auto">
                          <a:xfrm>
                            <a:off x="27286" y="0"/>
                            <a:ext cx="5971539" cy="867633"/>
                          </a:xfrm>
                          <a:prstGeom prst="rect">
                            <a:avLst/>
                          </a:prstGeom>
                          <a:noFill/>
                          <a:ln w="9525">
                            <a:noFill/>
                            <a:miter lim="800000"/>
                            <a:headEnd/>
                            <a:tailEnd/>
                          </a:ln>
                        </wps:spPr>
                        <wps:txbx>
                          <w:txbxContent>
                            <w:p w:rsidRPr="00AC394C" w:rsidR="00092125" w:rsidP="0092212E" w:rsidRDefault="00092125" w14:paraId="335462FB" w14:textId="30BC8459">
                              <w:pPr>
                                <w:suppressLineNumbers/>
                                <w:spacing w:after="0" w:line="240" w:lineRule="auto"/>
                                <w:contextualSpacing/>
                                <w:textboxTightWrap w:val="allLines"/>
                                <w:rPr>
                                  <w:rFonts w:ascii="Cera Compact Pro" w:hAnsi="Cera Compact Pro"/>
                                  <w:color w:val="FFFFFF" w:themeColor="background1"/>
                                  <w:sz w:val="96"/>
                                  <w:szCs w:val="144"/>
                                </w:rPr>
                              </w:pPr>
                              <w:r w:rsidRPr="00AC394C">
                                <w:rPr>
                                  <w:rFonts w:ascii="Cera Compact Pro" w:hAnsi="Cera Compact Pro"/>
                                  <w:color w:val="FFFFFF" w:themeColor="background1"/>
                                  <w:sz w:val="96"/>
                                  <w:szCs w:val="144"/>
                                </w:rPr>
                                <w:t xml:space="preserve">Year </w:t>
                              </w:r>
                              <w:r>
                                <w:rPr>
                                  <w:rFonts w:ascii="Cera Compact Pro" w:hAnsi="Cera Compact Pro"/>
                                  <w:color w:val="FFFFFF" w:themeColor="background1"/>
                                  <w:sz w:val="96"/>
                                  <w:szCs w:val="144"/>
                                </w:rPr>
                                <w:t>2</w:t>
                              </w:r>
                              <w:r w:rsidRPr="00AC394C">
                                <w:rPr>
                                  <w:rFonts w:ascii="Cera Compact Pro" w:hAnsi="Cera Compact Pro"/>
                                  <w:color w:val="FFFFFF" w:themeColor="background1"/>
                                  <w:sz w:val="96"/>
                                  <w:szCs w:val="144"/>
                                </w:rPr>
                                <w:t xml:space="preserve"> participant</w:t>
                              </w:r>
                            </w:p>
                          </w:txbxContent>
                        </wps:txbx>
                        <wps:bodyPr rot="0" vert="horz" wrap="square" lIns="91440" tIns="45720" rIns="91440" bIns="45720" anchor="t" anchorCtr="0">
                          <a:spAutoFit/>
                        </wps:bodyPr>
                      </wps:wsp>
                      <wps:wsp>
                        <wps:cNvPr id="4" name="Text Box 2"/>
                        <wps:cNvSpPr txBox="1">
                          <a:spLocks noChangeArrowheads="1"/>
                        </wps:cNvSpPr>
                        <wps:spPr bwMode="auto">
                          <a:xfrm>
                            <a:off x="0" y="614150"/>
                            <a:ext cx="6134734" cy="867633"/>
                          </a:xfrm>
                          <a:prstGeom prst="rect">
                            <a:avLst/>
                          </a:prstGeom>
                          <a:noFill/>
                          <a:ln w="9525">
                            <a:noFill/>
                            <a:miter lim="800000"/>
                            <a:headEnd/>
                            <a:tailEnd/>
                          </a:ln>
                        </wps:spPr>
                        <wps:txbx>
                          <w:txbxContent>
                            <w:p w:rsidRPr="00AC394C" w:rsidR="00092125" w:rsidP="0092212E" w:rsidRDefault="00092125" w14:paraId="4766166B" w14:textId="77777777">
                              <w:pPr>
                                <w:suppressLineNumbers/>
                                <w:spacing w:after="0" w:line="240" w:lineRule="auto"/>
                                <w:contextualSpacing/>
                                <w:textboxTightWrap w:val="allLines"/>
                                <w:rPr>
                                  <w:rFonts w:ascii="Cera Compact Pro" w:hAnsi="Cera Compact Pro"/>
                                  <w:color w:val="FFFFFF" w:themeColor="background1"/>
                                  <w:sz w:val="96"/>
                                  <w:szCs w:val="144"/>
                                </w:rPr>
                              </w:pPr>
                              <w:r w:rsidRPr="00AC394C">
                                <w:rPr>
                                  <w:rFonts w:ascii="Cera Compact Pro" w:hAnsi="Cera Compact Pro"/>
                                  <w:color w:val="FFFFFF" w:themeColor="background1"/>
                                  <w:sz w:val="96"/>
                                  <w:szCs w:val="144"/>
                                </w:rPr>
                                <w:t>Programme handbook</w:t>
                              </w:r>
                            </w:p>
                          </w:txbxContent>
                        </wps:txbx>
                        <wps:bodyPr rot="0" vert="horz" wrap="square" lIns="91440" tIns="45720" rIns="91440" bIns="45720" anchor="t" anchorCtr="0">
                          <a:spAutoFit/>
                        </wps:bodyPr>
                      </wps:wsp>
                      <wps:wsp>
                        <wps:cNvPr id="5" name="Text Box 2"/>
                        <wps:cNvSpPr txBox="1">
                          <a:spLocks noChangeArrowheads="1"/>
                        </wps:cNvSpPr>
                        <wps:spPr bwMode="auto">
                          <a:xfrm>
                            <a:off x="0" y="1214651"/>
                            <a:ext cx="6134100" cy="838200"/>
                          </a:xfrm>
                          <a:prstGeom prst="rect">
                            <a:avLst/>
                          </a:prstGeom>
                          <a:noFill/>
                          <a:ln w="9525">
                            <a:noFill/>
                            <a:miter lim="800000"/>
                            <a:headEnd/>
                            <a:tailEnd/>
                          </a:ln>
                        </wps:spPr>
                        <wps:txbx>
                          <w:txbxContent>
                            <w:p w:rsidRPr="00AC394C" w:rsidR="00092125" w:rsidP="0092212E" w:rsidRDefault="00092125" w14:paraId="3276DB8B" w14:textId="77777777">
                              <w:pPr>
                                <w:suppressLineNumbers/>
                                <w:spacing w:after="0" w:line="240" w:lineRule="auto"/>
                                <w:contextualSpacing/>
                                <w:textboxTightWrap w:val="allLines"/>
                                <w:rPr>
                                  <w:rFonts w:ascii="Cera Compact Pro" w:hAnsi="Cera Compact Pro"/>
                                  <w:color w:val="FFFFFF" w:themeColor="background1"/>
                                  <w:sz w:val="96"/>
                                  <w:szCs w:val="144"/>
                                </w:rPr>
                              </w:pPr>
                              <w:r w:rsidRPr="00AC394C">
                                <w:rPr>
                                  <w:rFonts w:ascii="Cera Compact Pro" w:hAnsi="Cera Compact Pro"/>
                                  <w:color w:val="FFFFFF" w:themeColor="background1"/>
                                  <w:sz w:val="96"/>
                                  <w:szCs w:val="144"/>
                                </w:rPr>
                                <w:t>2023-24</w:t>
                              </w:r>
                            </w:p>
                          </w:txbxContent>
                        </wps:txbx>
                        <wps:bodyPr rot="0" vert="horz" wrap="square" lIns="91440" tIns="45720" rIns="91440" bIns="45720" anchor="t" anchorCtr="0">
                          <a:noAutofit/>
                        </wps:bodyPr>
                      </wps:wsp>
                    </wpg:wgp>
                  </a:graphicData>
                </a:graphic>
              </wp:anchor>
            </w:drawing>
          </mc:Choice>
          <mc:Fallback>
            <w:pict w14:anchorId="590AEEB7">
              <v:group id="Group 11" style="position:absolute;margin-left:12.05pt;margin-top:458.6pt;width:483.05pt;height:161.6pt;z-index:251658244" coordsize="61347,20528" o:spid="_x0000_s1026" w14:anchorId="0EB67C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">
                <v:shapetype id="_x0000_t202" coordsize="21600,21600" o:spt="202" path="m,l,21600r21600,l21600,xe">
                  <v:stroke joinstyle="miter"/>
                  <v:path gradientshapeok="t" o:connecttype="rect"/>
                </v:shapetype>
                <v:shape id="Text Box 2" style="position:absolute;left:272;width:59716;height:8676;visibility:visible;mso-wrap-style:square;v-text-anchor:top" o:spid="_x0000_s102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v:textbox style="mso-fit-shape-to-text:t">
                    <w:txbxContent>
                      <w:p w:rsidRPr="00AC394C" w:rsidR="00092125" w:rsidP="0092212E" w:rsidRDefault="00092125" w14:paraId="48053380" w14:textId="30BC8459">
                        <w:pPr>
                          <w:suppressLineNumbers/>
                          <w:spacing w:after="0" w:line="240" w:lineRule="auto"/>
                          <w:contextualSpacing/>
                          <w:textboxTightWrap w:val="allLines"/>
                          <w:rPr>
                            <w:rFonts w:ascii="Cera Compact Pro" w:hAnsi="Cera Compact Pro"/>
                            <w:color w:val="FFFFFF" w:themeColor="background1"/>
                            <w:sz w:val="96"/>
                            <w:szCs w:val="144"/>
                          </w:rPr>
                        </w:pPr>
                        <w:r w:rsidRPr="00AC394C">
                          <w:rPr>
                            <w:rFonts w:ascii="Cera Compact Pro" w:hAnsi="Cera Compact Pro"/>
                            <w:color w:val="FFFFFF" w:themeColor="background1"/>
                            <w:sz w:val="96"/>
                            <w:szCs w:val="144"/>
                          </w:rPr>
                          <w:t xml:space="preserve">Year </w:t>
                        </w:r>
                        <w:r>
                          <w:rPr>
                            <w:rFonts w:ascii="Cera Compact Pro" w:hAnsi="Cera Compact Pro"/>
                            <w:color w:val="FFFFFF" w:themeColor="background1"/>
                            <w:sz w:val="96"/>
                            <w:szCs w:val="144"/>
                          </w:rPr>
                          <w:t>2</w:t>
                        </w:r>
                        <w:r w:rsidRPr="00AC394C">
                          <w:rPr>
                            <w:rFonts w:ascii="Cera Compact Pro" w:hAnsi="Cera Compact Pro"/>
                            <w:color w:val="FFFFFF" w:themeColor="background1"/>
                            <w:sz w:val="96"/>
                            <w:szCs w:val="144"/>
                          </w:rPr>
                          <w:t xml:space="preserve"> participant</w:t>
                        </w:r>
                      </w:p>
                    </w:txbxContent>
                  </v:textbox>
                </v:shape>
                <v:shape id="Text Box 2" style="position:absolute;top:6141;width:61347;height:8676;visibility:visible;mso-wrap-style:square;v-text-anchor:top" o:spid="_x0000_s102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44UwQAAANoAAAAPAAAAZHJzL2Rvd25yZXYueG1sRI9Pa8JA&#10;FMTvBb/D8gRvdWOx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OQLjhTBAAAA2gAAAA8AAAAA&#10;AAAAAAAAAAAABwIAAGRycy9kb3ducmV2LnhtbFBLBQYAAAAAAwADALcAAAD1AgAAAAA=&#10;">
                  <v:textbox style="mso-fit-shape-to-text:t">
                    <w:txbxContent>
                      <w:p w:rsidRPr="00AC394C" w:rsidR="00092125" w:rsidP="0092212E" w:rsidRDefault="00092125" w14:paraId="371C3B1E" w14:textId="77777777">
                        <w:pPr>
                          <w:suppressLineNumbers/>
                          <w:spacing w:after="0" w:line="240" w:lineRule="auto"/>
                          <w:contextualSpacing/>
                          <w:textboxTightWrap w:val="allLines"/>
                          <w:rPr>
                            <w:rFonts w:ascii="Cera Compact Pro" w:hAnsi="Cera Compact Pro"/>
                            <w:color w:val="FFFFFF" w:themeColor="background1"/>
                            <w:sz w:val="96"/>
                            <w:szCs w:val="144"/>
                          </w:rPr>
                        </w:pPr>
                        <w:r w:rsidRPr="00AC394C">
                          <w:rPr>
                            <w:rFonts w:ascii="Cera Compact Pro" w:hAnsi="Cera Compact Pro"/>
                            <w:color w:val="FFFFFF" w:themeColor="background1"/>
                            <w:sz w:val="96"/>
                            <w:szCs w:val="144"/>
                          </w:rPr>
                          <w:t>Programme handbook</w:t>
                        </w:r>
                      </w:p>
                    </w:txbxContent>
                  </v:textbox>
                </v:shape>
                <v:shape id="Text Box 2" style="position:absolute;top:12146;width:61341;height:8382;visibility:visible;mso-wrap-style:square;v-text-anchor:top" o:spid="_x0000_s102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v:textbox>
                    <w:txbxContent>
                      <w:p w:rsidRPr="00AC394C" w:rsidR="00092125" w:rsidP="0092212E" w:rsidRDefault="00092125" w14:paraId="0136937E" w14:textId="77777777">
                        <w:pPr>
                          <w:suppressLineNumbers/>
                          <w:spacing w:after="0" w:line="240" w:lineRule="auto"/>
                          <w:contextualSpacing/>
                          <w:textboxTightWrap w:val="allLines"/>
                          <w:rPr>
                            <w:rFonts w:ascii="Cera Compact Pro" w:hAnsi="Cera Compact Pro"/>
                            <w:color w:val="FFFFFF" w:themeColor="background1"/>
                            <w:sz w:val="96"/>
                            <w:szCs w:val="144"/>
                          </w:rPr>
                        </w:pPr>
                        <w:r w:rsidRPr="00AC394C">
                          <w:rPr>
                            <w:rFonts w:ascii="Cera Compact Pro" w:hAnsi="Cera Compact Pro"/>
                            <w:color w:val="FFFFFF" w:themeColor="background1"/>
                            <w:sz w:val="96"/>
                            <w:szCs w:val="144"/>
                          </w:rPr>
                          <w:t>2023-24</w:t>
                        </w:r>
                      </w:p>
                    </w:txbxContent>
                  </v:textbox>
                </v:shape>
              </v:group>
            </w:pict>
          </mc:Fallback>
        </mc:AlternateContent>
      </w:r>
      <w:r w:rsidR="00172485">
        <w:rPr>
          <w:szCs w:val="22"/>
        </w:rPr>
        <w:br w:type="page"/>
      </w:r>
      <w:bookmarkStart w:name="_Toc76474901" w:id="1"/>
    </w:p>
    <w:p w:rsidR="005238A8" w:rsidP="005238A8" w:rsidRDefault="005238A8" w14:paraId="7001E7A0" w14:textId="4ADCCB05">
      <w:pPr>
        <w:rPr>
          <w:szCs w:val="22"/>
        </w:rPr>
      </w:pPr>
    </w:p>
    <w:p w:rsidR="005238A8" w:rsidP="005238A8" w:rsidRDefault="005238A8" w14:paraId="232701DF" w14:textId="414137F2">
      <w:pPr>
        <w:rPr>
          <w:szCs w:val="22"/>
        </w:rPr>
      </w:pPr>
    </w:p>
    <w:p w:rsidRPr="001352B5" w:rsidR="00B527CF" w:rsidP="005238A8" w:rsidRDefault="005238A8" w14:paraId="4E52DAEA" w14:textId="141FCDCE">
      <w:pPr>
        <w:pStyle w:val="Heading1"/>
        <w:rPr>
          <w:b/>
          <w:bCs w:val="0"/>
          <w:color w:val="1F1F3C" w:themeColor="text2"/>
        </w:rPr>
      </w:pPr>
      <w:bookmarkStart w:name="_Toc137555222" w:id="2"/>
      <w:r w:rsidRPr="001352B5">
        <w:rPr>
          <w:b/>
          <w:bCs w:val="0"/>
          <w:color w:val="1F1F3C" w:themeColor="text2"/>
          <w:szCs w:val="22"/>
        </w:rPr>
        <w:t>Ab</w:t>
      </w:r>
      <w:r w:rsidRPr="001352B5" w:rsidR="00B527CF">
        <w:rPr>
          <w:b/>
          <w:bCs w:val="0"/>
          <w:color w:val="1F1F3C" w:themeColor="text2"/>
        </w:rPr>
        <w:t>out this handbook</w:t>
      </w:r>
      <w:bookmarkEnd w:id="1"/>
      <w:bookmarkEnd w:id="2"/>
    </w:p>
    <w:p w:rsidRPr="002165BB" w:rsidR="00B527CF" w:rsidP="00904DEF" w:rsidRDefault="00B527CF" w14:paraId="54DE2530" w14:textId="54EFE578">
      <w:pPr>
        <w:jc w:val="both"/>
        <w:rPr>
          <w:rFonts w:ascii="Arial" w:hAnsi="Arial" w:cs="Arial"/>
          <w:sz w:val="22"/>
          <w:szCs w:val="28"/>
        </w:rPr>
      </w:pPr>
      <w:r w:rsidRPr="002165BB">
        <w:rPr>
          <w:rFonts w:ascii="Arial" w:hAnsi="Arial" w:cs="Arial"/>
          <w:sz w:val="22"/>
        </w:rPr>
        <w:t xml:space="preserve">This handbook follows on from the Frontline Year 1 Programme </w:t>
      </w:r>
      <w:r w:rsidRPr="002165BB" w:rsidR="00670AF1">
        <w:rPr>
          <w:rFonts w:ascii="Arial" w:hAnsi="Arial" w:cs="Arial"/>
          <w:sz w:val="22"/>
        </w:rPr>
        <w:t>Handbook</w:t>
      </w:r>
      <w:r w:rsidRPr="002165BB" w:rsidR="00670AF1">
        <w:rPr>
          <w:rFonts w:ascii="Arial" w:hAnsi="Arial" w:cs="Arial"/>
          <w:sz w:val="22"/>
          <w:szCs w:val="28"/>
        </w:rPr>
        <w:t xml:space="preserve"> and</w:t>
      </w:r>
      <w:r w:rsidRPr="002165BB">
        <w:rPr>
          <w:rFonts w:ascii="Arial" w:hAnsi="Arial" w:cs="Arial"/>
          <w:sz w:val="22"/>
          <w:szCs w:val="28"/>
        </w:rPr>
        <w:t xml:space="preserve"> </w:t>
      </w:r>
      <w:r w:rsidRPr="002165BB" w:rsidR="00323BF3">
        <w:rPr>
          <w:rFonts w:ascii="Arial" w:hAnsi="Arial" w:cs="Arial"/>
          <w:sz w:val="22"/>
          <w:szCs w:val="28"/>
        </w:rPr>
        <w:t>is</w:t>
      </w:r>
      <w:r w:rsidRPr="002165BB">
        <w:rPr>
          <w:rFonts w:ascii="Arial" w:hAnsi="Arial" w:cs="Arial"/>
          <w:sz w:val="22"/>
          <w:szCs w:val="28"/>
        </w:rPr>
        <w:t xml:space="preserve"> designed to give you information about Year 2 of the Frontline programme. </w:t>
      </w:r>
    </w:p>
    <w:p w:rsidRPr="002165BB" w:rsidR="00B527CF" w:rsidP="00904DEF" w:rsidRDefault="00B527CF" w14:paraId="61DBE268" w14:textId="2255E086">
      <w:pPr>
        <w:jc w:val="both"/>
        <w:rPr>
          <w:rFonts w:ascii="Arial" w:hAnsi="Arial" w:cs="Arial"/>
          <w:sz w:val="22"/>
          <w:szCs w:val="28"/>
        </w:rPr>
      </w:pPr>
      <w:r w:rsidRPr="002165BB">
        <w:rPr>
          <w:rFonts w:ascii="Arial" w:hAnsi="Arial" w:cs="Arial"/>
          <w:sz w:val="22"/>
          <w:szCs w:val="28"/>
        </w:rPr>
        <w:t>The handbook primarily focuses upon</w:t>
      </w:r>
      <w:r w:rsidRPr="002165BB" w:rsidR="003967D5">
        <w:rPr>
          <w:rFonts w:ascii="Arial" w:hAnsi="Arial" w:cs="Arial"/>
          <w:sz w:val="22"/>
          <w:szCs w:val="28"/>
        </w:rPr>
        <w:t xml:space="preserve"> the 60-credit MSc module in Advanced </w:t>
      </w:r>
      <w:r w:rsidRPr="002165BB" w:rsidR="00323BF3">
        <w:rPr>
          <w:rFonts w:ascii="Arial" w:hAnsi="Arial" w:cs="Arial"/>
          <w:sz w:val="22"/>
          <w:szCs w:val="28"/>
        </w:rPr>
        <w:t xml:space="preserve">Relationship </w:t>
      </w:r>
      <w:r w:rsidRPr="002165BB" w:rsidR="003967D5">
        <w:rPr>
          <w:rFonts w:ascii="Arial" w:hAnsi="Arial" w:cs="Arial"/>
          <w:sz w:val="22"/>
          <w:szCs w:val="28"/>
        </w:rPr>
        <w:t xml:space="preserve">Based Social Work Practice </w:t>
      </w:r>
      <w:r w:rsidRPr="002165BB" w:rsidR="2BEC8019">
        <w:rPr>
          <w:rFonts w:ascii="Arial" w:hAnsi="Arial" w:cs="Arial"/>
          <w:sz w:val="22"/>
          <w:szCs w:val="28"/>
        </w:rPr>
        <w:t>w</w:t>
      </w:r>
      <w:r w:rsidRPr="002165BB" w:rsidR="003967D5">
        <w:rPr>
          <w:rFonts w:ascii="Arial" w:hAnsi="Arial" w:cs="Arial"/>
          <w:sz w:val="22"/>
          <w:szCs w:val="28"/>
        </w:rPr>
        <w:t>ith Children and Families</w:t>
      </w:r>
      <w:r w:rsidRPr="002165BB" w:rsidR="005D41C7">
        <w:rPr>
          <w:rFonts w:ascii="Arial" w:hAnsi="Arial" w:cs="Arial"/>
          <w:sz w:val="22"/>
          <w:szCs w:val="28"/>
        </w:rPr>
        <w:t xml:space="preserve"> (FLSW904)</w:t>
      </w:r>
      <w:r w:rsidRPr="002165BB">
        <w:rPr>
          <w:rFonts w:ascii="Arial" w:hAnsi="Arial" w:cs="Arial"/>
          <w:sz w:val="22"/>
          <w:szCs w:val="28"/>
        </w:rPr>
        <w:t xml:space="preserve">, as </w:t>
      </w:r>
      <w:r w:rsidRPr="002165BB" w:rsidR="003967D5">
        <w:rPr>
          <w:rFonts w:ascii="Arial" w:hAnsi="Arial" w:cs="Arial"/>
          <w:sz w:val="22"/>
          <w:szCs w:val="28"/>
        </w:rPr>
        <w:t xml:space="preserve">this </w:t>
      </w:r>
      <w:r w:rsidRPr="002165BB" w:rsidR="005D41C7">
        <w:rPr>
          <w:rFonts w:ascii="Arial" w:hAnsi="Arial" w:cs="Arial"/>
          <w:sz w:val="22"/>
          <w:szCs w:val="28"/>
        </w:rPr>
        <w:t>route is</w:t>
      </w:r>
      <w:r w:rsidRPr="002165BB">
        <w:rPr>
          <w:rFonts w:ascii="Arial" w:hAnsi="Arial" w:cs="Arial"/>
          <w:sz w:val="22"/>
          <w:szCs w:val="28"/>
        </w:rPr>
        <w:t xml:space="preserve"> followed by </w:t>
      </w:r>
      <w:proofErr w:type="gramStart"/>
      <w:r w:rsidRPr="002165BB">
        <w:rPr>
          <w:rFonts w:ascii="Arial" w:hAnsi="Arial" w:cs="Arial"/>
          <w:sz w:val="22"/>
          <w:szCs w:val="28"/>
        </w:rPr>
        <w:t>the majority of</w:t>
      </w:r>
      <w:proofErr w:type="gramEnd"/>
      <w:r w:rsidRPr="002165BB">
        <w:rPr>
          <w:rFonts w:ascii="Arial" w:hAnsi="Arial" w:cs="Arial"/>
          <w:sz w:val="22"/>
          <w:szCs w:val="28"/>
        </w:rPr>
        <w:t xml:space="preserve"> participants and is</w:t>
      </w:r>
      <w:r w:rsidRPr="002165BB" w:rsidR="005D41C7">
        <w:rPr>
          <w:rFonts w:ascii="Arial" w:hAnsi="Arial" w:cs="Arial"/>
          <w:sz w:val="22"/>
          <w:szCs w:val="28"/>
        </w:rPr>
        <w:t xml:space="preserve"> endorsed by Frontline</w:t>
      </w:r>
      <w:r w:rsidRPr="002165BB">
        <w:rPr>
          <w:rFonts w:ascii="Arial" w:hAnsi="Arial" w:cs="Arial"/>
          <w:sz w:val="22"/>
          <w:szCs w:val="28"/>
        </w:rPr>
        <w:t xml:space="preserve">. </w:t>
      </w:r>
      <w:r w:rsidRPr="002165BB" w:rsidR="005D41C7">
        <w:rPr>
          <w:rFonts w:ascii="Arial" w:hAnsi="Arial" w:cs="Arial"/>
          <w:sz w:val="22"/>
          <w:szCs w:val="28"/>
        </w:rPr>
        <w:t>Within the handbook, we</w:t>
      </w:r>
      <w:r w:rsidRPr="002165BB">
        <w:rPr>
          <w:rFonts w:ascii="Arial" w:hAnsi="Arial" w:cs="Arial"/>
          <w:sz w:val="22"/>
          <w:szCs w:val="28"/>
        </w:rPr>
        <w:t xml:space="preserve"> outline in detail the module’s aims, learning outcomes and resources, teaching details, learning and assessment strategy and also information pertaining to being a student </w:t>
      </w:r>
      <w:proofErr w:type="gramStart"/>
      <w:r w:rsidRPr="002165BB">
        <w:rPr>
          <w:rFonts w:ascii="Arial" w:hAnsi="Arial" w:cs="Arial"/>
          <w:sz w:val="22"/>
          <w:szCs w:val="28"/>
        </w:rPr>
        <w:t>of</w:t>
      </w:r>
      <w:proofErr w:type="gramEnd"/>
      <w:r w:rsidRPr="002165BB">
        <w:rPr>
          <w:rFonts w:ascii="Arial" w:hAnsi="Arial" w:cs="Arial"/>
          <w:sz w:val="22"/>
          <w:szCs w:val="28"/>
        </w:rPr>
        <w:t xml:space="preserve"> Lancaster University (i.e. student privileges and additional support).  </w:t>
      </w:r>
    </w:p>
    <w:p w:rsidRPr="002165BB" w:rsidR="00B527CF" w:rsidP="00904DEF" w:rsidRDefault="005D41C7" w14:paraId="42BA0435" w14:textId="77777777">
      <w:pPr>
        <w:jc w:val="both"/>
        <w:rPr>
          <w:rFonts w:ascii="Arial" w:hAnsi="Arial" w:cs="Arial"/>
          <w:sz w:val="22"/>
          <w:szCs w:val="28"/>
        </w:rPr>
      </w:pPr>
      <w:r w:rsidRPr="002165BB">
        <w:rPr>
          <w:rFonts w:ascii="Arial" w:hAnsi="Arial" w:cs="Arial"/>
          <w:bCs/>
          <w:sz w:val="22"/>
          <w:szCs w:val="28"/>
        </w:rPr>
        <w:t xml:space="preserve">We also </w:t>
      </w:r>
      <w:r w:rsidRPr="002165BB" w:rsidR="00B527CF">
        <w:rPr>
          <w:rFonts w:ascii="Arial" w:hAnsi="Arial" w:cs="Arial"/>
          <w:sz w:val="22"/>
          <w:szCs w:val="28"/>
        </w:rPr>
        <w:t xml:space="preserve">provide </w:t>
      </w:r>
      <w:r w:rsidRPr="002165BB">
        <w:rPr>
          <w:rFonts w:ascii="Arial" w:hAnsi="Arial" w:cs="Arial"/>
          <w:sz w:val="22"/>
          <w:szCs w:val="28"/>
        </w:rPr>
        <w:t xml:space="preserve">general </w:t>
      </w:r>
      <w:r w:rsidRPr="002165BB" w:rsidR="00B527CF">
        <w:rPr>
          <w:rFonts w:ascii="Arial" w:hAnsi="Arial" w:cs="Arial"/>
          <w:sz w:val="22"/>
          <w:szCs w:val="28"/>
        </w:rPr>
        <w:t xml:space="preserve">information to participants who have chosen to withdraw from the academic element of Year 2, but who </w:t>
      </w:r>
      <w:r w:rsidRPr="002165BB" w:rsidR="00A74D95">
        <w:rPr>
          <w:rFonts w:ascii="Arial" w:hAnsi="Arial" w:cs="Arial"/>
          <w:sz w:val="22"/>
          <w:szCs w:val="28"/>
        </w:rPr>
        <w:t xml:space="preserve">remain on the Frontline programme and </w:t>
      </w:r>
      <w:r w:rsidRPr="002165BB" w:rsidR="00B527CF">
        <w:rPr>
          <w:rFonts w:ascii="Arial" w:hAnsi="Arial" w:cs="Arial"/>
          <w:sz w:val="22"/>
          <w:szCs w:val="28"/>
        </w:rPr>
        <w:t xml:space="preserve">are continuing with their Assessed and Supported Year in Employment (ASYE). </w:t>
      </w:r>
      <w:r w:rsidRPr="002165BB" w:rsidR="00801DF7">
        <w:rPr>
          <w:rFonts w:ascii="Arial" w:hAnsi="Arial" w:cs="Arial"/>
          <w:sz w:val="22"/>
          <w:szCs w:val="28"/>
        </w:rPr>
        <w:t>Variations between the two different routes are demarcated within</w:t>
      </w:r>
      <w:r w:rsidRPr="002165BB" w:rsidR="00B527CF">
        <w:rPr>
          <w:rFonts w:ascii="Arial" w:hAnsi="Arial" w:cs="Arial"/>
          <w:sz w:val="22"/>
          <w:szCs w:val="28"/>
        </w:rPr>
        <w:t xml:space="preserve"> separate section</w:t>
      </w:r>
      <w:r w:rsidRPr="002165BB" w:rsidR="00801DF7">
        <w:rPr>
          <w:rFonts w:ascii="Arial" w:hAnsi="Arial" w:cs="Arial"/>
          <w:sz w:val="22"/>
          <w:szCs w:val="28"/>
        </w:rPr>
        <w:t>s</w:t>
      </w:r>
      <w:r w:rsidRPr="002165BB" w:rsidR="00B527CF">
        <w:rPr>
          <w:rFonts w:ascii="Arial" w:hAnsi="Arial" w:cs="Arial"/>
          <w:sz w:val="22"/>
          <w:szCs w:val="28"/>
        </w:rPr>
        <w:t xml:space="preserve"> </w:t>
      </w:r>
      <w:r w:rsidRPr="002165BB" w:rsidR="00801DF7">
        <w:rPr>
          <w:rFonts w:ascii="Arial" w:hAnsi="Arial" w:cs="Arial"/>
          <w:sz w:val="22"/>
          <w:szCs w:val="28"/>
        </w:rPr>
        <w:t>of the handbook</w:t>
      </w:r>
      <w:r w:rsidRPr="002165BB" w:rsidR="00722597">
        <w:rPr>
          <w:rFonts w:ascii="Arial" w:hAnsi="Arial" w:cs="Arial"/>
          <w:sz w:val="22"/>
          <w:szCs w:val="28"/>
        </w:rPr>
        <w:t xml:space="preserve"> </w:t>
      </w:r>
      <w:r w:rsidRPr="002165BB" w:rsidR="00801DF7">
        <w:rPr>
          <w:rFonts w:ascii="Arial" w:hAnsi="Arial" w:cs="Arial"/>
          <w:sz w:val="22"/>
          <w:szCs w:val="28"/>
        </w:rPr>
        <w:t xml:space="preserve">so that </w:t>
      </w:r>
      <w:r w:rsidRPr="002165BB" w:rsidR="002917C3">
        <w:rPr>
          <w:rFonts w:ascii="Arial" w:hAnsi="Arial" w:cs="Arial"/>
          <w:sz w:val="22"/>
          <w:szCs w:val="28"/>
        </w:rPr>
        <w:t>you</w:t>
      </w:r>
      <w:r w:rsidRPr="002165BB" w:rsidR="00801DF7">
        <w:rPr>
          <w:rFonts w:ascii="Arial" w:hAnsi="Arial" w:cs="Arial"/>
          <w:sz w:val="22"/>
          <w:szCs w:val="28"/>
        </w:rPr>
        <w:t xml:space="preserve"> are clear on what privileges and support </w:t>
      </w:r>
      <w:r w:rsidRPr="002165BB" w:rsidR="002917C3">
        <w:rPr>
          <w:rFonts w:ascii="Arial" w:hAnsi="Arial" w:cs="Arial"/>
          <w:sz w:val="22"/>
          <w:szCs w:val="28"/>
        </w:rPr>
        <w:t>you</w:t>
      </w:r>
      <w:r w:rsidRPr="002165BB" w:rsidR="00801DF7">
        <w:rPr>
          <w:rFonts w:ascii="Arial" w:hAnsi="Arial" w:cs="Arial"/>
          <w:sz w:val="22"/>
          <w:szCs w:val="28"/>
        </w:rPr>
        <w:t xml:space="preserve"> </w:t>
      </w:r>
      <w:r w:rsidRPr="002165BB" w:rsidR="00722597">
        <w:rPr>
          <w:rFonts w:ascii="Arial" w:hAnsi="Arial" w:cs="Arial"/>
          <w:sz w:val="22"/>
          <w:szCs w:val="28"/>
        </w:rPr>
        <w:t xml:space="preserve">have access to, which will vary dependent on </w:t>
      </w:r>
      <w:r w:rsidRPr="002165BB" w:rsidR="002917C3">
        <w:rPr>
          <w:rFonts w:ascii="Arial" w:hAnsi="Arial" w:cs="Arial"/>
          <w:sz w:val="22"/>
          <w:szCs w:val="28"/>
        </w:rPr>
        <w:t>your</w:t>
      </w:r>
      <w:r w:rsidRPr="002165BB" w:rsidR="00722597">
        <w:rPr>
          <w:rFonts w:ascii="Arial" w:hAnsi="Arial" w:cs="Arial"/>
          <w:sz w:val="22"/>
          <w:szCs w:val="28"/>
        </w:rPr>
        <w:t xml:space="preserve"> student status</w:t>
      </w:r>
      <w:r w:rsidRPr="002165BB" w:rsidR="00B527CF">
        <w:rPr>
          <w:rFonts w:ascii="Arial" w:hAnsi="Arial" w:cs="Arial"/>
          <w:sz w:val="22"/>
          <w:szCs w:val="28"/>
        </w:rPr>
        <w:t xml:space="preserve">. </w:t>
      </w:r>
    </w:p>
    <w:p w:rsidRPr="002165BB" w:rsidR="00B527CF" w:rsidP="60963B57" w:rsidRDefault="00B527CF" w14:paraId="312C883C" w14:textId="1E16B5DA">
      <w:pPr>
        <w:spacing w:after="160" w:line="259" w:lineRule="auto"/>
        <w:jc w:val="both"/>
        <w:rPr>
          <w:rFonts w:ascii="Arial" w:hAnsi="Arial" w:cs="Arial"/>
          <w:sz w:val="22"/>
          <w:szCs w:val="28"/>
          <w:highlight w:val="yellow"/>
        </w:rPr>
      </w:pPr>
      <w:r w:rsidRPr="002165BB">
        <w:rPr>
          <w:rFonts w:ascii="Arial" w:hAnsi="Arial" w:cs="Arial"/>
          <w:sz w:val="22"/>
          <w:szCs w:val="28"/>
        </w:rPr>
        <w:t xml:space="preserve">Please note that the information in this handbook is provided in good faith but may be subject to change; please contact your </w:t>
      </w:r>
      <w:r w:rsidRPr="002165BB" w:rsidR="7BB8595E">
        <w:rPr>
          <w:rFonts w:ascii="Arial" w:hAnsi="Arial" w:cs="Arial"/>
          <w:sz w:val="22"/>
          <w:szCs w:val="28"/>
        </w:rPr>
        <w:t>d</w:t>
      </w:r>
      <w:r w:rsidRPr="002165BB">
        <w:rPr>
          <w:rFonts w:ascii="Arial" w:hAnsi="Arial" w:cs="Arial"/>
          <w:sz w:val="22"/>
          <w:szCs w:val="28"/>
        </w:rPr>
        <w:t xml:space="preserve">issertation </w:t>
      </w:r>
      <w:r w:rsidRPr="002165BB" w:rsidR="457A6B3A">
        <w:rPr>
          <w:rFonts w:ascii="Arial" w:hAnsi="Arial" w:cs="Arial"/>
          <w:sz w:val="22"/>
          <w:szCs w:val="28"/>
        </w:rPr>
        <w:t>s</w:t>
      </w:r>
      <w:r w:rsidRPr="002165BB">
        <w:rPr>
          <w:rFonts w:ascii="Arial" w:hAnsi="Arial" w:cs="Arial"/>
          <w:sz w:val="22"/>
          <w:szCs w:val="28"/>
        </w:rPr>
        <w:t xml:space="preserve">upervisor or </w:t>
      </w:r>
      <w:r w:rsidRPr="002165BB" w:rsidR="78A7456B">
        <w:rPr>
          <w:rFonts w:ascii="Arial" w:hAnsi="Arial" w:cs="Arial"/>
          <w:sz w:val="22"/>
          <w:szCs w:val="28"/>
        </w:rPr>
        <w:t>l</w:t>
      </w:r>
      <w:r w:rsidRPr="002165BB">
        <w:rPr>
          <w:rFonts w:ascii="Arial" w:hAnsi="Arial" w:cs="Arial"/>
          <w:sz w:val="22"/>
          <w:szCs w:val="28"/>
        </w:rPr>
        <w:t xml:space="preserve">ine </w:t>
      </w:r>
      <w:r w:rsidRPr="002165BB" w:rsidR="6691472E">
        <w:rPr>
          <w:rFonts w:ascii="Arial" w:hAnsi="Arial" w:cs="Arial"/>
          <w:sz w:val="22"/>
          <w:szCs w:val="28"/>
        </w:rPr>
        <w:t>m</w:t>
      </w:r>
      <w:r w:rsidRPr="002165BB">
        <w:rPr>
          <w:rFonts w:ascii="Arial" w:hAnsi="Arial" w:cs="Arial"/>
          <w:sz w:val="22"/>
          <w:szCs w:val="28"/>
        </w:rPr>
        <w:t>anager in the first instance with any queries. The contents of this handbook will be made available through Lancaster University’s Virtual Learning Environment (VLE), known as Moodle</w:t>
      </w:r>
      <w:r w:rsidRPr="002165BB" w:rsidR="006E32D1">
        <w:rPr>
          <w:rFonts w:ascii="Arial" w:hAnsi="Arial" w:cs="Arial"/>
          <w:sz w:val="22"/>
          <w:szCs w:val="28"/>
        </w:rPr>
        <w:t>.</w:t>
      </w:r>
    </w:p>
    <w:p w:rsidR="003967D5" w:rsidRDefault="003967D5" w14:paraId="5DAB6C7B" w14:textId="779479F0">
      <w:pPr>
        <w:spacing w:after="160" w:line="259" w:lineRule="auto"/>
        <w:rPr>
          <w:szCs w:val="22"/>
          <w:highlight w:val="yellow"/>
        </w:rPr>
      </w:pPr>
    </w:p>
    <w:sdt>
      <w:sdtPr>
        <w:rPr>
          <w:rFonts w:eastAsia="Times New Roman" w:cs="Times New Roman" w:asciiTheme="minorHAnsi" w:hAnsiTheme="minorHAnsi"/>
          <w:color w:val="000000" w:themeColor="text1"/>
          <w:sz w:val="20"/>
          <w:szCs w:val="24"/>
        </w:rPr>
        <w:id w:val="604933111"/>
        <w:docPartObj>
          <w:docPartGallery w:val="Table of Contents"/>
          <w:docPartUnique/>
        </w:docPartObj>
      </w:sdtPr>
      <w:sdtEndPr>
        <w:rPr>
          <w:b/>
          <w:bCs/>
          <w:noProof/>
        </w:rPr>
      </w:sdtEndPr>
      <w:sdtContent>
        <w:p w:rsidR="004539BE" w:rsidRDefault="004539BE" w14:paraId="6BDCD4AD" w14:textId="77777777">
          <w:pPr>
            <w:pStyle w:val="TOCHeading"/>
            <w:rPr>
              <w:rFonts w:eastAsia="Times New Roman" w:cs="Times New Roman" w:asciiTheme="minorHAnsi" w:hAnsiTheme="minorHAnsi"/>
              <w:color w:val="000000" w:themeColor="text1"/>
              <w:sz w:val="20"/>
              <w:szCs w:val="24"/>
            </w:rPr>
          </w:pPr>
        </w:p>
        <w:p w:rsidR="004539BE" w:rsidRDefault="004539BE" w14:paraId="22F140C9" w14:textId="20E1443E">
          <w:pPr>
            <w:tabs>
              <w:tab w:val="clear" w:pos="284"/>
            </w:tabs>
            <w:spacing w:after="0" w:line="240" w:lineRule="auto"/>
          </w:pPr>
          <w:r>
            <w:br w:type="page"/>
          </w:r>
        </w:p>
        <w:p w:rsidRPr="001352B5" w:rsidR="00242A64" w:rsidRDefault="00242A64" w14:paraId="2DEA8971" w14:textId="11D7E823">
          <w:pPr>
            <w:pStyle w:val="TOCHeading"/>
            <w:rPr>
              <w:b/>
              <w:bCs/>
              <w:color w:val="1F1F3C" w:themeColor="text2"/>
            </w:rPr>
          </w:pPr>
          <w:r w:rsidRPr="001352B5">
            <w:rPr>
              <w:b/>
              <w:bCs/>
              <w:color w:val="1F1F3C" w:themeColor="text2"/>
            </w:rPr>
            <w:t>Table of Contents</w:t>
          </w:r>
        </w:p>
        <w:p w:rsidR="00FC2A35" w:rsidP="00FC2A35" w:rsidRDefault="00242A64" w14:paraId="588EBAB9" w14:textId="497ED0B4">
          <w:pPr>
            <w:pStyle w:val="TOC1"/>
            <w:rPr>
              <w:rFonts w:eastAsiaTheme="minorEastAsia" w:cstheme="minorBidi"/>
              <w:color w:val="auto"/>
              <w:sz w:val="22"/>
              <w:szCs w:val="22"/>
              <w:lang w:eastAsia="en-GB"/>
            </w:rPr>
          </w:pPr>
          <w:r>
            <w:fldChar w:fldCharType="begin"/>
          </w:r>
          <w:r>
            <w:instrText xml:space="preserve"> TOC \o "1-3" \h \z \u </w:instrText>
          </w:r>
          <w:r>
            <w:fldChar w:fldCharType="separate"/>
          </w:r>
          <w:hyperlink w:history="1" w:anchor="_Toc137555222">
            <w:r w:rsidRPr="000A5AF5" w:rsidR="00FC2A35">
              <w:rPr>
                <w:rStyle w:val="Hyperlink"/>
                <w:rFonts w:eastAsiaTheme="minorEastAsia"/>
              </w:rPr>
              <w:t>About this handbook</w:t>
            </w:r>
            <w:r w:rsidR="00FC2A35">
              <w:rPr>
                <w:webHidden/>
              </w:rPr>
              <w:tab/>
            </w:r>
            <w:r w:rsidR="00FC2A35">
              <w:rPr>
                <w:webHidden/>
              </w:rPr>
              <w:fldChar w:fldCharType="begin"/>
            </w:r>
            <w:r w:rsidR="00FC2A35">
              <w:rPr>
                <w:webHidden/>
              </w:rPr>
              <w:instrText xml:space="preserve"> PAGEREF _Toc137555222 \h </w:instrText>
            </w:r>
            <w:r w:rsidR="00FC2A35">
              <w:rPr>
                <w:webHidden/>
              </w:rPr>
            </w:r>
            <w:r w:rsidR="00FC2A35">
              <w:rPr>
                <w:webHidden/>
              </w:rPr>
              <w:fldChar w:fldCharType="separate"/>
            </w:r>
            <w:r w:rsidR="00FC2A35">
              <w:rPr>
                <w:webHidden/>
              </w:rPr>
              <w:t>2</w:t>
            </w:r>
            <w:r w:rsidR="00FC2A35">
              <w:rPr>
                <w:webHidden/>
              </w:rPr>
              <w:fldChar w:fldCharType="end"/>
            </w:r>
          </w:hyperlink>
        </w:p>
        <w:p w:rsidR="00FC2A35" w:rsidP="00FC2A35" w:rsidRDefault="00000000" w14:paraId="769E403E" w14:textId="374A56AA">
          <w:pPr>
            <w:pStyle w:val="TOC1"/>
            <w:rPr>
              <w:rFonts w:eastAsiaTheme="minorEastAsia" w:cstheme="minorBidi"/>
              <w:color w:val="auto"/>
              <w:sz w:val="22"/>
              <w:szCs w:val="22"/>
              <w:lang w:eastAsia="en-GB"/>
            </w:rPr>
          </w:pPr>
          <w:hyperlink w:history="1" w:anchor="_Toc137555223">
            <w:r w:rsidRPr="000A5AF5" w:rsidR="00FC2A35">
              <w:rPr>
                <w:rStyle w:val="Hyperlink"/>
                <w:rFonts w:eastAsiaTheme="minorEastAsia"/>
              </w:rPr>
              <w:t>Introduction to Year 2</w:t>
            </w:r>
            <w:r w:rsidR="00FC2A35">
              <w:rPr>
                <w:webHidden/>
              </w:rPr>
              <w:tab/>
            </w:r>
            <w:r w:rsidR="00FC2A35">
              <w:rPr>
                <w:webHidden/>
              </w:rPr>
              <w:fldChar w:fldCharType="begin"/>
            </w:r>
            <w:r w:rsidR="00FC2A35">
              <w:rPr>
                <w:webHidden/>
              </w:rPr>
              <w:instrText xml:space="preserve"> PAGEREF _Toc137555223 \h </w:instrText>
            </w:r>
            <w:r w:rsidR="00FC2A35">
              <w:rPr>
                <w:webHidden/>
              </w:rPr>
            </w:r>
            <w:r w:rsidR="00FC2A35">
              <w:rPr>
                <w:webHidden/>
              </w:rPr>
              <w:fldChar w:fldCharType="separate"/>
            </w:r>
            <w:r w:rsidR="00FC2A35">
              <w:rPr>
                <w:webHidden/>
              </w:rPr>
              <w:t>7</w:t>
            </w:r>
            <w:r w:rsidR="00FC2A35">
              <w:rPr>
                <w:webHidden/>
              </w:rPr>
              <w:fldChar w:fldCharType="end"/>
            </w:r>
          </w:hyperlink>
        </w:p>
        <w:p w:rsidR="00FC2A35" w:rsidRDefault="00000000" w14:paraId="30138016" w14:textId="6FDD154D">
          <w:pPr>
            <w:pStyle w:val="TOC2"/>
            <w:rPr>
              <w:rFonts w:eastAsiaTheme="minorEastAsia" w:cstheme="minorBidi"/>
              <w:noProof/>
              <w:color w:val="auto"/>
              <w:sz w:val="22"/>
              <w:szCs w:val="22"/>
              <w:lang w:eastAsia="en-GB"/>
            </w:rPr>
          </w:pPr>
          <w:hyperlink w:history="1" w:anchor="_Toc137555224">
            <w:r w:rsidRPr="000A5AF5" w:rsidR="00FC2A35">
              <w:rPr>
                <w:rStyle w:val="Hyperlink"/>
                <w:rFonts w:eastAsiaTheme="minorEastAsia"/>
                <w:noProof/>
              </w:rPr>
              <w:t>1.1.</w:t>
            </w:r>
            <w:r w:rsidR="00FC2A35">
              <w:rPr>
                <w:rFonts w:eastAsiaTheme="minorEastAsia" w:cstheme="minorBidi"/>
                <w:noProof/>
                <w:color w:val="auto"/>
                <w:sz w:val="22"/>
                <w:szCs w:val="22"/>
                <w:lang w:eastAsia="en-GB"/>
              </w:rPr>
              <w:tab/>
            </w:r>
            <w:r w:rsidRPr="000A5AF5" w:rsidR="00FC2A35">
              <w:rPr>
                <w:rStyle w:val="Hyperlink"/>
                <w:rFonts w:eastAsiaTheme="minorEastAsia"/>
                <w:noProof/>
              </w:rPr>
              <w:t>Welcome</w:t>
            </w:r>
            <w:r w:rsidR="00FC2A35">
              <w:rPr>
                <w:noProof/>
                <w:webHidden/>
              </w:rPr>
              <w:tab/>
            </w:r>
            <w:r w:rsidR="00FC2A35">
              <w:rPr>
                <w:noProof/>
                <w:webHidden/>
              </w:rPr>
              <w:fldChar w:fldCharType="begin"/>
            </w:r>
            <w:r w:rsidR="00FC2A35">
              <w:rPr>
                <w:noProof/>
                <w:webHidden/>
              </w:rPr>
              <w:instrText xml:space="preserve"> PAGEREF _Toc137555224 \h </w:instrText>
            </w:r>
            <w:r w:rsidR="00FC2A35">
              <w:rPr>
                <w:noProof/>
                <w:webHidden/>
              </w:rPr>
            </w:r>
            <w:r w:rsidR="00FC2A35">
              <w:rPr>
                <w:noProof/>
                <w:webHidden/>
              </w:rPr>
              <w:fldChar w:fldCharType="separate"/>
            </w:r>
            <w:r w:rsidR="00FC2A35">
              <w:rPr>
                <w:noProof/>
                <w:webHidden/>
              </w:rPr>
              <w:t>7</w:t>
            </w:r>
            <w:r w:rsidR="00FC2A35">
              <w:rPr>
                <w:noProof/>
                <w:webHidden/>
              </w:rPr>
              <w:fldChar w:fldCharType="end"/>
            </w:r>
          </w:hyperlink>
        </w:p>
        <w:p w:rsidR="00FC2A35" w:rsidRDefault="00000000" w14:paraId="7725A5AE" w14:textId="0D1CF283">
          <w:pPr>
            <w:pStyle w:val="TOC2"/>
            <w:rPr>
              <w:rFonts w:eastAsiaTheme="minorEastAsia" w:cstheme="minorBidi"/>
              <w:noProof/>
              <w:color w:val="auto"/>
              <w:sz w:val="22"/>
              <w:szCs w:val="22"/>
              <w:lang w:eastAsia="en-GB"/>
            </w:rPr>
          </w:pPr>
          <w:hyperlink w:history="1" w:anchor="_Toc137555225">
            <w:r w:rsidRPr="000A5AF5" w:rsidR="00FC2A35">
              <w:rPr>
                <w:rStyle w:val="Hyperlink"/>
                <w:rFonts w:eastAsia="PMingLiU"/>
                <w:noProof/>
                <w:lang w:eastAsia="en-GB"/>
              </w:rPr>
              <w:t>1.2 Regulatory commitments</w:t>
            </w:r>
            <w:r w:rsidR="00FC2A35">
              <w:rPr>
                <w:noProof/>
                <w:webHidden/>
              </w:rPr>
              <w:tab/>
            </w:r>
            <w:r w:rsidR="00FC2A35">
              <w:rPr>
                <w:noProof/>
                <w:webHidden/>
              </w:rPr>
              <w:fldChar w:fldCharType="begin"/>
            </w:r>
            <w:r w:rsidR="00FC2A35">
              <w:rPr>
                <w:noProof/>
                <w:webHidden/>
              </w:rPr>
              <w:instrText xml:space="preserve"> PAGEREF _Toc137555225 \h </w:instrText>
            </w:r>
            <w:r w:rsidR="00FC2A35">
              <w:rPr>
                <w:noProof/>
                <w:webHidden/>
              </w:rPr>
            </w:r>
            <w:r w:rsidR="00FC2A35">
              <w:rPr>
                <w:noProof/>
                <w:webHidden/>
              </w:rPr>
              <w:fldChar w:fldCharType="separate"/>
            </w:r>
            <w:r w:rsidR="00FC2A35">
              <w:rPr>
                <w:noProof/>
                <w:webHidden/>
              </w:rPr>
              <w:t>7</w:t>
            </w:r>
            <w:r w:rsidR="00FC2A35">
              <w:rPr>
                <w:noProof/>
                <w:webHidden/>
              </w:rPr>
              <w:fldChar w:fldCharType="end"/>
            </w:r>
          </w:hyperlink>
        </w:p>
        <w:p w:rsidR="00FC2A35" w:rsidRDefault="00000000" w14:paraId="7A51EE4E" w14:textId="78B05161">
          <w:pPr>
            <w:pStyle w:val="TOC2"/>
            <w:rPr>
              <w:rFonts w:eastAsiaTheme="minorEastAsia" w:cstheme="minorBidi"/>
              <w:noProof/>
              <w:color w:val="auto"/>
              <w:sz w:val="22"/>
              <w:szCs w:val="22"/>
              <w:lang w:eastAsia="en-GB"/>
            </w:rPr>
          </w:pPr>
          <w:hyperlink w:history="1" w:anchor="_Toc137555226">
            <w:r w:rsidRPr="000A5AF5" w:rsidR="00FC2A35">
              <w:rPr>
                <w:rStyle w:val="Hyperlink"/>
                <w:rFonts w:eastAsiaTheme="minorEastAsia"/>
                <w:noProof/>
              </w:rPr>
              <w:t>1.3 Frontline team</w:t>
            </w:r>
            <w:r w:rsidR="00FC2A35">
              <w:rPr>
                <w:noProof/>
                <w:webHidden/>
              </w:rPr>
              <w:tab/>
            </w:r>
            <w:r w:rsidR="00FC2A35">
              <w:rPr>
                <w:noProof/>
                <w:webHidden/>
              </w:rPr>
              <w:fldChar w:fldCharType="begin"/>
            </w:r>
            <w:r w:rsidR="00FC2A35">
              <w:rPr>
                <w:noProof/>
                <w:webHidden/>
              </w:rPr>
              <w:instrText xml:space="preserve"> PAGEREF _Toc137555226 \h </w:instrText>
            </w:r>
            <w:r w:rsidR="00FC2A35">
              <w:rPr>
                <w:noProof/>
                <w:webHidden/>
              </w:rPr>
            </w:r>
            <w:r w:rsidR="00FC2A35">
              <w:rPr>
                <w:noProof/>
                <w:webHidden/>
              </w:rPr>
              <w:fldChar w:fldCharType="separate"/>
            </w:r>
            <w:r w:rsidR="00FC2A35">
              <w:rPr>
                <w:noProof/>
                <w:webHidden/>
              </w:rPr>
              <w:t>7</w:t>
            </w:r>
            <w:r w:rsidR="00FC2A35">
              <w:rPr>
                <w:noProof/>
                <w:webHidden/>
              </w:rPr>
              <w:fldChar w:fldCharType="end"/>
            </w:r>
          </w:hyperlink>
        </w:p>
        <w:p w:rsidR="00FC2A35" w:rsidP="00FC2A35" w:rsidRDefault="00000000" w14:paraId="34302E55" w14:textId="5D925D18">
          <w:pPr>
            <w:pStyle w:val="TOC1"/>
            <w:rPr>
              <w:rFonts w:eastAsiaTheme="minorEastAsia" w:cstheme="minorBidi"/>
              <w:color w:val="auto"/>
              <w:sz w:val="22"/>
              <w:szCs w:val="22"/>
              <w:lang w:eastAsia="en-GB"/>
            </w:rPr>
          </w:pPr>
          <w:hyperlink w:history="1" w:anchor="_Toc137555227">
            <w:r w:rsidRPr="000A5AF5" w:rsidR="00FC2A35">
              <w:rPr>
                <w:rStyle w:val="Hyperlink"/>
                <w:rFonts w:eastAsiaTheme="minorEastAsia"/>
              </w:rPr>
              <w:t>2.</w:t>
            </w:r>
            <w:r w:rsidR="00FC2A35">
              <w:rPr>
                <w:rFonts w:eastAsiaTheme="minorEastAsia" w:cstheme="minorBidi"/>
                <w:color w:val="auto"/>
                <w:sz w:val="22"/>
                <w:szCs w:val="22"/>
                <w:lang w:eastAsia="en-GB"/>
              </w:rPr>
              <w:tab/>
            </w:r>
            <w:r w:rsidRPr="000A5AF5" w:rsidR="00FC2A35">
              <w:rPr>
                <w:rStyle w:val="Hyperlink"/>
                <w:rFonts w:eastAsiaTheme="minorEastAsia"/>
              </w:rPr>
              <w:t>Module Information: Advanced Relationship Based Social Work Practice with Children and Families (FLSW904)</w:t>
            </w:r>
            <w:r w:rsidR="00FC2A35">
              <w:rPr>
                <w:webHidden/>
              </w:rPr>
              <w:tab/>
            </w:r>
            <w:r w:rsidR="00FC2A35">
              <w:rPr>
                <w:webHidden/>
              </w:rPr>
              <w:fldChar w:fldCharType="begin"/>
            </w:r>
            <w:r w:rsidR="00FC2A35">
              <w:rPr>
                <w:webHidden/>
              </w:rPr>
              <w:instrText xml:space="preserve"> PAGEREF _Toc137555227 \h </w:instrText>
            </w:r>
            <w:r w:rsidR="00FC2A35">
              <w:rPr>
                <w:webHidden/>
              </w:rPr>
            </w:r>
            <w:r w:rsidR="00FC2A35">
              <w:rPr>
                <w:webHidden/>
              </w:rPr>
              <w:fldChar w:fldCharType="separate"/>
            </w:r>
            <w:r w:rsidR="00FC2A35">
              <w:rPr>
                <w:webHidden/>
              </w:rPr>
              <w:t>8</w:t>
            </w:r>
            <w:r w:rsidR="00FC2A35">
              <w:rPr>
                <w:webHidden/>
              </w:rPr>
              <w:fldChar w:fldCharType="end"/>
            </w:r>
          </w:hyperlink>
        </w:p>
        <w:p w:rsidR="00FC2A35" w:rsidRDefault="00000000" w14:paraId="376E406E" w14:textId="5ACB1D41">
          <w:pPr>
            <w:pStyle w:val="TOC2"/>
            <w:rPr>
              <w:rFonts w:eastAsiaTheme="minorEastAsia" w:cstheme="minorBidi"/>
              <w:noProof/>
              <w:color w:val="auto"/>
              <w:sz w:val="22"/>
              <w:szCs w:val="22"/>
              <w:lang w:eastAsia="en-GB"/>
            </w:rPr>
          </w:pPr>
          <w:hyperlink w:history="1" w:anchor="_Toc137555228">
            <w:r w:rsidRPr="000A5AF5" w:rsidR="00FC2A35">
              <w:rPr>
                <w:rStyle w:val="Hyperlink"/>
                <w:rFonts w:eastAsiaTheme="minorEastAsia"/>
                <w:noProof/>
              </w:rPr>
              <w:t>2.1 Aims</w:t>
            </w:r>
            <w:r w:rsidR="00FC2A35">
              <w:rPr>
                <w:noProof/>
                <w:webHidden/>
              </w:rPr>
              <w:tab/>
            </w:r>
            <w:r w:rsidR="00FC2A35">
              <w:rPr>
                <w:noProof/>
                <w:webHidden/>
              </w:rPr>
              <w:fldChar w:fldCharType="begin"/>
            </w:r>
            <w:r w:rsidR="00FC2A35">
              <w:rPr>
                <w:noProof/>
                <w:webHidden/>
              </w:rPr>
              <w:instrText xml:space="preserve"> PAGEREF _Toc137555228 \h </w:instrText>
            </w:r>
            <w:r w:rsidR="00FC2A35">
              <w:rPr>
                <w:noProof/>
                <w:webHidden/>
              </w:rPr>
            </w:r>
            <w:r w:rsidR="00FC2A35">
              <w:rPr>
                <w:noProof/>
                <w:webHidden/>
              </w:rPr>
              <w:fldChar w:fldCharType="separate"/>
            </w:r>
            <w:r w:rsidR="00FC2A35">
              <w:rPr>
                <w:noProof/>
                <w:webHidden/>
              </w:rPr>
              <w:t>8</w:t>
            </w:r>
            <w:r w:rsidR="00FC2A35">
              <w:rPr>
                <w:noProof/>
                <w:webHidden/>
              </w:rPr>
              <w:fldChar w:fldCharType="end"/>
            </w:r>
          </w:hyperlink>
        </w:p>
        <w:p w:rsidR="00FC2A35" w:rsidRDefault="00000000" w14:paraId="1BAA95BA" w14:textId="37992164">
          <w:pPr>
            <w:pStyle w:val="TOC2"/>
            <w:rPr>
              <w:rFonts w:eastAsiaTheme="minorEastAsia" w:cstheme="minorBidi"/>
              <w:noProof/>
              <w:color w:val="auto"/>
              <w:sz w:val="22"/>
              <w:szCs w:val="22"/>
              <w:lang w:eastAsia="en-GB"/>
            </w:rPr>
          </w:pPr>
          <w:hyperlink w:history="1" w:anchor="_Toc137555229">
            <w:r w:rsidRPr="000A5AF5" w:rsidR="00FC2A35">
              <w:rPr>
                <w:rStyle w:val="Hyperlink"/>
                <w:rFonts w:eastAsiaTheme="minorEastAsia"/>
                <w:noProof/>
              </w:rPr>
              <w:t>2.2 Learning and teaching strategy</w:t>
            </w:r>
            <w:r w:rsidR="00FC2A35">
              <w:rPr>
                <w:noProof/>
                <w:webHidden/>
              </w:rPr>
              <w:tab/>
            </w:r>
            <w:r w:rsidR="00FC2A35">
              <w:rPr>
                <w:noProof/>
                <w:webHidden/>
              </w:rPr>
              <w:fldChar w:fldCharType="begin"/>
            </w:r>
            <w:r w:rsidR="00FC2A35">
              <w:rPr>
                <w:noProof/>
                <w:webHidden/>
              </w:rPr>
              <w:instrText xml:space="preserve"> PAGEREF _Toc137555229 \h </w:instrText>
            </w:r>
            <w:r w:rsidR="00FC2A35">
              <w:rPr>
                <w:noProof/>
                <w:webHidden/>
              </w:rPr>
            </w:r>
            <w:r w:rsidR="00FC2A35">
              <w:rPr>
                <w:noProof/>
                <w:webHidden/>
              </w:rPr>
              <w:fldChar w:fldCharType="separate"/>
            </w:r>
            <w:r w:rsidR="00FC2A35">
              <w:rPr>
                <w:noProof/>
                <w:webHidden/>
              </w:rPr>
              <w:t>9</w:t>
            </w:r>
            <w:r w:rsidR="00FC2A35">
              <w:rPr>
                <w:noProof/>
                <w:webHidden/>
              </w:rPr>
              <w:fldChar w:fldCharType="end"/>
            </w:r>
          </w:hyperlink>
        </w:p>
        <w:p w:rsidR="00FC2A35" w:rsidRDefault="00000000" w14:paraId="7A3ECB45" w14:textId="4FF026AF">
          <w:pPr>
            <w:pStyle w:val="TOC2"/>
            <w:rPr>
              <w:rFonts w:eastAsiaTheme="minorEastAsia" w:cstheme="minorBidi"/>
              <w:noProof/>
              <w:color w:val="auto"/>
              <w:sz w:val="22"/>
              <w:szCs w:val="22"/>
              <w:lang w:eastAsia="en-GB"/>
            </w:rPr>
          </w:pPr>
          <w:hyperlink w:history="1" w:anchor="_Toc137555230">
            <w:r w:rsidRPr="000A5AF5" w:rsidR="00FC2A35">
              <w:rPr>
                <w:rStyle w:val="Hyperlink"/>
                <w:rFonts w:eastAsiaTheme="minorEastAsia"/>
                <w:noProof/>
              </w:rPr>
              <w:t>2.3 Intended learning outcomes</w:t>
            </w:r>
            <w:r w:rsidR="00FC2A35">
              <w:rPr>
                <w:noProof/>
                <w:webHidden/>
              </w:rPr>
              <w:tab/>
            </w:r>
            <w:r w:rsidR="00FC2A35">
              <w:rPr>
                <w:noProof/>
                <w:webHidden/>
              </w:rPr>
              <w:fldChar w:fldCharType="begin"/>
            </w:r>
            <w:r w:rsidR="00FC2A35">
              <w:rPr>
                <w:noProof/>
                <w:webHidden/>
              </w:rPr>
              <w:instrText xml:space="preserve"> PAGEREF _Toc137555230 \h </w:instrText>
            </w:r>
            <w:r w:rsidR="00FC2A35">
              <w:rPr>
                <w:noProof/>
                <w:webHidden/>
              </w:rPr>
            </w:r>
            <w:r w:rsidR="00FC2A35">
              <w:rPr>
                <w:noProof/>
                <w:webHidden/>
              </w:rPr>
              <w:fldChar w:fldCharType="separate"/>
            </w:r>
            <w:r w:rsidR="00FC2A35">
              <w:rPr>
                <w:noProof/>
                <w:webHidden/>
              </w:rPr>
              <w:t>10</w:t>
            </w:r>
            <w:r w:rsidR="00FC2A35">
              <w:rPr>
                <w:noProof/>
                <w:webHidden/>
              </w:rPr>
              <w:fldChar w:fldCharType="end"/>
            </w:r>
          </w:hyperlink>
        </w:p>
        <w:p w:rsidR="00FC2A35" w:rsidRDefault="00000000" w14:paraId="560919F0" w14:textId="7664145E">
          <w:pPr>
            <w:pStyle w:val="TOC2"/>
            <w:rPr>
              <w:rFonts w:eastAsiaTheme="minorEastAsia" w:cstheme="minorBidi"/>
              <w:noProof/>
              <w:color w:val="auto"/>
              <w:sz w:val="22"/>
              <w:szCs w:val="22"/>
              <w:lang w:eastAsia="en-GB"/>
            </w:rPr>
          </w:pPr>
          <w:hyperlink w:history="1" w:anchor="_Toc137555231">
            <w:r w:rsidRPr="000A5AF5" w:rsidR="00FC2A35">
              <w:rPr>
                <w:rStyle w:val="Hyperlink"/>
                <w:rFonts w:eastAsiaTheme="minorEastAsia"/>
                <w:noProof/>
              </w:rPr>
              <w:t>2.4 Syllabus</w:t>
            </w:r>
            <w:r w:rsidR="00FC2A35">
              <w:rPr>
                <w:noProof/>
                <w:webHidden/>
              </w:rPr>
              <w:tab/>
            </w:r>
            <w:r w:rsidR="00FC2A35">
              <w:rPr>
                <w:noProof/>
                <w:webHidden/>
              </w:rPr>
              <w:fldChar w:fldCharType="begin"/>
            </w:r>
            <w:r w:rsidR="00FC2A35">
              <w:rPr>
                <w:noProof/>
                <w:webHidden/>
              </w:rPr>
              <w:instrText xml:space="preserve"> PAGEREF _Toc137555231 \h </w:instrText>
            </w:r>
            <w:r w:rsidR="00FC2A35">
              <w:rPr>
                <w:noProof/>
                <w:webHidden/>
              </w:rPr>
            </w:r>
            <w:r w:rsidR="00FC2A35">
              <w:rPr>
                <w:noProof/>
                <w:webHidden/>
              </w:rPr>
              <w:fldChar w:fldCharType="separate"/>
            </w:r>
            <w:r w:rsidR="00FC2A35">
              <w:rPr>
                <w:noProof/>
                <w:webHidden/>
              </w:rPr>
              <w:t>11</w:t>
            </w:r>
            <w:r w:rsidR="00FC2A35">
              <w:rPr>
                <w:noProof/>
                <w:webHidden/>
              </w:rPr>
              <w:fldChar w:fldCharType="end"/>
            </w:r>
          </w:hyperlink>
        </w:p>
        <w:p w:rsidR="00FC2A35" w:rsidRDefault="00000000" w14:paraId="36350067" w14:textId="3F4B58C5">
          <w:pPr>
            <w:pStyle w:val="TOC2"/>
            <w:rPr>
              <w:rFonts w:eastAsiaTheme="minorEastAsia" w:cstheme="minorBidi"/>
              <w:noProof/>
              <w:color w:val="auto"/>
              <w:sz w:val="22"/>
              <w:szCs w:val="22"/>
              <w:lang w:eastAsia="en-GB"/>
            </w:rPr>
          </w:pPr>
          <w:hyperlink w:history="1" w:anchor="_Toc137555232">
            <w:r w:rsidRPr="000A5AF5" w:rsidR="00FC2A35">
              <w:rPr>
                <w:rStyle w:val="Hyperlink"/>
                <w:rFonts w:eastAsiaTheme="minorEastAsia"/>
                <w:noProof/>
              </w:rPr>
              <w:t>2.5 Module bibliography</w:t>
            </w:r>
            <w:r w:rsidR="00FC2A35">
              <w:rPr>
                <w:noProof/>
                <w:webHidden/>
              </w:rPr>
              <w:tab/>
            </w:r>
            <w:r w:rsidR="00FC2A35">
              <w:rPr>
                <w:noProof/>
                <w:webHidden/>
              </w:rPr>
              <w:fldChar w:fldCharType="begin"/>
            </w:r>
            <w:r w:rsidR="00FC2A35">
              <w:rPr>
                <w:noProof/>
                <w:webHidden/>
              </w:rPr>
              <w:instrText xml:space="preserve"> PAGEREF _Toc137555232 \h </w:instrText>
            </w:r>
            <w:r w:rsidR="00FC2A35">
              <w:rPr>
                <w:noProof/>
                <w:webHidden/>
              </w:rPr>
            </w:r>
            <w:r w:rsidR="00FC2A35">
              <w:rPr>
                <w:noProof/>
                <w:webHidden/>
              </w:rPr>
              <w:fldChar w:fldCharType="separate"/>
            </w:r>
            <w:r w:rsidR="00FC2A35">
              <w:rPr>
                <w:noProof/>
                <w:webHidden/>
              </w:rPr>
              <w:t>11</w:t>
            </w:r>
            <w:r w:rsidR="00FC2A35">
              <w:rPr>
                <w:noProof/>
                <w:webHidden/>
              </w:rPr>
              <w:fldChar w:fldCharType="end"/>
            </w:r>
          </w:hyperlink>
        </w:p>
        <w:p w:rsidR="00FC2A35" w:rsidRDefault="00000000" w14:paraId="2A5D3EB2" w14:textId="6A1E76BA">
          <w:pPr>
            <w:pStyle w:val="TOC2"/>
            <w:rPr>
              <w:rFonts w:eastAsiaTheme="minorEastAsia" w:cstheme="minorBidi"/>
              <w:noProof/>
              <w:color w:val="auto"/>
              <w:sz w:val="22"/>
              <w:szCs w:val="22"/>
              <w:lang w:eastAsia="en-GB"/>
            </w:rPr>
          </w:pPr>
          <w:hyperlink w:history="1" w:anchor="_Toc137555233">
            <w:r w:rsidRPr="000A5AF5" w:rsidR="00FC2A35">
              <w:rPr>
                <w:rStyle w:val="Hyperlink"/>
                <w:rFonts w:eastAsiaTheme="minorEastAsia"/>
                <w:noProof/>
              </w:rPr>
              <w:t>2.6. Year at a Glance</w:t>
            </w:r>
            <w:r w:rsidR="00FC2A35">
              <w:rPr>
                <w:noProof/>
                <w:webHidden/>
              </w:rPr>
              <w:tab/>
            </w:r>
            <w:r w:rsidR="00FC2A35">
              <w:rPr>
                <w:noProof/>
                <w:webHidden/>
              </w:rPr>
              <w:fldChar w:fldCharType="begin"/>
            </w:r>
            <w:r w:rsidR="00FC2A35">
              <w:rPr>
                <w:noProof/>
                <w:webHidden/>
              </w:rPr>
              <w:instrText xml:space="preserve"> PAGEREF _Toc137555233 \h </w:instrText>
            </w:r>
            <w:r w:rsidR="00FC2A35">
              <w:rPr>
                <w:noProof/>
                <w:webHidden/>
              </w:rPr>
            </w:r>
            <w:r w:rsidR="00FC2A35">
              <w:rPr>
                <w:noProof/>
                <w:webHidden/>
              </w:rPr>
              <w:fldChar w:fldCharType="separate"/>
            </w:r>
            <w:r w:rsidR="00FC2A35">
              <w:rPr>
                <w:noProof/>
                <w:webHidden/>
              </w:rPr>
              <w:t>11</w:t>
            </w:r>
            <w:r w:rsidR="00FC2A35">
              <w:rPr>
                <w:noProof/>
                <w:webHidden/>
              </w:rPr>
              <w:fldChar w:fldCharType="end"/>
            </w:r>
          </w:hyperlink>
        </w:p>
        <w:p w:rsidR="00FC2A35" w:rsidRDefault="00000000" w14:paraId="563AECE2" w14:textId="30ABEC4B">
          <w:pPr>
            <w:pStyle w:val="TOC2"/>
            <w:rPr>
              <w:rFonts w:eastAsiaTheme="minorEastAsia" w:cstheme="minorBidi"/>
              <w:noProof/>
              <w:color w:val="auto"/>
              <w:sz w:val="22"/>
              <w:szCs w:val="22"/>
              <w:lang w:eastAsia="en-GB"/>
            </w:rPr>
          </w:pPr>
          <w:hyperlink w:history="1" w:anchor="_Toc137555234">
            <w:r w:rsidRPr="000A5AF5" w:rsidR="00FC2A35">
              <w:rPr>
                <w:rStyle w:val="Hyperlink"/>
                <w:rFonts w:eastAsiaTheme="minorEastAsia"/>
                <w:noProof/>
              </w:rPr>
              <w:t>2.7 Delivery dates and format</w:t>
            </w:r>
            <w:r w:rsidR="00FC2A35">
              <w:rPr>
                <w:noProof/>
                <w:webHidden/>
              </w:rPr>
              <w:tab/>
            </w:r>
            <w:r w:rsidR="00FC2A35">
              <w:rPr>
                <w:noProof/>
                <w:webHidden/>
              </w:rPr>
              <w:fldChar w:fldCharType="begin"/>
            </w:r>
            <w:r w:rsidR="00FC2A35">
              <w:rPr>
                <w:noProof/>
                <w:webHidden/>
              </w:rPr>
              <w:instrText xml:space="preserve"> PAGEREF _Toc137555234 \h </w:instrText>
            </w:r>
            <w:r w:rsidR="00FC2A35">
              <w:rPr>
                <w:noProof/>
                <w:webHidden/>
              </w:rPr>
            </w:r>
            <w:r w:rsidR="00FC2A35">
              <w:rPr>
                <w:noProof/>
                <w:webHidden/>
              </w:rPr>
              <w:fldChar w:fldCharType="separate"/>
            </w:r>
            <w:r w:rsidR="00FC2A35">
              <w:rPr>
                <w:noProof/>
                <w:webHidden/>
              </w:rPr>
              <w:t>13</w:t>
            </w:r>
            <w:r w:rsidR="00FC2A35">
              <w:rPr>
                <w:noProof/>
                <w:webHidden/>
              </w:rPr>
              <w:fldChar w:fldCharType="end"/>
            </w:r>
          </w:hyperlink>
        </w:p>
        <w:p w:rsidR="00FC2A35" w:rsidRDefault="00000000" w14:paraId="2D9E791D" w14:textId="38F1B6EF">
          <w:pPr>
            <w:pStyle w:val="TOC2"/>
            <w:rPr>
              <w:rFonts w:eastAsiaTheme="minorEastAsia" w:cstheme="minorBidi"/>
              <w:noProof/>
              <w:color w:val="auto"/>
              <w:sz w:val="22"/>
              <w:szCs w:val="22"/>
              <w:lang w:eastAsia="en-GB"/>
            </w:rPr>
          </w:pPr>
          <w:hyperlink w:history="1" w:anchor="_Toc137555235">
            <w:r w:rsidRPr="000A5AF5" w:rsidR="00FC2A35">
              <w:rPr>
                <w:rStyle w:val="Hyperlink"/>
                <w:rFonts w:eastAsia="Franklin Gothic Book"/>
                <w:noProof/>
                <w:lang w:eastAsia="en-GB"/>
              </w:rPr>
              <w:t>2.8 Reflexive Groups</w:t>
            </w:r>
            <w:r w:rsidR="00FC2A35">
              <w:rPr>
                <w:noProof/>
                <w:webHidden/>
              </w:rPr>
              <w:tab/>
            </w:r>
            <w:r w:rsidR="00FC2A35">
              <w:rPr>
                <w:noProof/>
                <w:webHidden/>
              </w:rPr>
              <w:fldChar w:fldCharType="begin"/>
            </w:r>
            <w:r w:rsidR="00FC2A35">
              <w:rPr>
                <w:noProof/>
                <w:webHidden/>
              </w:rPr>
              <w:instrText xml:space="preserve"> PAGEREF _Toc137555235 \h </w:instrText>
            </w:r>
            <w:r w:rsidR="00FC2A35">
              <w:rPr>
                <w:noProof/>
                <w:webHidden/>
              </w:rPr>
            </w:r>
            <w:r w:rsidR="00FC2A35">
              <w:rPr>
                <w:noProof/>
                <w:webHidden/>
              </w:rPr>
              <w:fldChar w:fldCharType="separate"/>
            </w:r>
            <w:r w:rsidR="00FC2A35">
              <w:rPr>
                <w:noProof/>
                <w:webHidden/>
              </w:rPr>
              <w:t>14</w:t>
            </w:r>
            <w:r w:rsidR="00FC2A35">
              <w:rPr>
                <w:noProof/>
                <w:webHidden/>
              </w:rPr>
              <w:fldChar w:fldCharType="end"/>
            </w:r>
          </w:hyperlink>
        </w:p>
        <w:p w:rsidR="00FC2A35" w:rsidRDefault="00000000" w14:paraId="33990D4D" w14:textId="13ACC649">
          <w:pPr>
            <w:pStyle w:val="TOC2"/>
            <w:rPr>
              <w:rFonts w:eastAsiaTheme="minorEastAsia" w:cstheme="minorBidi"/>
              <w:noProof/>
              <w:color w:val="auto"/>
              <w:sz w:val="22"/>
              <w:szCs w:val="22"/>
              <w:lang w:eastAsia="en-GB"/>
            </w:rPr>
          </w:pPr>
          <w:hyperlink w:history="1" w:anchor="_Toc137555236">
            <w:r w:rsidRPr="000A5AF5" w:rsidR="00FC2A35">
              <w:rPr>
                <w:rStyle w:val="Hyperlink"/>
                <w:rFonts w:eastAsia="Franklin Gothic Book"/>
                <w:noProof/>
                <w:lang w:eastAsia="en-GB"/>
              </w:rPr>
              <w:t>2.9 Supervisory Meetings with dissertation supervisor</w:t>
            </w:r>
            <w:r w:rsidR="00FC2A35">
              <w:rPr>
                <w:noProof/>
                <w:webHidden/>
              </w:rPr>
              <w:tab/>
            </w:r>
            <w:r w:rsidR="00FC2A35">
              <w:rPr>
                <w:noProof/>
                <w:webHidden/>
              </w:rPr>
              <w:fldChar w:fldCharType="begin"/>
            </w:r>
            <w:r w:rsidR="00FC2A35">
              <w:rPr>
                <w:noProof/>
                <w:webHidden/>
              </w:rPr>
              <w:instrText xml:space="preserve"> PAGEREF _Toc137555236 \h </w:instrText>
            </w:r>
            <w:r w:rsidR="00FC2A35">
              <w:rPr>
                <w:noProof/>
                <w:webHidden/>
              </w:rPr>
            </w:r>
            <w:r w:rsidR="00FC2A35">
              <w:rPr>
                <w:noProof/>
                <w:webHidden/>
              </w:rPr>
              <w:fldChar w:fldCharType="separate"/>
            </w:r>
            <w:r w:rsidR="00FC2A35">
              <w:rPr>
                <w:noProof/>
                <w:webHidden/>
              </w:rPr>
              <w:t>15</w:t>
            </w:r>
            <w:r w:rsidR="00FC2A35">
              <w:rPr>
                <w:noProof/>
                <w:webHidden/>
              </w:rPr>
              <w:fldChar w:fldCharType="end"/>
            </w:r>
          </w:hyperlink>
        </w:p>
        <w:p w:rsidR="00FC2A35" w:rsidRDefault="00000000" w14:paraId="11A00C8E" w14:textId="1042B5BC">
          <w:pPr>
            <w:pStyle w:val="TOC2"/>
            <w:rPr>
              <w:rFonts w:eastAsiaTheme="minorEastAsia" w:cstheme="minorBidi"/>
              <w:noProof/>
              <w:color w:val="auto"/>
              <w:sz w:val="22"/>
              <w:szCs w:val="22"/>
              <w:lang w:eastAsia="en-GB"/>
            </w:rPr>
          </w:pPr>
          <w:hyperlink w:history="1" w:anchor="_Toc137555237">
            <w:r w:rsidRPr="000A5AF5" w:rsidR="00FC2A35">
              <w:rPr>
                <w:rStyle w:val="Hyperlink"/>
                <w:rFonts w:eastAsia="Franklin Gothic Book"/>
                <w:noProof/>
                <w:lang w:eastAsia="en-GB"/>
              </w:rPr>
              <w:t>2.10 Independent Learning</w:t>
            </w:r>
            <w:r w:rsidR="00FC2A35">
              <w:rPr>
                <w:noProof/>
                <w:webHidden/>
              </w:rPr>
              <w:tab/>
            </w:r>
            <w:r w:rsidR="00FC2A35">
              <w:rPr>
                <w:noProof/>
                <w:webHidden/>
              </w:rPr>
              <w:fldChar w:fldCharType="begin"/>
            </w:r>
            <w:r w:rsidR="00FC2A35">
              <w:rPr>
                <w:noProof/>
                <w:webHidden/>
              </w:rPr>
              <w:instrText xml:space="preserve"> PAGEREF _Toc137555237 \h </w:instrText>
            </w:r>
            <w:r w:rsidR="00FC2A35">
              <w:rPr>
                <w:noProof/>
                <w:webHidden/>
              </w:rPr>
            </w:r>
            <w:r w:rsidR="00FC2A35">
              <w:rPr>
                <w:noProof/>
                <w:webHidden/>
              </w:rPr>
              <w:fldChar w:fldCharType="separate"/>
            </w:r>
            <w:r w:rsidR="00FC2A35">
              <w:rPr>
                <w:noProof/>
                <w:webHidden/>
              </w:rPr>
              <w:t>16</w:t>
            </w:r>
            <w:r w:rsidR="00FC2A35">
              <w:rPr>
                <w:noProof/>
                <w:webHidden/>
              </w:rPr>
              <w:fldChar w:fldCharType="end"/>
            </w:r>
          </w:hyperlink>
        </w:p>
        <w:p w:rsidR="00FC2A35" w:rsidRDefault="00000000" w14:paraId="440E654C" w14:textId="0B52307F">
          <w:pPr>
            <w:pStyle w:val="TOC2"/>
            <w:rPr>
              <w:rFonts w:eastAsiaTheme="minorEastAsia" w:cstheme="minorBidi"/>
              <w:noProof/>
              <w:color w:val="auto"/>
              <w:sz w:val="22"/>
              <w:szCs w:val="22"/>
              <w:lang w:eastAsia="en-GB"/>
            </w:rPr>
          </w:pPr>
          <w:hyperlink w:history="1" w:anchor="_Toc137555238">
            <w:r w:rsidRPr="000A5AF5" w:rsidR="00FC2A35">
              <w:rPr>
                <w:rStyle w:val="Hyperlink"/>
                <w:rFonts w:eastAsia="Franklin Gothic Book"/>
                <w:noProof/>
                <w:lang w:eastAsia="en-GB"/>
              </w:rPr>
              <w:t>2.11 Ethical Issues and Good Research Practice</w:t>
            </w:r>
            <w:r w:rsidR="00FC2A35">
              <w:rPr>
                <w:noProof/>
                <w:webHidden/>
              </w:rPr>
              <w:tab/>
            </w:r>
            <w:r w:rsidR="00FC2A35">
              <w:rPr>
                <w:noProof/>
                <w:webHidden/>
              </w:rPr>
              <w:fldChar w:fldCharType="begin"/>
            </w:r>
            <w:r w:rsidR="00FC2A35">
              <w:rPr>
                <w:noProof/>
                <w:webHidden/>
              </w:rPr>
              <w:instrText xml:space="preserve"> PAGEREF _Toc137555238 \h </w:instrText>
            </w:r>
            <w:r w:rsidR="00FC2A35">
              <w:rPr>
                <w:noProof/>
                <w:webHidden/>
              </w:rPr>
            </w:r>
            <w:r w:rsidR="00FC2A35">
              <w:rPr>
                <w:noProof/>
                <w:webHidden/>
              </w:rPr>
              <w:fldChar w:fldCharType="separate"/>
            </w:r>
            <w:r w:rsidR="00FC2A35">
              <w:rPr>
                <w:noProof/>
                <w:webHidden/>
              </w:rPr>
              <w:t>16</w:t>
            </w:r>
            <w:r w:rsidR="00FC2A35">
              <w:rPr>
                <w:noProof/>
                <w:webHidden/>
              </w:rPr>
              <w:fldChar w:fldCharType="end"/>
            </w:r>
          </w:hyperlink>
        </w:p>
        <w:p w:rsidR="00FC2A35" w:rsidRDefault="00000000" w14:paraId="7750F9E9" w14:textId="2BA3B9F7">
          <w:pPr>
            <w:pStyle w:val="TOC2"/>
            <w:rPr>
              <w:rFonts w:eastAsiaTheme="minorEastAsia" w:cstheme="minorBidi"/>
              <w:noProof/>
              <w:color w:val="auto"/>
              <w:sz w:val="22"/>
              <w:szCs w:val="22"/>
              <w:lang w:eastAsia="en-GB"/>
            </w:rPr>
          </w:pPr>
          <w:hyperlink w:history="1" w:anchor="_Toc137555239">
            <w:r w:rsidRPr="000A5AF5" w:rsidR="00FC2A35">
              <w:rPr>
                <w:rStyle w:val="Hyperlink"/>
                <w:rFonts w:eastAsia="Franklin Gothic Book"/>
                <w:noProof/>
                <w:lang w:eastAsia="en-GB"/>
              </w:rPr>
              <w:t>2.12 How to Apply for Ethical Approval – Frontline</w:t>
            </w:r>
            <w:r w:rsidR="00FC2A35">
              <w:rPr>
                <w:noProof/>
                <w:webHidden/>
              </w:rPr>
              <w:tab/>
            </w:r>
            <w:r w:rsidR="00FC2A35">
              <w:rPr>
                <w:noProof/>
                <w:webHidden/>
              </w:rPr>
              <w:fldChar w:fldCharType="begin"/>
            </w:r>
            <w:r w:rsidR="00FC2A35">
              <w:rPr>
                <w:noProof/>
                <w:webHidden/>
              </w:rPr>
              <w:instrText xml:space="preserve"> PAGEREF _Toc137555239 \h </w:instrText>
            </w:r>
            <w:r w:rsidR="00FC2A35">
              <w:rPr>
                <w:noProof/>
                <w:webHidden/>
              </w:rPr>
            </w:r>
            <w:r w:rsidR="00FC2A35">
              <w:rPr>
                <w:noProof/>
                <w:webHidden/>
              </w:rPr>
              <w:fldChar w:fldCharType="separate"/>
            </w:r>
            <w:r w:rsidR="00FC2A35">
              <w:rPr>
                <w:noProof/>
                <w:webHidden/>
              </w:rPr>
              <w:t>17</w:t>
            </w:r>
            <w:r w:rsidR="00FC2A35">
              <w:rPr>
                <w:noProof/>
                <w:webHidden/>
              </w:rPr>
              <w:fldChar w:fldCharType="end"/>
            </w:r>
          </w:hyperlink>
        </w:p>
        <w:p w:rsidR="00FC2A35" w:rsidRDefault="00000000" w14:paraId="78904FA9" w14:textId="6C640AF4">
          <w:pPr>
            <w:pStyle w:val="TOC2"/>
            <w:rPr>
              <w:rFonts w:eastAsiaTheme="minorEastAsia" w:cstheme="minorBidi"/>
              <w:noProof/>
              <w:color w:val="auto"/>
              <w:sz w:val="22"/>
              <w:szCs w:val="22"/>
              <w:lang w:eastAsia="en-GB"/>
            </w:rPr>
          </w:pPr>
          <w:hyperlink w:history="1" w:anchor="_Toc137555240">
            <w:r w:rsidRPr="000A5AF5" w:rsidR="00FC2A35">
              <w:rPr>
                <w:rStyle w:val="Hyperlink"/>
                <w:rFonts w:eastAsiaTheme="minorEastAsia"/>
                <w:noProof/>
              </w:rPr>
              <w:t>2.13 Ethical Approval – Local Authority</w:t>
            </w:r>
            <w:r w:rsidR="00FC2A35">
              <w:rPr>
                <w:noProof/>
                <w:webHidden/>
              </w:rPr>
              <w:tab/>
            </w:r>
            <w:r w:rsidR="00FC2A35">
              <w:rPr>
                <w:noProof/>
                <w:webHidden/>
              </w:rPr>
              <w:fldChar w:fldCharType="begin"/>
            </w:r>
            <w:r w:rsidR="00FC2A35">
              <w:rPr>
                <w:noProof/>
                <w:webHidden/>
              </w:rPr>
              <w:instrText xml:space="preserve"> PAGEREF _Toc137555240 \h </w:instrText>
            </w:r>
            <w:r w:rsidR="00FC2A35">
              <w:rPr>
                <w:noProof/>
                <w:webHidden/>
              </w:rPr>
            </w:r>
            <w:r w:rsidR="00FC2A35">
              <w:rPr>
                <w:noProof/>
                <w:webHidden/>
              </w:rPr>
              <w:fldChar w:fldCharType="separate"/>
            </w:r>
            <w:r w:rsidR="00FC2A35">
              <w:rPr>
                <w:noProof/>
                <w:webHidden/>
              </w:rPr>
              <w:t>19</w:t>
            </w:r>
            <w:r w:rsidR="00FC2A35">
              <w:rPr>
                <w:noProof/>
                <w:webHidden/>
              </w:rPr>
              <w:fldChar w:fldCharType="end"/>
            </w:r>
          </w:hyperlink>
        </w:p>
        <w:p w:rsidR="00FC2A35" w:rsidRDefault="00000000" w14:paraId="534CF583" w14:textId="71A7188B">
          <w:pPr>
            <w:pStyle w:val="TOC2"/>
            <w:rPr>
              <w:rFonts w:eastAsiaTheme="minorEastAsia" w:cstheme="minorBidi"/>
              <w:noProof/>
              <w:color w:val="auto"/>
              <w:sz w:val="22"/>
              <w:szCs w:val="22"/>
              <w:lang w:eastAsia="en-GB"/>
            </w:rPr>
          </w:pPr>
          <w:hyperlink w:history="1" w:anchor="_Toc137555241">
            <w:r w:rsidRPr="000A5AF5" w:rsidR="00FC2A35">
              <w:rPr>
                <w:rStyle w:val="Hyperlink"/>
                <w:rFonts w:cs="Segoe UI" w:eastAsiaTheme="minorEastAsia"/>
                <w:noProof/>
              </w:rPr>
              <w:t>2.14 Management of Research Data</w:t>
            </w:r>
            <w:r w:rsidR="00FC2A35">
              <w:rPr>
                <w:noProof/>
                <w:webHidden/>
              </w:rPr>
              <w:tab/>
            </w:r>
            <w:r w:rsidR="00FC2A35">
              <w:rPr>
                <w:noProof/>
                <w:webHidden/>
              </w:rPr>
              <w:fldChar w:fldCharType="begin"/>
            </w:r>
            <w:r w:rsidR="00FC2A35">
              <w:rPr>
                <w:noProof/>
                <w:webHidden/>
              </w:rPr>
              <w:instrText xml:space="preserve"> PAGEREF _Toc137555241 \h </w:instrText>
            </w:r>
            <w:r w:rsidR="00FC2A35">
              <w:rPr>
                <w:noProof/>
                <w:webHidden/>
              </w:rPr>
            </w:r>
            <w:r w:rsidR="00FC2A35">
              <w:rPr>
                <w:noProof/>
                <w:webHidden/>
              </w:rPr>
              <w:fldChar w:fldCharType="separate"/>
            </w:r>
            <w:r w:rsidR="00FC2A35">
              <w:rPr>
                <w:noProof/>
                <w:webHidden/>
              </w:rPr>
              <w:t>19</w:t>
            </w:r>
            <w:r w:rsidR="00FC2A35">
              <w:rPr>
                <w:noProof/>
                <w:webHidden/>
              </w:rPr>
              <w:fldChar w:fldCharType="end"/>
            </w:r>
          </w:hyperlink>
        </w:p>
        <w:p w:rsidR="00FC2A35" w:rsidRDefault="00000000" w14:paraId="4A738AD1" w14:textId="5AE6F05A">
          <w:pPr>
            <w:pStyle w:val="TOC2"/>
            <w:rPr>
              <w:rFonts w:eastAsiaTheme="minorEastAsia" w:cstheme="minorBidi"/>
              <w:noProof/>
              <w:color w:val="auto"/>
              <w:sz w:val="22"/>
              <w:szCs w:val="22"/>
              <w:lang w:eastAsia="en-GB"/>
            </w:rPr>
          </w:pPr>
          <w:hyperlink w:history="1" w:anchor="_Toc137555242">
            <w:r w:rsidRPr="000A5AF5" w:rsidR="00FC2A35">
              <w:rPr>
                <w:rStyle w:val="Hyperlink"/>
                <w:rFonts w:eastAsiaTheme="minorEastAsia"/>
                <w:noProof/>
              </w:rPr>
              <w:t>2.15. Research Misconduct</w:t>
            </w:r>
            <w:r w:rsidR="00FC2A35">
              <w:rPr>
                <w:noProof/>
                <w:webHidden/>
              </w:rPr>
              <w:tab/>
            </w:r>
            <w:r w:rsidR="00FC2A35">
              <w:rPr>
                <w:noProof/>
                <w:webHidden/>
              </w:rPr>
              <w:fldChar w:fldCharType="begin"/>
            </w:r>
            <w:r w:rsidR="00FC2A35">
              <w:rPr>
                <w:noProof/>
                <w:webHidden/>
              </w:rPr>
              <w:instrText xml:space="preserve"> PAGEREF _Toc137555242 \h </w:instrText>
            </w:r>
            <w:r w:rsidR="00FC2A35">
              <w:rPr>
                <w:noProof/>
                <w:webHidden/>
              </w:rPr>
            </w:r>
            <w:r w:rsidR="00FC2A35">
              <w:rPr>
                <w:noProof/>
                <w:webHidden/>
              </w:rPr>
              <w:fldChar w:fldCharType="separate"/>
            </w:r>
            <w:r w:rsidR="00FC2A35">
              <w:rPr>
                <w:noProof/>
                <w:webHidden/>
              </w:rPr>
              <w:t>21</w:t>
            </w:r>
            <w:r w:rsidR="00FC2A35">
              <w:rPr>
                <w:noProof/>
                <w:webHidden/>
              </w:rPr>
              <w:fldChar w:fldCharType="end"/>
            </w:r>
          </w:hyperlink>
        </w:p>
        <w:p w:rsidR="00FC2A35" w:rsidP="00FC2A35" w:rsidRDefault="00000000" w14:paraId="4DA140CD" w14:textId="3EEBBE81">
          <w:pPr>
            <w:pStyle w:val="TOC1"/>
            <w:rPr>
              <w:rFonts w:eastAsiaTheme="minorEastAsia" w:cstheme="minorBidi"/>
              <w:color w:val="auto"/>
              <w:sz w:val="22"/>
              <w:szCs w:val="22"/>
              <w:lang w:eastAsia="en-GB"/>
            </w:rPr>
          </w:pPr>
          <w:hyperlink w:history="1" w:anchor="_Toc137555243">
            <w:r w:rsidRPr="000A5AF5" w:rsidR="00FC2A35">
              <w:rPr>
                <w:rStyle w:val="Hyperlink"/>
                <w:rFonts w:eastAsiaTheme="minorEastAsia"/>
              </w:rPr>
              <w:t>3.</w:t>
            </w:r>
            <w:r w:rsidR="00FC2A35">
              <w:rPr>
                <w:rFonts w:eastAsiaTheme="minorEastAsia" w:cstheme="minorBidi"/>
                <w:color w:val="auto"/>
                <w:sz w:val="22"/>
                <w:szCs w:val="22"/>
                <w:lang w:eastAsia="en-GB"/>
              </w:rPr>
              <w:tab/>
            </w:r>
            <w:r w:rsidRPr="000A5AF5" w:rsidR="00FC2A35">
              <w:rPr>
                <w:rStyle w:val="Hyperlink"/>
                <w:rFonts w:eastAsiaTheme="minorEastAsia"/>
              </w:rPr>
              <w:t>Assessment for FLSW904</w:t>
            </w:r>
            <w:r w:rsidR="00FC2A35">
              <w:rPr>
                <w:webHidden/>
              </w:rPr>
              <w:tab/>
            </w:r>
            <w:r w:rsidR="00FC2A35">
              <w:rPr>
                <w:webHidden/>
              </w:rPr>
              <w:fldChar w:fldCharType="begin"/>
            </w:r>
            <w:r w:rsidR="00FC2A35">
              <w:rPr>
                <w:webHidden/>
              </w:rPr>
              <w:instrText xml:space="preserve"> PAGEREF _Toc137555243 \h </w:instrText>
            </w:r>
            <w:r w:rsidR="00FC2A35">
              <w:rPr>
                <w:webHidden/>
              </w:rPr>
            </w:r>
            <w:r w:rsidR="00FC2A35">
              <w:rPr>
                <w:webHidden/>
              </w:rPr>
              <w:fldChar w:fldCharType="separate"/>
            </w:r>
            <w:r w:rsidR="00FC2A35">
              <w:rPr>
                <w:webHidden/>
              </w:rPr>
              <w:t>22</w:t>
            </w:r>
            <w:r w:rsidR="00FC2A35">
              <w:rPr>
                <w:webHidden/>
              </w:rPr>
              <w:fldChar w:fldCharType="end"/>
            </w:r>
          </w:hyperlink>
        </w:p>
        <w:p w:rsidR="00FC2A35" w:rsidRDefault="00000000" w14:paraId="3E3FE040" w14:textId="2EC6CC88">
          <w:pPr>
            <w:pStyle w:val="TOC2"/>
            <w:rPr>
              <w:rFonts w:eastAsiaTheme="minorEastAsia" w:cstheme="minorBidi"/>
              <w:noProof/>
              <w:color w:val="auto"/>
              <w:sz w:val="22"/>
              <w:szCs w:val="22"/>
              <w:lang w:eastAsia="en-GB"/>
            </w:rPr>
          </w:pPr>
          <w:hyperlink w:history="1" w:anchor="_Toc137555244">
            <w:r w:rsidRPr="000A5AF5" w:rsidR="00FC2A35">
              <w:rPr>
                <w:rStyle w:val="Hyperlink"/>
                <w:rFonts w:eastAsiaTheme="minorEastAsia"/>
                <w:noProof/>
              </w:rPr>
              <w:t>3.1 Formative feedback and summative assessment</w:t>
            </w:r>
            <w:r w:rsidR="00FC2A35">
              <w:rPr>
                <w:noProof/>
                <w:webHidden/>
              </w:rPr>
              <w:tab/>
            </w:r>
            <w:r w:rsidR="00FC2A35">
              <w:rPr>
                <w:noProof/>
                <w:webHidden/>
              </w:rPr>
              <w:fldChar w:fldCharType="begin"/>
            </w:r>
            <w:r w:rsidR="00FC2A35">
              <w:rPr>
                <w:noProof/>
                <w:webHidden/>
              </w:rPr>
              <w:instrText xml:space="preserve"> PAGEREF _Toc137555244 \h </w:instrText>
            </w:r>
            <w:r w:rsidR="00FC2A35">
              <w:rPr>
                <w:noProof/>
                <w:webHidden/>
              </w:rPr>
            </w:r>
            <w:r w:rsidR="00FC2A35">
              <w:rPr>
                <w:noProof/>
                <w:webHidden/>
              </w:rPr>
              <w:fldChar w:fldCharType="separate"/>
            </w:r>
            <w:r w:rsidR="00FC2A35">
              <w:rPr>
                <w:noProof/>
                <w:webHidden/>
              </w:rPr>
              <w:t>22</w:t>
            </w:r>
            <w:r w:rsidR="00FC2A35">
              <w:rPr>
                <w:noProof/>
                <w:webHidden/>
              </w:rPr>
              <w:fldChar w:fldCharType="end"/>
            </w:r>
          </w:hyperlink>
        </w:p>
        <w:p w:rsidR="00FC2A35" w:rsidRDefault="00000000" w14:paraId="338AC0AE" w14:textId="77EC9056">
          <w:pPr>
            <w:pStyle w:val="TOC2"/>
            <w:rPr>
              <w:rFonts w:eastAsiaTheme="minorEastAsia" w:cstheme="minorBidi"/>
              <w:noProof/>
              <w:color w:val="auto"/>
              <w:sz w:val="22"/>
              <w:szCs w:val="22"/>
              <w:lang w:eastAsia="en-GB"/>
            </w:rPr>
          </w:pPr>
          <w:hyperlink w:history="1" w:anchor="_Toc137555245">
            <w:r w:rsidRPr="000A5AF5" w:rsidR="00FC2A35">
              <w:rPr>
                <w:rStyle w:val="Hyperlink"/>
                <w:rFonts w:eastAsiaTheme="minorEastAsia"/>
                <w:noProof/>
              </w:rPr>
              <w:t>3.2 Marking, moderation, and grade ratification process</w:t>
            </w:r>
            <w:r w:rsidR="00FC2A35">
              <w:rPr>
                <w:noProof/>
                <w:webHidden/>
              </w:rPr>
              <w:tab/>
            </w:r>
            <w:r w:rsidR="00FC2A35">
              <w:rPr>
                <w:noProof/>
                <w:webHidden/>
              </w:rPr>
              <w:fldChar w:fldCharType="begin"/>
            </w:r>
            <w:r w:rsidR="00FC2A35">
              <w:rPr>
                <w:noProof/>
                <w:webHidden/>
              </w:rPr>
              <w:instrText xml:space="preserve"> PAGEREF _Toc137555245 \h </w:instrText>
            </w:r>
            <w:r w:rsidR="00FC2A35">
              <w:rPr>
                <w:noProof/>
                <w:webHidden/>
              </w:rPr>
            </w:r>
            <w:r w:rsidR="00FC2A35">
              <w:rPr>
                <w:noProof/>
                <w:webHidden/>
              </w:rPr>
              <w:fldChar w:fldCharType="separate"/>
            </w:r>
            <w:r w:rsidR="00FC2A35">
              <w:rPr>
                <w:noProof/>
                <w:webHidden/>
              </w:rPr>
              <w:t>22</w:t>
            </w:r>
            <w:r w:rsidR="00FC2A35">
              <w:rPr>
                <w:noProof/>
                <w:webHidden/>
              </w:rPr>
              <w:fldChar w:fldCharType="end"/>
            </w:r>
          </w:hyperlink>
        </w:p>
        <w:p w:rsidR="00FC2A35" w:rsidRDefault="00000000" w14:paraId="6D0EAD59" w14:textId="399DFE54">
          <w:pPr>
            <w:pStyle w:val="TOC2"/>
            <w:rPr>
              <w:rFonts w:eastAsiaTheme="minorEastAsia" w:cstheme="minorBidi"/>
              <w:noProof/>
              <w:color w:val="auto"/>
              <w:sz w:val="22"/>
              <w:szCs w:val="22"/>
              <w:lang w:eastAsia="en-GB"/>
            </w:rPr>
          </w:pPr>
          <w:hyperlink w:history="1" w:anchor="_Toc137555246">
            <w:r w:rsidRPr="000A5AF5" w:rsidR="00FC2A35">
              <w:rPr>
                <w:rStyle w:val="Hyperlink"/>
                <w:rFonts w:eastAsiaTheme="minorEastAsia"/>
                <w:noProof/>
              </w:rPr>
              <w:t>3.3. Return of feedback</w:t>
            </w:r>
            <w:r w:rsidR="00FC2A35">
              <w:rPr>
                <w:noProof/>
                <w:webHidden/>
              </w:rPr>
              <w:tab/>
            </w:r>
            <w:r w:rsidR="00FC2A35">
              <w:rPr>
                <w:noProof/>
                <w:webHidden/>
              </w:rPr>
              <w:fldChar w:fldCharType="begin"/>
            </w:r>
            <w:r w:rsidR="00FC2A35">
              <w:rPr>
                <w:noProof/>
                <w:webHidden/>
              </w:rPr>
              <w:instrText xml:space="preserve"> PAGEREF _Toc137555246 \h </w:instrText>
            </w:r>
            <w:r w:rsidR="00FC2A35">
              <w:rPr>
                <w:noProof/>
                <w:webHidden/>
              </w:rPr>
            </w:r>
            <w:r w:rsidR="00FC2A35">
              <w:rPr>
                <w:noProof/>
                <w:webHidden/>
              </w:rPr>
              <w:fldChar w:fldCharType="separate"/>
            </w:r>
            <w:r w:rsidR="00FC2A35">
              <w:rPr>
                <w:noProof/>
                <w:webHidden/>
              </w:rPr>
              <w:t>23</w:t>
            </w:r>
            <w:r w:rsidR="00FC2A35">
              <w:rPr>
                <w:noProof/>
                <w:webHidden/>
              </w:rPr>
              <w:fldChar w:fldCharType="end"/>
            </w:r>
          </w:hyperlink>
        </w:p>
        <w:p w:rsidR="00FC2A35" w:rsidRDefault="00000000" w14:paraId="671D1CE0" w14:textId="6606CB0B">
          <w:pPr>
            <w:pStyle w:val="TOC2"/>
            <w:rPr>
              <w:rFonts w:eastAsiaTheme="minorEastAsia" w:cstheme="minorBidi"/>
              <w:noProof/>
              <w:color w:val="auto"/>
              <w:sz w:val="22"/>
              <w:szCs w:val="22"/>
              <w:lang w:eastAsia="en-GB"/>
            </w:rPr>
          </w:pPr>
          <w:hyperlink w:history="1" w:anchor="_Toc137555247">
            <w:r w:rsidRPr="000A5AF5" w:rsidR="00FC2A35">
              <w:rPr>
                <w:rStyle w:val="Hyperlink"/>
                <w:rFonts w:eastAsiaTheme="minorEastAsia"/>
                <w:noProof/>
              </w:rPr>
              <w:t>3.4 Word limits</w:t>
            </w:r>
            <w:r w:rsidR="00FC2A35">
              <w:rPr>
                <w:noProof/>
                <w:webHidden/>
              </w:rPr>
              <w:tab/>
            </w:r>
            <w:r w:rsidR="00FC2A35">
              <w:rPr>
                <w:noProof/>
                <w:webHidden/>
              </w:rPr>
              <w:fldChar w:fldCharType="begin"/>
            </w:r>
            <w:r w:rsidR="00FC2A35">
              <w:rPr>
                <w:noProof/>
                <w:webHidden/>
              </w:rPr>
              <w:instrText xml:space="preserve"> PAGEREF _Toc137555247 \h </w:instrText>
            </w:r>
            <w:r w:rsidR="00FC2A35">
              <w:rPr>
                <w:noProof/>
                <w:webHidden/>
              </w:rPr>
            </w:r>
            <w:r w:rsidR="00FC2A35">
              <w:rPr>
                <w:noProof/>
                <w:webHidden/>
              </w:rPr>
              <w:fldChar w:fldCharType="separate"/>
            </w:r>
            <w:r w:rsidR="00FC2A35">
              <w:rPr>
                <w:noProof/>
                <w:webHidden/>
              </w:rPr>
              <w:t>23</w:t>
            </w:r>
            <w:r w:rsidR="00FC2A35">
              <w:rPr>
                <w:noProof/>
                <w:webHidden/>
              </w:rPr>
              <w:fldChar w:fldCharType="end"/>
            </w:r>
          </w:hyperlink>
        </w:p>
        <w:p w:rsidR="00FC2A35" w:rsidRDefault="00000000" w14:paraId="62E9ACCB" w14:textId="25A02C75">
          <w:pPr>
            <w:pStyle w:val="TOC2"/>
            <w:rPr>
              <w:rFonts w:eastAsiaTheme="minorEastAsia" w:cstheme="minorBidi"/>
              <w:noProof/>
              <w:color w:val="auto"/>
              <w:sz w:val="22"/>
              <w:szCs w:val="22"/>
              <w:lang w:eastAsia="en-GB"/>
            </w:rPr>
          </w:pPr>
          <w:hyperlink w:history="1" w:anchor="_Toc137555248">
            <w:r w:rsidRPr="000A5AF5" w:rsidR="00FC2A35">
              <w:rPr>
                <w:rStyle w:val="Hyperlink"/>
                <w:rFonts w:eastAsiaTheme="minorEastAsia"/>
                <w:noProof/>
              </w:rPr>
              <w:t>3.5. Assessment marking criteria</w:t>
            </w:r>
            <w:r w:rsidR="00FC2A35">
              <w:rPr>
                <w:noProof/>
                <w:webHidden/>
              </w:rPr>
              <w:tab/>
            </w:r>
            <w:r w:rsidR="00FC2A35">
              <w:rPr>
                <w:noProof/>
                <w:webHidden/>
              </w:rPr>
              <w:fldChar w:fldCharType="begin"/>
            </w:r>
            <w:r w:rsidR="00FC2A35">
              <w:rPr>
                <w:noProof/>
                <w:webHidden/>
              </w:rPr>
              <w:instrText xml:space="preserve"> PAGEREF _Toc137555248 \h </w:instrText>
            </w:r>
            <w:r w:rsidR="00FC2A35">
              <w:rPr>
                <w:noProof/>
                <w:webHidden/>
              </w:rPr>
            </w:r>
            <w:r w:rsidR="00FC2A35">
              <w:rPr>
                <w:noProof/>
                <w:webHidden/>
              </w:rPr>
              <w:fldChar w:fldCharType="separate"/>
            </w:r>
            <w:r w:rsidR="00FC2A35">
              <w:rPr>
                <w:noProof/>
                <w:webHidden/>
              </w:rPr>
              <w:t>23</w:t>
            </w:r>
            <w:r w:rsidR="00FC2A35">
              <w:rPr>
                <w:noProof/>
                <w:webHidden/>
              </w:rPr>
              <w:fldChar w:fldCharType="end"/>
            </w:r>
          </w:hyperlink>
        </w:p>
        <w:p w:rsidR="00FC2A35" w:rsidRDefault="00000000" w14:paraId="3996C568" w14:textId="518B9CA6">
          <w:pPr>
            <w:pStyle w:val="TOC2"/>
            <w:rPr>
              <w:rFonts w:eastAsiaTheme="minorEastAsia" w:cstheme="minorBidi"/>
              <w:noProof/>
              <w:color w:val="auto"/>
              <w:sz w:val="22"/>
              <w:szCs w:val="22"/>
              <w:lang w:eastAsia="en-GB"/>
            </w:rPr>
          </w:pPr>
          <w:hyperlink w:history="1" w:anchor="_Toc137555249">
            <w:r w:rsidRPr="000A5AF5" w:rsidR="00FC2A35">
              <w:rPr>
                <w:rStyle w:val="Hyperlink"/>
                <w:rFonts w:eastAsiaTheme="minorEastAsia"/>
                <w:noProof/>
              </w:rPr>
              <w:t>3.6. Submission format</w:t>
            </w:r>
            <w:r w:rsidR="00FC2A35">
              <w:rPr>
                <w:noProof/>
                <w:webHidden/>
              </w:rPr>
              <w:tab/>
            </w:r>
            <w:r w:rsidR="00FC2A35">
              <w:rPr>
                <w:noProof/>
                <w:webHidden/>
              </w:rPr>
              <w:fldChar w:fldCharType="begin"/>
            </w:r>
            <w:r w:rsidR="00FC2A35">
              <w:rPr>
                <w:noProof/>
                <w:webHidden/>
              </w:rPr>
              <w:instrText xml:space="preserve"> PAGEREF _Toc137555249 \h </w:instrText>
            </w:r>
            <w:r w:rsidR="00FC2A35">
              <w:rPr>
                <w:noProof/>
                <w:webHidden/>
              </w:rPr>
            </w:r>
            <w:r w:rsidR="00FC2A35">
              <w:rPr>
                <w:noProof/>
                <w:webHidden/>
              </w:rPr>
              <w:fldChar w:fldCharType="separate"/>
            </w:r>
            <w:r w:rsidR="00FC2A35">
              <w:rPr>
                <w:noProof/>
                <w:webHidden/>
              </w:rPr>
              <w:t>24</w:t>
            </w:r>
            <w:r w:rsidR="00FC2A35">
              <w:rPr>
                <w:noProof/>
                <w:webHidden/>
              </w:rPr>
              <w:fldChar w:fldCharType="end"/>
            </w:r>
          </w:hyperlink>
        </w:p>
        <w:p w:rsidR="00FC2A35" w:rsidRDefault="00000000" w14:paraId="68200291" w14:textId="56939B66">
          <w:pPr>
            <w:pStyle w:val="TOC2"/>
            <w:rPr>
              <w:rFonts w:eastAsiaTheme="minorEastAsia" w:cstheme="minorBidi"/>
              <w:noProof/>
              <w:color w:val="auto"/>
              <w:sz w:val="22"/>
              <w:szCs w:val="22"/>
              <w:lang w:eastAsia="en-GB"/>
            </w:rPr>
          </w:pPr>
          <w:hyperlink w:history="1" w:anchor="_Toc137555250">
            <w:r w:rsidRPr="000A5AF5" w:rsidR="00FC2A35">
              <w:rPr>
                <w:rStyle w:val="Hyperlink"/>
                <w:rFonts w:eastAsiaTheme="minorEastAsia"/>
                <w:noProof/>
              </w:rPr>
              <w:t>3.7 Anonymisation</w:t>
            </w:r>
            <w:r w:rsidR="00FC2A35">
              <w:rPr>
                <w:noProof/>
                <w:webHidden/>
              </w:rPr>
              <w:tab/>
            </w:r>
            <w:r w:rsidR="00FC2A35">
              <w:rPr>
                <w:noProof/>
                <w:webHidden/>
              </w:rPr>
              <w:fldChar w:fldCharType="begin"/>
            </w:r>
            <w:r w:rsidR="00FC2A35">
              <w:rPr>
                <w:noProof/>
                <w:webHidden/>
              </w:rPr>
              <w:instrText xml:space="preserve"> PAGEREF _Toc137555250 \h </w:instrText>
            </w:r>
            <w:r w:rsidR="00FC2A35">
              <w:rPr>
                <w:noProof/>
                <w:webHidden/>
              </w:rPr>
            </w:r>
            <w:r w:rsidR="00FC2A35">
              <w:rPr>
                <w:noProof/>
                <w:webHidden/>
              </w:rPr>
              <w:fldChar w:fldCharType="separate"/>
            </w:r>
            <w:r w:rsidR="00FC2A35">
              <w:rPr>
                <w:noProof/>
                <w:webHidden/>
              </w:rPr>
              <w:t>24</w:t>
            </w:r>
            <w:r w:rsidR="00FC2A35">
              <w:rPr>
                <w:noProof/>
                <w:webHidden/>
              </w:rPr>
              <w:fldChar w:fldCharType="end"/>
            </w:r>
          </w:hyperlink>
        </w:p>
        <w:p w:rsidR="00FC2A35" w:rsidRDefault="00000000" w14:paraId="2F0F6213" w14:textId="4E42897F">
          <w:pPr>
            <w:pStyle w:val="TOC2"/>
            <w:rPr>
              <w:rFonts w:eastAsiaTheme="minorEastAsia" w:cstheme="minorBidi"/>
              <w:noProof/>
              <w:color w:val="auto"/>
              <w:sz w:val="22"/>
              <w:szCs w:val="22"/>
              <w:lang w:eastAsia="en-GB"/>
            </w:rPr>
          </w:pPr>
          <w:hyperlink w:history="1" w:anchor="_Toc137555251">
            <w:r w:rsidRPr="000A5AF5" w:rsidR="00FC2A35">
              <w:rPr>
                <w:rStyle w:val="Hyperlink"/>
                <w:rFonts w:eastAsiaTheme="minorEastAsia"/>
                <w:noProof/>
              </w:rPr>
              <w:t>3.8 References</w:t>
            </w:r>
            <w:r w:rsidR="00FC2A35">
              <w:rPr>
                <w:noProof/>
                <w:webHidden/>
              </w:rPr>
              <w:tab/>
            </w:r>
            <w:r w:rsidR="00FC2A35">
              <w:rPr>
                <w:noProof/>
                <w:webHidden/>
              </w:rPr>
              <w:fldChar w:fldCharType="begin"/>
            </w:r>
            <w:r w:rsidR="00FC2A35">
              <w:rPr>
                <w:noProof/>
                <w:webHidden/>
              </w:rPr>
              <w:instrText xml:space="preserve"> PAGEREF _Toc137555251 \h </w:instrText>
            </w:r>
            <w:r w:rsidR="00FC2A35">
              <w:rPr>
                <w:noProof/>
                <w:webHidden/>
              </w:rPr>
            </w:r>
            <w:r w:rsidR="00FC2A35">
              <w:rPr>
                <w:noProof/>
                <w:webHidden/>
              </w:rPr>
              <w:fldChar w:fldCharType="separate"/>
            </w:r>
            <w:r w:rsidR="00FC2A35">
              <w:rPr>
                <w:noProof/>
                <w:webHidden/>
              </w:rPr>
              <w:t>24</w:t>
            </w:r>
            <w:r w:rsidR="00FC2A35">
              <w:rPr>
                <w:noProof/>
                <w:webHidden/>
              </w:rPr>
              <w:fldChar w:fldCharType="end"/>
            </w:r>
          </w:hyperlink>
        </w:p>
        <w:p w:rsidR="00FC2A35" w:rsidRDefault="00000000" w14:paraId="7C322DDE" w14:textId="70BCB59F">
          <w:pPr>
            <w:pStyle w:val="TOC2"/>
            <w:rPr>
              <w:rFonts w:eastAsiaTheme="minorEastAsia" w:cstheme="minorBidi"/>
              <w:noProof/>
              <w:color w:val="auto"/>
              <w:sz w:val="22"/>
              <w:szCs w:val="22"/>
              <w:lang w:eastAsia="en-GB"/>
            </w:rPr>
          </w:pPr>
          <w:hyperlink w:history="1" w:anchor="_Toc137555252">
            <w:r w:rsidRPr="000A5AF5" w:rsidR="00FC2A35">
              <w:rPr>
                <w:rStyle w:val="Hyperlink"/>
                <w:rFonts w:eastAsiaTheme="minorEastAsia"/>
                <w:noProof/>
              </w:rPr>
              <w:t>3.9 Academic malpractice and plagiarism</w:t>
            </w:r>
            <w:r w:rsidR="00FC2A35">
              <w:rPr>
                <w:noProof/>
                <w:webHidden/>
              </w:rPr>
              <w:tab/>
            </w:r>
            <w:r w:rsidR="00FC2A35">
              <w:rPr>
                <w:noProof/>
                <w:webHidden/>
              </w:rPr>
              <w:fldChar w:fldCharType="begin"/>
            </w:r>
            <w:r w:rsidR="00FC2A35">
              <w:rPr>
                <w:noProof/>
                <w:webHidden/>
              </w:rPr>
              <w:instrText xml:space="preserve"> PAGEREF _Toc137555252 \h </w:instrText>
            </w:r>
            <w:r w:rsidR="00FC2A35">
              <w:rPr>
                <w:noProof/>
                <w:webHidden/>
              </w:rPr>
            </w:r>
            <w:r w:rsidR="00FC2A35">
              <w:rPr>
                <w:noProof/>
                <w:webHidden/>
              </w:rPr>
              <w:fldChar w:fldCharType="separate"/>
            </w:r>
            <w:r w:rsidR="00FC2A35">
              <w:rPr>
                <w:noProof/>
                <w:webHidden/>
              </w:rPr>
              <w:t>24</w:t>
            </w:r>
            <w:r w:rsidR="00FC2A35">
              <w:rPr>
                <w:noProof/>
                <w:webHidden/>
              </w:rPr>
              <w:fldChar w:fldCharType="end"/>
            </w:r>
          </w:hyperlink>
        </w:p>
        <w:p w:rsidR="00FC2A35" w:rsidRDefault="00000000" w14:paraId="2C169BFB" w14:textId="69D052AB">
          <w:pPr>
            <w:pStyle w:val="TOC2"/>
            <w:rPr>
              <w:rFonts w:eastAsiaTheme="minorEastAsia" w:cstheme="minorBidi"/>
              <w:noProof/>
              <w:color w:val="auto"/>
              <w:sz w:val="22"/>
              <w:szCs w:val="22"/>
              <w:lang w:eastAsia="en-GB"/>
            </w:rPr>
          </w:pPr>
          <w:hyperlink w:history="1" w:anchor="_Toc137555253">
            <w:r w:rsidRPr="000A5AF5" w:rsidR="00FC2A35">
              <w:rPr>
                <w:rStyle w:val="Hyperlink"/>
                <w:rFonts w:eastAsia="PMingLiU"/>
                <w:noProof/>
                <w:lang w:eastAsia="en-GB"/>
              </w:rPr>
              <w:t>3.10 Exceptional Circumstances</w:t>
            </w:r>
            <w:r w:rsidR="00FC2A35">
              <w:rPr>
                <w:noProof/>
                <w:webHidden/>
              </w:rPr>
              <w:tab/>
            </w:r>
            <w:r w:rsidR="00FC2A35">
              <w:rPr>
                <w:noProof/>
                <w:webHidden/>
              </w:rPr>
              <w:fldChar w:fldCharType="begin"/>
            </w:r>
            <w:r w:rsidR="00FC2A35">
              <w:rPr>
                <w:noProof/>
                <w:webHidden/>
              </w:rPr>
              <w:instrText xml:space="preserve"> PAGEREF _Toc137555253 \h </w:instrText>
            </w:r>
            <w:r w:rsidR="00FC2A35">
              <w:rPr>
                <w:noProof/>
                <w:webHidden/>
              </w:rPr>
            </w:r>
            <w:r w:rsidR="00FC2A35">
              <w:rPr>
                <w:noProof/>
                <w:webHidden/>
              </w:rPr>
              <w:fldChar w:fldCharType="separate"/>
            </w:r>
            <w:r w:rsidR="00FC2A35">
              <w:rPr>
                <w:noProof/>
                <w:webHidden/>
              </w:rPr>
              <w:t>25</w:t>
            </w:r>
            <w:r w:rsidR="00FC2A35">
              <w:rPr>
                <w:noProof/>
                <w:webHidden/>
              </w:rPr>
              <w:fldChar w:fldCharType="end"/>
            </w:r>
          </w:hyperlink>
        </w:p>
        <w:p w:rsidR="00FC2A35" w:rsidRDefault="00000000" w14:paraId="7A6AA93F" w14:textId="6B6BEB01">
          <w:pPr>
            <w:pStyle w:val="TOC2"/>
            <w:rPr>
              <w:rFonts w:eastAsiaTheme="minorEastAsia" w:cstheme="minorBidi"/>
              <w:noProof/>
              <w:color w:val="auto"/>
              <w:sz w:val="22"/>
              <w:szCs w:val="22"/>
              <w:lang w:eastAsia="en-GB"/>
            </w:rPr>
          </w:pPr>
          <w:hyperlink w:history="1" w:anchor="_Toc137555254">
            <w:r w:rsidRPr="000A5AF5" w:rsidR="00FC2A35">
              <w:rPr>
                <w:rStyle w:val="Hyperlink"/>
                <w:rFonts w:eastAsiaTheme="minorEastAsia"/>
                <w:noProof/>
              </w:rPr>
              <w:t>3.11 Penalties for late work</w:t>
            </w:r>
            <w:r w:rsidR="00FC2A35">
              <w:rPr>
                <w:noProof/>
                <w:webHidden/>
              </w:rPr>
              <w:tab/>
            </w:r>
            <w:r w:rsidR="00FC2A35">
              <w:rPr>
                <w:noProof/>
                <w:webHidden/>
              </w:rPr>
              <w:fldChar w:fldCharType="begin"/>
            </w:r>
            <w:r w:rsidR="00FC2A35">
              <w:rPr>
                <w:noProof/>
                <w:webHidden/>
              </w:rPr>
              <w:instrText xml:space="preserve"> PAGEREF _Toc137555254 \h </w:instrText>
            </w:r>
            <w:r w:rsidR="00FC2A35">
              <w:rPr>
                <w:noProof/>
                <w:webHidden/>
              </w:rPr>
            </w:r>
            <w:r w:rsidR="00FC2A35">
              <w:rPr>
                <w:noProof/>
                <w:webHidden/>
              </w:rPr>
              <w:fldChar w:fldCharType="separate"/>
            </w:r>
            <w:r w:rsidR="00FC2A35">
              <w:rPr>
                <w:noProof/>
                <w:webHidden/>
              </w:rPr>
              <w:t>26</w:t>
            </w:r>
            <w:r w:rsidR="00FC2A35">
              <w:rPr>
                <w:noProof/>
                <w:webHidden/>
              </w:rPr>
              <w:fldChar w:fldCharType="end"/>
            </w:r>
          </w:hyperlink>
        </w:p>
        <w:p w:rsidR="00FC2A35" w:rsidRDefault="00000000" w14:paraId="68EBD783" w14:textId="50F0EF3F">
          <w:pPr>
            <w:pStyle w:val="TOC2"/>
            <w:rPr>
              <w:rFonts w:eastAsiaTheme="minorEastAsia" w:cstheme="minorBidi"/>
              <w:noProof/>
              <w:color w:val="auto"/>
              <w:sz w:val="22"/>
              <w:szCs w:val="22"/>
              <w:lang w:eastAsia="en-GB"/>
            </w:rPr>
          </w:pPr>
          <w:hyperlink w:history="1" w:anchor="_Toc137555255">
            <w:r w:rsidRPr="000A5AF5" w:rsidR="00FC2A35">
              <w:rPr>
                <w:rStyle w:val="Hyperlink"/>
                <w:rFonts w:eastAsiaTheme="minorEastAsia"/>
                <w:noProof/>
              </w:rPr>
              <w:t>3.12 Academic Regulations</w:t>
            </w:r>
            <w:r w:rsidR="00FC2A35">
              <w:rPr>
                <w:noProof/>
                <w:webHidden/>
              </w:rPr>
              <w:tab/>
            </w:r>
            <w:r w:rsidR="00FC2A35">
              <w:rPr>
                <w:noProof/>
                <w:webHidden/>
              </w:rPr>
              <w:fldChar w:fldCharType="begin"/>
            </w:r>
            <w:r w:rsidR="00FC2A35">
              <w:rPr>
                <w:noProof/>
                <w:webHidden/>
              </w:rPr>
              <w:instrText xml:space="preserve"> PAGEREF _Toc137555255 \h </w:instrText>
            </w:r>
            <w:r w:rsidR="00FC2A35">
              <w:rPr>
                <w:noProof/>
                <w:webHidden/>
              </w:rPr>
            </w:r>
            <w:r w:rsidR="00FC2A35">
              <w:rPr>
                <w:noProof/>
                <w:webHidden/>
              </w:rPr>
              <w:fldChar w:fldCharType="separate"/>
            </w:r>
            <w:r w:rsidR="00FC2A35">
              <w:rPr>
                <w:noProof/>
                <w:webHidden/>
              </w:rPr>
              <w:t>26</w:t>
            </w:r>
            <w:r w:rsidR="00FC2A35">
              <w:rPr>
                <w:noProof/>
                <w:webHidden/>
              </w:rPr>
              <w:fldChar w:fldCharType="end"/>
            </w:r>
          </w:hyperlink>
        </w:p>
        <w:p w:rsidR="00FC2A35" w:rsidRDefault="00000000" w14:paraId="3AB79FB8" w14:textId="6C254AE0">
          <w:pPr>
            <w:pStyle w:val="TOC2"/>
            <w:rPr>
              <w:rFonts w:eastAsiaTheme="minorEastAsia" w:cstheme="minorBidi"/>
              <w:noProof/>
              <w:color w:val="auto"/>
              <w:sz w:val="22"/>
              <w:szCs w:val="22"/>
              <w:lang w:eastAsia="en-GB"/>
            </w:rPr>
          </w:pPr>
          <w:hyperlink w:history="1" w:anchor="_Toc137555256">
            <w:r w:rsidRPr="000A5AF5" w:rsidR="00FC2A35">
              <w:rPr>
                <w:rStyle w:val="Hyperlink"/>
                <w:rFonts w:eastAsiaTheme="minorEastAsia"/>
                <w:noProof/>
              </w:rPr>
              <w:t>3.13 Criteria for awards</w:t>
            </w:r>
            <w:r w:rsidR="00FC2A35">
              <w:rPr>
                <w:noProof/>
                <w:webHidden/>
              </w:rPr>
              <w:tab/>
            </w:r>
            <w:r w:rsidR="00FC2A35">
              <w:rPr>
                <w:noProof/>
                <w:webHidden/>
              </w:rPr>
              <w:fldChar w:fldCharType="begin"/>
            </w:r>
            <w:r w:rsidR="00FC2A35">
              <w:rPr>
                <w:noProof/>
                <w:webHidden/>
              </w:rPr>
              <w:instrText xml:space="preserve"> PAGEREF _Toc137555256 \h </w:instrText>
            </w:r>
            <w:r w:rsidR="00FC2A35">
              <w:rPr>
                <w:noProof/>
                <w:webHidden/>
              </w:rPr>
            </w:r>
            <w:r w:rsidR="00FC2A35">
              <w:rPr>
                <w:noProof/>
                <w:webHidden/>
              </w:rPr>
              <w:fldChar w:fldCharType="separate"/>
            </w:r>
            <w:r w:rsidR="00FC2A35">
              <w:rPr>
                <w:noProof/>
                <w:webHidden/>
              </w:rPr>
              <w:t>26</w:t>
            </w:r>
            <w:r w:rsidR="00FC2A35">
              <w:rPr>
                <w:noProof/>
                <w:webHidden/>
              </w:rPr>
              <w:fldChar w:fldCharType="end"/>
            </w:r>
          </w:hyperlink>
        </w:p>
        <w:p w:rsidR="00FC2A35" w:rsidRDefault="00000000" w14:paraId="31773B99" w14:textId="668AEDB5">
          <w:pPr>
            <w:pStyle w:val="TOC2"/>
            <w:rPr>
              <w:rFonts w:eastAsiaTheme="minorEastAsia" w:cstheme="minorBidi"/>
              <w:noProof/>
              <w:color w:val="auto"/>
              <w:sz w:val="22"/>
              <w:szCs w:val="22"/>
              <w:lang w:eastAsia="en-GB"/>
            </w:rPr>
          </w:pPr>
          <w:hyperlink w:history="1" w:anchor="_Toc137555257">
            <w:r w:rsidRPr="000A5AF5" w:rsidR="00FC2A35">
              <w:rPr>
                <w:rStyle w:val="Hyperlink"/>
                <w:rFonts w:eastAsiaTheme="minorEastAsia"/>
                <w:noProof/>
              </w:rPr>
              <w:t>3.14 Examination boards</w:t>
            </w:r>
            <w:r w:rsidR="00FC2A35">
              <w:rPr>
                <w:noProof/>
                <w:webHidden/>
              </w:rPr>
              <w:tab/>
            </w:r>
            <w:r w:rsidR="00FC2A35">
              <w:rPr>
                <w:noProof/>
                <w:webHidden/>
              </w:rPr>
              <w:fldChar w:fldCharType="begin"/>
            </w:r>
            <w:r w:rsidR="00FC2A35">
              <w:rPr>
                <w:noProof/>
                <w:webHidden/>
              </w:rPr>
              <w:instrText xml:space="preserve"> PAGEREF _Toc137555257 \h </w:instrText>
            </w:r>
            <w:r w:rsidR="00FC2A35">
              <w:rPr>
                <w:noProof/>
                <w:webHidden/>
              </w:rPr>
            </w:r>
            <w:r w:rsidR="00FC2A35">
              <w:rPr>
                <w:noProof/>
                <w:webHidden/>
              </w:rPr>
              <w:fldChar w:fldCharType="separate"/>
            </w:r>
            <w:r w:rsidR="00FC2A35">
              <w:rPr>
                <w:noProof/>
                <w:webHidden/>
              </w:rPr>
              <w:t>27</w:t>
            </w:r>
            <w:r w:rsidR="00FC2A35">
              <w:rPr>
                <w:noProof/>
                <w:webHidden/>
              </w:rPr>
              <w:fldChar w:fldCharType="end"/>
            </w:r>
          </w:hyperlink>
        </w:p>
        <w:p w:rsidR="00FC2A35" w:rsidRDefault="00000000" w14:paraId="463629AF" w14:textId="63E53588">
          <w:pPr>
            <w:pStyle w:val="TOC2"/>
            <w:rPr>
              <w:rFonts w:eastAsiaTheme="minorEastAsia" w:cstheme="minorBidi"/>
              <w:noProof/>
              <w:color w:val="auto"/>
              <w:sz w:val="22"/>
              <w:szCs w:val="22"/>
              <w:lang w:eastAsia="en-GB"/>
            </w:rPr>
          </w:pPr>
          <w:hyperlink w:history="1" w:anchor="_Toc137555258">
            <w:r w:rsidRPr="000A5AF5" w:rsidR="00FC2A35">
              <w:rPr>
                <w:rStyle w:val="Hyperlink"/>
                <w:rFonts w:eastAsiaTheme="minorEastAsia"/>
                <w:noProof/>
              </w:rPr>
              <w:t>3.15 Principles and parameters of reassessment</w:t>
            </w:r>
            <w:r w:rsidR="00FC2A35">
              <w:rPr>
                <w:noProof/>
                <w:webHidden/>
              </w:rPr>
              <w:tab/>
            </w:r>
            <w:r w:rsidR="00FC2A35">
              <w:rPr>
                <w:noProof/>
                <w:webHidden/>
              </w:rPr>
              <w:fldChar w:fldCharType="begin"/>
            </w:r>
            <w:r w:rsidR="00FC2A35">
              <w:rPr>
                <w:noProof/>
                <w:webHidden/>
              </w:rPr>
              <w:instrText xml:space="preserve"> PAGEREF _Toc137555258 \h </w:instrText>
            </w:r>
            <w:r w:rsidR="00FC2A35">
              <w:rPr>
                <w:noProof/>
                <w:webHidden/>
              </w:rPr>
            </w:r>
            <w:r w:rsidR="00FC2A35">
              <w:rPr>
                <w:noProof/>
                <w:webHidden/>
              </w:rPr>
              <w:fldChar w:fldCharType="separate"/>
            </w:r>
            <w:r w:rsidR="00FC2A35">
              <w:rPr>
                <w:noProof/>
                <w:webHidden/>
              </w:rPr>
              <w:t>28</w:t>
            </w:r>
            <w:r w:rsidR="00FC2A35">
              <w:rPr>
                <w:noProof/>
                <w:webHidden/>
              </w:rPr>
              <w:fldChar w:fldCharType="end"/>
            </w:r>
          </w:hyperlink>
        </w:p>
        <w:p w:rsidR="00FC2A35" w:rsidRDefault="00000000" w14:paraId="26E9F4E5" w14:textId="5054645F">
          <w:pPr>
            <w:pStyle w:val="TOC2"/>
            <w:rPr>
              <w:rFonts w:eastAsiaTheme="minorEastAsia" w:cstheme="minorBidi"/>
              <w:noProof/>
              <w:color w:val="auto"/>
              <w:sz w:val="22"/>
              <w:szCs w:val="22"/>
              <w:lang w:eastAsia="en-GB"/>
            </w:rPr>
          </w:pPr>
          <w:hyperlink w:history="1" w:anchor="_Toc137555259">
            <w:r w:rsidRPr="000A5AF5" w:rsidR="00FC2A35">
              <w:rPr>
                <w:rStyle w:val="Hyperlink"/>
                <w:rFonts w:eastAsia="PMingLiU"/>
                <w:noProof/>
                <w:lang w:val="en-US"/>
              </w:rPr>
              <w:t>3.16 Exit Award</w:t>
            </w:r>
            <w:r w:rsidR="00FC2A35">
              <w:rPr>
                <w:noProof/>
                <w:webHidden/>
              </w:rPr>
              <w:tab/>
            </w:r>
            <w:r w:rsidR="00FC2A35">
              <w:rPr>
                <w:noProof/>
                <w:webHidden/>
              </w:rPr>
              <w:fldChar w:fldCharType="begin"/>
            </w:r>
            <w:r w:rsidR="00FC2A35">
              <w:rPr>
                <w:noProof/>
                <w:webHidden/>
              </w:rPr>
              <w:instrText xml:space="preserve"> PAGEREF _Toc137555259 \h </w:instrText>
            </w:r>
            <w:r w:rsidR="00FC2A35">
              <w:rPr>
                <w:noProof/>
                <w:webHidden/>
              </w:rPr>
            </w:r>
            <w:r w:rsidR="00FC2A35">
              <w:rPr>
                <w:noProof/>
                <w:webHidden/>
              </w:rPr>
              <w:fldChar w:fldCharType="separate"/>
            </w:r>
            <w:r w:rsidR="00FC2A35">
              <w:rPr>
                <w:noProof/>
                <w:webHidden/>
              </w:rPr>
              <w:t>28</w:t>
            </w:r>
            <w:r w:rsidR="00FC2A35">
              <w:rPr>
                <w:noProof/>
                <w:webHidden/>
              </w:rPr>
              <w:fldChar w:fldCharType="end"/>
            </w:r>
          </w:hyperlink>
        </w:p>
        <w:p w:rsidR="00FC2A35" w:rsidP="00FC2A35" w:rsidRDefault="00000000" w14:paraId="7864B241" w14:textId="3F8AF515">
          <w:pPr>
            <w:pStyle w:val="TOC1"/>
            <w:rPr>
              <w:rFonts w:eastAsiaTheme="minorEastAsia" w:cstheme="minorBidi"/>
              <w:color w:val="auto"/>
              <w:sz w:val="22"/>
              <w:szCs w:val="22"/>
              <w:lang w:eastAsia="en-GB"/>
            </w:rPr>
          </w:pPr>
          <w:hyperlink w:history="1" w:anchor="_Toc137555260">
            <w:r w:rsidRPr="000A5AF5" w:rsidR="00FC2A35">
              <w:rPr>
                <w:rStyle w:val="Hyperlink"/>
                <w:rFonts w:eastAsiaTheme="minorEastAsia"/>
              </w:rPr>
              <w:t>4. Learning Resources for FLSW904</w:t>
            </w:r>
            <w:r w:rsidR="00FC2A35">
              <w:rPr>
                <w:webHidden/>
              </w:rPr>
              <w:tab/>
            </w:r>
            <w:r w:rsidR="00FC2A35">
              <w:rPr>
                <w:webHidden/>
              </w:rPr>
              <w:fldChar w:fldCharType="begin"/>
            </w:r>
            <w:r w:rsidR="00FC2A35">
              <w:rPr>
                <w:webHidden/>
              </w:rPr>
              <w:instrText xml:space="preserve"> PAGEREF _Toc137555260 \h </w:instrText>
            </w:r>
            <w:r w:rsidR="00FC2A35">
              <w:rPr>
                <w:webHidden/>
              </w:rPr>
            </w:r>
            <w:r w:rsidR="00FC2A35">
              <w:rPr>
                <w:webHidden/>
              </w:rPr>
              <w:fldChar w:fldCharType="separate"/>
            </w:r>
            <w:r w:rsidR="00FC2A35">
              <w:rPr>
                <w:webHidden/>
              </w:rPr>
              <w:t>30</w:t>
            </w:r>
            <w:r w:rsidR="00FC2A35">
              <w:rPr>
                <w:webHidden/>
              </w:rPr>
              <w:fldChar w:fldCharType="end"/>
            </w:r>
          </w:hyperlink>
        </w:p>
        <w:p w:rsidR="00FC2A35" w:rsidRDefault="00000000" w14:paraId="4A17693D" w14:textId="3EF379C8">
          <w:pPr>
            <w:pStyle w:val="TOC2"/>
            <w:rPr>
              <w:rFonts w:eastAsiaTheme="minorEastAsia" w:cstheme="minorBidi"/>
              <w:noProof/>
              <w:color w:val="auto"/>
              <w:sz w:val="22"/>
              <w:szCs w:val="22"/>
              <w:lang w:eastAsia="en-GB"/>
            </w:rPr>
          </w:pPr>
          <w:hyperlink w:history="1" w:anchor="_Toc137555261">
            <w:r w:rsidRPr="000A5AF5" w:rsidR="00FC2A35">
              <w:rPr>
                <w:rStyle w:val="Hyperlink"/>
                <w:rFonts w:eastAsiaTheme="minorEastAsia"/>
                <w:noProof/>
                <w:lang w:val="en-US"/>
              </w:rPr>
              <w:t>4.1 Virtual Learning Environment: Moodle</w:t>
            </w:r>
            <w:r w:rsidR="00FC2A35">
              <w:rPr>
                <w:noProof/>
                <w:webHidden/>
              </w:rPr>
              <w:tab/>
            </w:r>
            <w:r w:rsidR="00FC2A35">
              <w:rPr>
                <w:noProof/>
                <w:webHidden/>
              </w:rPr>
              <w:fldChar w:fldCharType="begin"/>
            </w:r>
            <w:r w:rsidR="00FC2A35">
              <w:rPr>
                <w:noProof/>
                <w:webHidden/>
              </w:rPr>
              <w:instrText xml:space="preserve"> PAGEREF _Toc137555261 \h </w:instrText>
            </w:r>
            <w:r w:rsidR="00FC2A35">
              <w:rPr>
                <w:noProof/>
                <w:webHidden/>
              </w:rPr>
            </w:r>
            <w:r w:rsidR="00FC2A35">
              <w:rPr>
                <w:noProof/>
                <w:webHidden/>
              </w:rPr>
              <w:fldChar w:fldCharType="separate"/>
            </w:r>
            <w:r w:rsidR="00FC2A35">
              <w:rPr>
                <w:noProof/>
                <w:webHidden/>
              </w:rPr>
              <w:t>30</w:t>
            </w:r>
            <w:r w:rsidR="00FC2A35">
              <w:rPr>
                <w:noProof/>
                <w:webHidden/>
              </w:rPr>
              <w:fldChar w:fldCharType="end"/>
            </w:r>
          </w:hyperlink>
        </w:p>
        <w:p w:rsidR="00FC2A35" w:rsidRDefault="00000000" w14:paraId="7F2D2C49" w14:textId="0FC4A6FB">
          <w:pPr>
            <w:pStyle w:val="TOC2"/>
            <w:rPr>
              <w:rFonts w:eastAsiaTheme="minorEastAsia" w:cstheme="minorBidi"/>
              <w:noProof/>
              <w:color w:val="auto"/>
              <w:sz w:val="22"/>
              <w:szCs w:val="22"/>
              <w:lang w:eastAsia="en-GB"/>
            </w:rPr>
          </w:pPr>
          <w:hyperlink w:history="1" w:anchor="_Toc137555262">
            <w:r w:rsidRPr="000A5AF5" w:rsidR="00FC2A35">
              <w:rPr>
                <w:rStyle w:val="Hyperlink"/>
                <w:rFonts w:eastAsia="PMingLiU"/>
                <w:noProof/>
                <w:lang w:eastAsia="en-GB"/>
              </w:rPr>
              <w:t>4.3 Lancaster University Library Resources and Services</w:t>
            </w:r>
            <w:r w:rsidR="00FC2A35">
              <w:rPr>
                <w:noProof/>
                <w:webHidden/>
              </w:rPr>
              <w:tab/>
            </w:r>
            <w:r w:rsidR="00FC2A35">
              <w:rPr>
                <w:noProof/>
                <w:webHidden/>
              </w:rPr>
              <w:fldChar w:fldCharType="begin"/>
            </w:r>
            <w:r w:rsidR="00FC2A35">
              <w:rPr>
                <w:noProof/>
                <w:webHidden/>
              </w:rPr>
              <w:instrText xml:space="preserve"> PAGEREF _Toc137555262 \h </w:instrText>
            </w:r>
            <w:r w:rsidR="00FC2A35">
              <w:rPr>
                <w:noProof/>
                <w:webHidden/>
              </w:rPr>
            </w:r>
            <w:r w:rsidR="00FC2A35">
              <w:rPr>
                <w:noProof/>
                <w:webHidden/>
              </w:rPr>
              <w:fldChar w:fldCharType="separate"/>
            </w:r>
            <w:r w:rsidR="00FC2A35">
              <w:rPr>
                <w:noProof/>
                <w:webHidden/>
              </w:rPr>
              <w:t>30</w:t>
            </w:r>
            <w:r w:rsidR="00FC2A35">
              <w:rPr>
                <w:noProof/>
                <w:webHidden/>
              </w:rPr>
              <w:fldChar w:fldCharType="end"/>
            </w:r>
          </w:hyperlink>
        </w:p>
        <w:p w:rsidR="00FC2A35" w:rsidRDefault="00000000" w14:paraId="0308F8A4" w14:textId="3F0C1578">
          <w:pPr>
            <w:pStyle w:val="TOC2"/>
            <w:rPr>
              <w:rFonts w:eastAsiaTheme="minorEastAsia" w:cstheme="minorBidi"/>
              <w:noProof/>
              <w:color w:val="auto"/>
              <w:sz w:val="22"/>
              <w:szCs w:val="22"/>
              <w:lang w:eastAsia="en-GB"/>
            </w:rPr>
          </w:pPr>
          <w:hyperlink w:history="1" w:anchor="_Toc137555263">
            <w:r w:rsidRPr="000A5AF5" w:rsidR="00FC2A35">
              <w:rPr>
                <w:rStyle w:val="Hyperlink"/>
                <w:rFonts w:eastAsia="PMingLiU"/>
                <w:noProof/>
                <w:lang w:eastAsia="en-GB"/>
              </w:rPr>
              <w:t>4.3 SCONUL Access</w:t>
            </w:r>
            <w:r w:rsidR="00FC2A35">
              <w:rPr>
                <w:noProof/>
                <w:webHidden/>
              </w:rPr>
              <w:tab/>
            </w:r>
            <w:r w:rsidR="00FC2A35">
              <w:rPr>
                <w:noProof/>
                <w:webHidden/>
              </w:rPr>
              <w:fldChar w:fldCharType="begin"/>
            </w:r>
            <w:r w:rsidR="00FC2A35">
              <w:rPr>
                <w:noProof/>
                <w:webHidden/>
              </w:rPr>
              <w:instrText xml:space="preserve"> PAGEREF _Toc137555263 \h </w:instrText>
            </w:r>
            <w:r w:rsidR="00FC2A35">
              <w:rPr>
                <w:noProof/>
                <w:webHidden/>
              </w:rPr>
            </w:r>
            <w:r w:rsidR="00FC2A35">
              <w:rPr>
                <w:noProof/>
                <w:webHidden/>
              </w:rPr>
              <w:fldChar w:fldCharType="separate"/>
            </w:r>
            <w:r w:rsidR="00FC2A35">
              <w:rPr>
                <w:noProof/>
                <w:webHidden/>
              </w:rPr>
              <w:t>31</w:t>
            </w:r>
            <w:r w:rsidR="00FC2A35">
              <w:rPr>
                <w:noProof/>
                <w:webHidden/>
              </w:rPr>
              <w:fldChar w:fldCharType="end"/>
            </w:r>
          </w:hyperlink>
        </w:p>
        <w:p w:rsidR="00FC2A35" w:rsidRDefault="00000000" w14:paraId="0A375278" w14:textId="69FC1C80">
          <w:pPr>
            <w:pStyle w:val="TOC2"/>
            <w:rPr>
              <w:rFonts w:eastAsiaTheme="minorEastAsia" w:cstheme="minorBidi"/>
              <w:noProof/>
              <w:color w:val="auto"/>
              <w:sz w:val="22"/>
              <w:szCs w:val="22"/>
              <w:lang w:eastAsia="en-GB"/>
            </w:rPr>
          </w:pPr>
          <w:hyperlink w:history="1" w:anchor="_Toc137555264">
            <w:r w:rsidRPr="000A5AF5" w:rsidR="00FC2A35">
              <w:rPr>
                <w:rStyle w:val="Hyperlink"/>
                <w:rFonts w:eastAsia="PMingLiU" w:cs="Arial"/>
                <w:noProof/>
                <w:shd w:val="clear" w:color="auto" w:fill="FFFFFF"/>
              </w:rPr>
              <w:t>4.4</w:t>
            </w:r>
            <w:r w:rsidRPr="000A5AF5" w:rsidR="00FC2A35">
              <w:rPr>
                <w:rStyle w:val="Hyperlink"/>
                <w:rFonts w:eastAsia="PMingLiU"/>
                <w:noProof/>
                <w:lang w:eastAsia="en-GB"/>
              </w:rPr>
              <w:t xml:space="preserve"> Office 365 and Other Software</w:t>
            </w:r>
            <w:r w:rsidR="00FC2A35">
              <w:rPr>
                <w:noProof/>
                <w:webHidden/>
              </w:rPr>
              <w:tab/>
            </w:r>
            <w:r w:rsidR="00FC2A35">
              <w:rPr>
                <w:noProof/>
                <w:webHidden/>
              </w:rPr>
              <w:fldChar w:fldCharType="begin"/>
            </w:r>
            <w:r w:rsidR="00FC2A35">
              <w:rPr>
                <w:noProof/>
                <w:webHidden/>
              </w:rPr>
              <w:instrText xml:space="preserve"> PAGEREF _Toc137555264 \h </w:instrText>
            </w:r>
            <w:r w:rsidR="00FC2A35">
              <w:rPr>
                <w:noProof/>
                <w:webHidden/>
              </w:rPr>
            </w:r>
            <w:r w:rsidR="00FC2A35">
              <w:rPr>
                <w:noProof/>
                <w:webHidden/>
              </w:rPr>
              <w:fldChar w:fldCharType="separate"/>
            </w:r>
            <w:r w:rsidR="00FC2A35">
              <w:rPr>
                <w:noProof/>
                <w:webHidden/>
              </w:rPr>
              <w:t>31</w:t>
            </w:r>
            <w:r w:rsidR="00FC2A35">
              <w:rPr>
                <w:noProof/>
                <w:webHidden/>
              </w:rPr>
              <w:fldChar w:fldCharType="end"/>
            </w:r>
          </w:hyperlink>
        </w:p>
        <w:p w:rsidR="00FC2A35" w:rsidP="00FC2A35" w:rsidRDefault="00000000" w14:paraId="0763837E" w14:textId="5B423890">
          <w:pPr>
            <w:pStyle w:val="TOC1"/>
            <w:rPr>
              <w:rFonts w:eastAsiaTheme="minorEastAsia" w:cstheme="minorBidi"/>
              <w:color w:val="auto"/>
              <w:sz w:val="22"/>
              <w:szCs w:val="22"/>
              <w:lang w:eastAsia="en-GB"/>
            </w:rPr>
          </w:pPr>
          <w:hyperlink w:history="1" w:anchor="_Toc137555265">
            <w:r w:rsidRPr="000A5AF5" w:rsidR="00FC2A35">
              <w:rPr>
                <w:rStyle w:val="Hyperlink"/>
                <w:rFonts w:eastAsia="PMingLiU"/>
              </w:rPr>
              <w:t xml:space="preserve">5.Support for participants completing </w:t>
            </w:r>
            <w:r w:rsidRPr="000A5AF5" w:rsidR="00FC2A35">
              <w:rPr>
                <w:rStyle w:val="Hyperlink"/>
                <w:rFonts w:eastAsiaTheme="minorEastAsia"/>
              </w:rPr>
              <w:t>FLSW904</w:t>
            </w:r>
            <w:r w:rsidR="00FC2A35">
              <w:rPr>
                <w:webHidden/>
              </w:rPr>
              <w:tab/>
            </w:r>
            <w:r w:rsidR="00FC2A35">
              <w:rPr>
                <w:webHidden/>
              </w:rPr>
              <w:fldChar w:fldCharType="begin"/>
            </w:r>
            <w:r w:rsidR="00FC2A35">
              <w:rPr>
                <w:webHidden/>
              </w:rPr>
              <w:instrText xml:space="preserve"> PAGEREF _Toc137555265 \h </w:instrText>
            </w:r>
            <w:r w:rsidR="00FC2A35">
              <w:rPr>
                <w:webHidden/>
              </w:rPr>
            </w:r>
            <w:r w:rsidR="00FC2A35">
              <w:rPr>
                <w:webHidden/>
              </w:rPr>
              <w:fldChar w:fldCharType="separate"/>
            </w:r>
            <w:r w:rsidR="00FC2A35">
              <w:rPr>
                <w:webHidden/>
              </w:rPr>
              <w:t>32</w:t>
            </w:r>
            <w:r w:rsidR="00FC2A35">
              <w:rPr>
                <w:webHidden/>
              </w:rPr>
              <w:fldChar w:fldCharType="end"/>
            </w:r>
          </w:hyperlink>
        </w:p>
        <w:p w:rsidR="00FC2A35" w:rsidRDefault="00000000" w14:paraId="0FB81E3B" w14:textId="03332B3C">
          <w:pPr>
            <w:pStyle w:val="TOC2"/>
            <w:rPr>
              <w:rFonts w:eastAsiaTheme="minorEastAsia" w:cstheme="minorBidi"/>
              <w:noProof/>
              <w:color w:val="auto"/>
              <w:sz w:val="22"/>
              <w:szCs w:val="22"/>
              <w:lang w:eastAsia="en-GB"/>
            </w:rPr>
          </w:pPr>
          <w:hyperlink w:history="1" w:anchor="_Toc137555266">
            <w:r w:rsidRPr="000A5AF5" w:rsidR="00FC2A35">
              <w:rPr>
                <w:rStyle w:val="Hyperlink"/>
                <w:noProof/>
              </w:rPr>
              <w:t>5</w:t>
            </w:r>
            <w:r w:rsidRPr="000A5AF5" w:rsidR="00FC2A35">
              <w:rPr>
                <w:rStyle w:val="Hyperlink"/>
                <w:rFonts w:eastAsiaTheme="minorEastAsia"/>
                <w:noProof/>
              </w:rPr>
              <w:t>.1 The emotional impact of the curriculum</w:t>
            </w:r>
            <w:r w:rsidR="00FC2A35">
              <w:rPr>
                <w:noProof/>
                <w:webHidden/>
              </w:rPr>
              <w:tab/>
            </w:r>
            <w:r w:rsidR="00FC2A35">
              <w:rPr>
                <w:noProof/>
                <w:webHidden/>
              </w:rPr>
              <w:fldChar w:fldCharType="begin"/>
            </w:r>
            <w:r w:rsidR="00FC2A35">
              <w:rPr>
                <w:noProof/>
                <w:webHidden/>
              </w:rPr>
              <w:instrText xml:space="preserve"> PAGEREF _Toc137555266 \h </w:instrText>
            </w:r>
            <w:r w:rsidR="00FC2A35">
              <w:rPr>
                <w:noProof/>
                <w:webHidden/>
              </w:rPr>
            </w:r>
            <w:r w:rsidR="00FC2A35">
              <w:rPr>
                <w:noProof/>
                <w:webHidden/>
              </w:rPr>
              <w:fldChar w:fldCharType="separate"/>
            </w:r>
            <w:r w:rsidR="00FC2A35">
              <w:rPr>
                <w:noProof/>
                <w:webHidden/>
              </w:rPr>
              <w:t>32</w:t>
            </w:r>
            <w:r w:rsidR="00FC2A35">
              <w:rPr>
                <w:noProof/>
                <w:webHidden/>
              </w:rPr>
              <w:fldChar w:fldCharType="end"/>
            </w:r>
          </w:hyperlink>
        </w:p>
        <w:p w:rsidR="00FC2A35" w:rsidRDefault="00000000" w14:paraId="256C8120" w14:textId="6EFA5561">
          <w:pPr>
            <w:pStyle w:val="TOC2"/>
            <w:rPr>
              <w:rFonts w:eastAsiaTheme="minorEastAsia" w:cstheme="minorBidi"/>
              <w:noProof/>
              <w:color w:val="auto"/>
              <w:sz w:val="22"/>
              <w:szCs w:val="22"/>
              <w:lang w:eastAsia="en-GB"/>
            </w:rPr>
          </w:pPr>
          <w:hyperlink w:history="1" w:anchor="_Toc137555267">
            <w:r w:rsidRPr="000A5AF5" w:rsidR="00FC2A35">
              <w:rPr>
                <w:rStyle w:val="Hyperlink"/>
                <w:noProof/>
              </w:rPr>
              <w:t>5</w:t>
            </w:r>
            <w:r w:rsidRPr="000A5AF5" w:rsidR="00FC2A35">
              <w:rPr>
                <w:rStyle w:val="Hyperlink"/>
                <w:rFonts w:eastAsiaTheme="minorEastAsia"/>
                <w:noProof/>
              </w:rPr>
              <w:t>.2 Peer Support</w:t>
            </w:r>
            <w:r w:rsidR="00FC2A35">
              <w:rPr>
                <w:noProof/>
                <w:webHidden/>
              </w:rPr>
              <w:tab/>
            </w:r>
            <w:r w:rsidR="00FC2A35">
              <w:rPr>
                <w:noProof/>
                <w:webHidden/>
              </w:rPr>
              <w:fldChar w:fldCharType="begin"/>
            </w:r>
            <w:r w:rsidR="00FC2A35">
              <w:rPr>
                <w:noProof/>
                <w:webHidden/>
              </w:rPr>
              <w:instrText xml:space="preserve"> PAGEREF _Toc137555267 \h </w:instrText>
            </w:r>
            <w:r w:rsidR="00FC2A35">
              <w:rPr>
                <w:noProof/>
                <w:webHidden/>
              </w:rPr>
            </w:r>
            <w:r w:rsidR="00FC2A35">
              <w:rPr>
                <w:noProof/>
                <w:webHidden/>
              </w:rPr>
              <w:fldChar w:fldCharType="separate"/>
            </w:r>
            <w:r w:rsidR="00FC2A35">
              <w:rPr>
                <w:noProof/>
                <w:webHidden/>
              </w:rPr>
              <w:t>33</w:t>
            </w:r>
            <w:r w:rsidR="00FC2A35">
              <w:rPr>
                <w:noProof/>
                <w:webHidden/>
              </w:rPr>
              <w:fldChar w:fldCharType="end"/>
            </w:r>
          </w:hyperlink>
        </w:p>
        <w:p w:rsidR="00FC2A35" w:rsidRDefault="00000000" w14:paraId="4EA26458" w14:textId="338CD93F">
          <w:pPr>
            <w:pStyle w:val="TOC2"/>
            <w:rPr>
              <w:rFonts w:eastAsiaTheme="minorEastAsia" w:cstheme="minorBidi"/>
              <w:noProof/>
              <w:color w:val="auto"/>
              <w:sz w:val="22"/>
              <w:szCs w:val="22"/>
              <w:lang w:eastAsia="en-GB"/>
            </w:rPr>
          </w:pPr>
          <w:hyperlink w:history="1" w:anchor="_Toc137555268">
            <w:r w:rsidRPr="000A5AF5" w:rsidR="00FC2A35">
              <w:rPr>
                <w:rStyle w:val="Hyperlink"/>
                <w:rFonts w:eastAsiaTheme="minorEastAsia"/>
                <w:noProof/>
              </w:rPr>
              <w:t>5.3 Mental health and wellbeing</w:t>
            </w:r>
            <w:r w:rsidR="00FC2A35">
              <w:rPr>
                <w:noProof/>
                <w:webHidden/>
              </w:rPr>
              <w:tab/>
            </w:r>
            <w:r w:rsidR="00FC2A35">
              <w:rPr>
                <w:noProof/>
                <w:webHidden/>
              </w:rPr>
              <w:fldChar w:fldCharType="begin"/>
            </w:r>
            <w:r w:rsidR="00FC2A35">
              <w:rPr>
                <w:noProof/>
                <w:webHidden/>
              </w:rPr>
              <w:instrText xml:space="preserve"> PAGEREF _Toc137555268 \h </w:instrText>
            </w:r>
            <w:r w:rsidR="00FC2A35">
              <w:rPr>
                <w:noProof/>
                <w:webHidden/>
              </w:rPr>
            </w:r>
            <w:r w:rsidR="00FC2A35">
              <w:rPr>
                <w:noProof/>
                <w:webHidden/>
              </w:rPr>
              <w:fldChar w:fldCharType="separate"/>
            </w:r>
            <w:r w:rsidR="00FC2A35">
              <w:rPr>
                <w:noProof/>
                <w:webHidden/>
              </w:rPr>
              <w:t>33</w:t>
            </w:r>
            <w:r w:rsidR="00FC2A35">
              <w:rPr>
                <w:noProof/>
                <w:webHidden/>
              </w:rPr>
              <w:fldChar w:fldCharType="end"/>
            </w:r>
          </w:hyperlink>
        </w:p>
        <w:p w:rsidR="00FC2A35" w:rsidRDefault="00000000" w14:paraId="46F054E4" w14:textId="68FD0B7E">
          <w:pPr>
            <w:pStyle w:val="TOC2"/>
            <w:rPr>
              <w:rFonts w:eastAsiaTheme="minorEastAsia" w:cstheme="minorBidi"/>
              <w:noProof/>
              <w:color w:val="auto"/>
              <w:sz w:val="22"/>
              <w:szCs w:val="22"/>
              <w:lang w:eastAsia="en-GB"/>
            </w:rPr>
          </w:pPr>
          <w:hyperlink w:history="1" w:anchor="_Toc137555269">
            <w:r w:rsidRPr="000A5AF5" w:rsidR="00FC2A35">
              <w:rPr>
                <w:rStyle w:val="Hyperlink"/>
                <w:noProof/>
              </w:rPr>
              <w:t>5</w:t>
            </w:r>
            <w:r w:rsidRPr="000A5AF5" w:rsidR="00FC2A35">
              <w:rPr>
                <w:rStyle w:val="Hyperlink"/>
                <w:rFonts w:eastAsiaTheme="minorEastAsia"/>
                <w:noProof/>
              </w:rPr>
              <w:t>.4 Other professional support services available through EAP</w:t>
            </w:r>
            <w:r w:rsidR="00FC2A35">
              <w:rPr>
                <w:noProof/>
                <w:webHidden/>
              </w:rPr>
              <w:tab/>
            </w:r>
            <w:r w:rsidR="00FC2A35">
              <w:rPr>
                <w:noProof/>
                <w:webHidden/>
              </w:rPr>
              <w:fldChar w:fldCharType="begin"/>
            </w:r>
            <w:r w:rsidR="00FC2A35">
              <w:rPr>
                <w:noProof/>
                <w:webHidden/>
              </w:rPr>
              <w:instrText xml:space="preserve"> PAGEREF _Toc137555269 \h </w:instrText>
            </w:r>
            <w:r w:rsidR="00FC2A35">
              <w:rPr>
                <w:noProof/>
                <w:webHidden/>
              </w:rPr>
            </w:r>
            <w:r w:rsidR="00FC2A35">
              <w:rPr>
                <w:noProof/>
                <w:webHidden/>
              </w:rPr>
              <w:fldChar w:fldCharType="separate"/>
            </w:r>
            <w:r w:rsidR="00FC2A35">
              <w:rPr>
                <w:noProof/>
                <w:webHidden/>
              </w:rPr>
              <w:t>34</w:t>
            </w:r>
            <w:r w:rsidR="00FC2A35">
              <w:rPr>
                <w:noProof/>
                <w:webHidden/>
              </w:rPr>
              <w:fldChar w:fldCharType="end"/>
            </w:r>
          </w:hyperlink>
        </w:p>
        <w:p w:rsidR="00FC2A35" w:rsidRDefault="00000000" w14:paraId="0CF58F44" w14:textId="29C25012">
          <w:pPr>
            <w:pStyle w:val="TOC2"/>
            <w:rPr>
              <w:rFonts w:eastAsiaTheme="minorEastAsia" w:cstheme="minorBidi"/>
              <w:noProof/>
              <w:color w:val="auto"/>
              <w:sz w:val="22"/>
              <w:szCs w:val="22"/>
              <w:lang w:eastAsia="en-GB"/>
            </w:rPr>
          </w:pPr>
          <w:hyperlink w:history="1" w:anchor="_Toc137555270">
            <w:r w:rsidRPr="000A5AF5" w:rsidR="00FC2A35">
              <w:rPr>
                <w:rStyle w:val="Hyperlink"/>
                <w:noProof/>
              </w:rPr>
              <w:t>5.5</w:t>
            </w:r>
            <w:r w:rsidRPr="000A5AF5" w:rsidR="00FC2A35">
              <w:rPr>
                <w:rStyle w:val="Hyperlink"/>
                <w:rFonts w:eastAsiaTheme="minorEastAsia"/>
                <w:noProof/>
              </w:rPr>
              <w:t xml:space="preserve"> Academic support with disabilities and Specific Learning Difficulties (SpLD)</w:t>
            </w:r>
            <w:r w:rsidR="00FC2A35">
              <w:rPr>
                <w:noProof/>
                <w:webHidden/>
              </w:rPr>
              <w:tab/>
            </w:r>
            <w:r w:rsidR="00FC2A35">
              <w:rPr>
                <w:noProof/>
                <w:webHidden/>
              </w:rPr>
              <w:fldChar w:fldCharType="begin"/>
            </w:r>
            <w:r w:rsidR="00FC2A35">
              <w:rPr>
                <w:noProof/>
                <w:webHidden/>
              </w:rPr>
              <w:instrText xml:space="preserve"> PAGEREF _Toc137555270 \h </w:instrText>
            </w:r>
            <w:r w:rsidR="00FC2A35">
              <w:rPr>
                <w:noProof/>
                <w:webHidden/>
              </w:rPr>
            </w:r>
            <w:r w:rsidR="00FC2A35">
              <w:rPr>
                <w:noProof/>
                <w:webHidden/>
              </w:rPr>
              <w:fldChar w:fldCharType="separate"/>
            </w:r>
            <w:r w:rsidR="00FC2A35">
              <w:rPr>
                <w:noProof/>
                <w:webHidden/>
              </w:rPr>
              <w:t>35</w:t>
            </w:r>
            <w:r w:rsidR="00FC2A35">
              <w:rPr>
                <w:noProof/>
                <w:webHidden/>
              </w:rPr>
              <w:fldChar w:fldCharType="end"/>
            </w:r>
          </w:hyperlink>
        </w:p>
        <w:p w:rsidR="00FC2A35" w:rsidRDefault="00000000" w14:paraId="4385CE6A" w14:textId="3307B597">
          <w:pPr>
            <w:pStyle w:val="TOC2"/>
            <w:rPr>
              <w:rFonts w:eastAsiaTheme="minorEastAsia" w:cstheme="minorBidi"/>
              <w:noProof/>
              <w:color w:val="auto"/>
              <w:sz w:val="22"/>
              <w:szCs w:val="22"/>
              <w:lang w:eastAsia="en-GB"/>
            </w:rPr>
          </w:pPr>
          <w:hyperlink w:history="1" w:anchor="_Toc137555271">
            <w:r w:rsidRPr="000A5AF5" w:rsidR="00FC2A35">
              <w:rPr>
                <w:rStyle w:val="Hyperlink"/>
                <w:noProof/>
              </w:rPr>
              <w:t xml:space="preserve">5.6 </w:t>
            </w:r>
            <w:r w:rsidRPr="000A5AF5" w:rsidR="00FC2A35">
              <w:rPr>
                <w:rStyle w:val="Hyperlink"/>
                <w:rFonts w:eastAsiaTheme="minorEastAsia"/>
                <w:noProof/>
              </w:rPr>
              <w:t>Specific Learning Disabilities (SpLD) Student Coursework Coversheet</w:t>
            </w:r>
            <w:r w:rsidR="00FC2A35">
              <w:rPr>
                <w:noProof/>
                <w:webHidden/>
              </w:rPr>
              <w:tab/>
            </w:r>
            <w:r w:rsidR="00FC2A35">
              <w:rPr>
                <w:noProof/>
                <w:webHidden/>
              </w:rPr>
              <w:fldChar w:fldCharType="begin"/>
            </w:r>
            <w:r w:rsidR="00FC2A35">
              <w:rPr>
                <w:noProof/>
                <w:webHidden/>
              </w:rPr>
              <w:instrText xml:space="preserve"> PAGEREF _Toc137555271 \h </w:instrText>
            </w:r>
            <w:r w:rsidR="00FC2A35">
              <w:rPr>
                <w:noProof/>
                <w:webHidden/>
              </w:rPr>
            </w:r>
            <w:r w:rsidR="00FC2A35">
              <w:rPr>
                <w:noProof/>
                <w:webHidden/>
              </w:rPr>
              <w:fldChar w:fldCharType="separate"/>
            </w:r>
            <w:r w:rsidR="00FC2A35">
              <w:rPr>
                <w:noProof/>
                <w:webHidden/>
              </w:rPr>
              <w:t>36</w:t>
            </w:r>
            <w:r w:rsidR="00FC2A35">
              <w:rPr>
                <w:noProof/>
                <w:webHidden/>
              </w:rPr>
              <w:fldChar w:fldCharType="end"/>
            </w:r>
          </w:hyperlink>
        </w:p>
        <w:p w:rsidR="00FC2A35" w:rsidRDefault="00000000" w14:paraId="7F4C8083" w14:textId="21161A62">
          <w:pPr>
            <w:pStyle w:val="TOC2"/>
            <w:rPr>
              <w:rFonts w:eastAsiaTheme="minorEastAsia" w:cstheme="minorBidi"/>
              <w:noProof/>
              <w:color w:val="auto"/>
              <w:sz w:val="22"/>
              <w:szCs w:val="22"/>
              <w:lang w:eastAsia="en-GB"/>
            </w:rPr>
          </w:pPr>
          <w:hyperlink w:history="1" w:anchor="_Toc137555272">
            <w:r w:rsidRPr="000A5AF5" w:rsidR="00FC2A35">
              <w:rPr>
                <w:rStyle w:val="Hyperlink"/>
                <w:noProof/>
              </w:rPr>
              <w:t>5.7</w:t>
            </w:r>
            <w:r w:rsidRPr="000A5AF5" w:rsidR="00FC2A35">
              <w:rPr>
                <w:rStyle w:val="Hyperlink"/>
                <w:rFonts w:eastAsiaTheme="minorEastAsia"/>
                <w:noProof/>
              </w:rPr>
              <w:t xml:space="preserve"> Disabled Students’ Allowance</w:t>
            </w:r>
            <w:r w:rsidR="00FC2A35">
              <w:rPr>
                <w:noProof/>
                <w:webHidden/>
              </w:rPr>
              <w:tab/>
            </w:r>
            <w:r w:rsidR="00FC2A35">
              <w:rPr>
                <w:noProof/>
                <w:webHidden/>
              </w:rPr>
              <w:fldChar w:fldCharType="begin"/>
            </w:r>
            <w:r w:rsidR="00FC2A35">
              <w:rPr>
                <w:noProof/>
                <w:webHidden/>
              </w:rPr>
              <w:instrText xml:space="preserve"> PAGEREF _Toc137555272 \h </w:instrText>
            </w:r>
            <w:r w:rsidR="00FC2A35">
              <w:rPr>
                <w:noProof/>
                <w:webHidden/>
              </w:rPr>
            </w:r>
            <w:r w:rsidR="00FC2A35">
              <w:rPr>
                <w:noProof/>
                <w:webHidden/>
              </w:rPr>
              <w:fldChar w:fldCharType="separate"/>
            </w:r>
            <w:r w:rsidR="00FC2A35">
              <w:rPr>
                <w:noProof/>
                <w:webHidden/>
              </w:rPr>
              <w:t>36</w:t>
            </w:r>
            <w:r w:rsidR="00FC2A35">
              <w:rPr>
                <w:noProof/>
                <w:webHidden/>
              </w:rPr>
              <w:fldChar w:fldCharType="end"/>
            </w:r>
          </w:hyperlink>
        </w:p>
        <w:p w:rsidR="00FC2A35" w:rsidRDefault="00000000" w14:paraId="34EB10C9" w14:textId="55EBC060">
          <w:pPr>
            <w:pStyle w:val="TOC2"/>
            <w:rPr>
              <w:rFonts w:eastAsiaTheme="minorEastAsia" w:cstheme="minorBidi"/>
              <w:noProof/>
              <w:color w:val="auto"/>
              <w:sz w:val="22"/>
              <w:szCs w:val="22"/>
              <w:lang w:eastAsia="en-GB"/>
            </w:rPr>
          </w:pPr>
          <w:hyperlink w:history="1" w:anchor="_Toc137555273">
            <w:r w:rsidRPr="000A5AF5" w:rsidR="00FC2A35">
              <w:rPr>
                <w:rStyle w:val="Hyperlink"/>
                <w:rFonts w:eastAsia="PMingLiU"/>
                <w:noProof/>
              </w:rPr>
              <w:t>5.8 Learning Development Support</w:t>
            </w:r>
            <w:r w:rsidR="00FC2A35">
              <w:rPr>
                <w:noProof/>
                <w:webHidden/>
              </w:rPr>
              <w:tab/>
            </w:r>
            <w:r w:rsidR="00FC2A35">
              <w:rPr>
                <w:noProof/>
                <w:webHidden/>
              </w:rPr>
              <w:fldChar w:fldCharType="begin"/>
            </w:r>
            <w:r w:rsidR="00FC2A35">
              <w:rPr>
                <w:noProof/>
                <w:webHidden/>
              </w:rPr>
              <w:instrText xml:space="preserve"> PAGEREF _Toc137555273 \h </w:instrText>
            </w:r>
            <w:r w:rsidR="00FC2A35">
              <w:rPr>
                <w:noProof/>
                <w:webHidden/>
              </w:rPr>
            </w:r>
            <w:r w:rsidR="00FC2A35">
              <w:rPr>
                <w:noProof/>
                <w:webHidden/>
              </w:rPr>
              <w:fldChar w:fldCharType="separate"/>
            </w:r>
            <w:r w:rsidR="00FC2A35">
              <w:rPr>
                <w:noProof/>
                <w:webHidden/>
              </w:rPr>
              <w:t>37</w:t>
            </w:r>
            <w:r w:rsidR="00FC2A35">
              <w:rPr>
                <w:noProof/>
                <w:webHidden/>
              </w:rPr>
              <w:fldChar w:fldCharType="end"/>
            </w:r>
          </w:hyperlink>
        </w:p>
        <w:p w:rsidR="00FC2A35" w:rsidRDefault="00000000" w14:paraId="38EFB7C7" w14:textId="741B846A">
          <w:pPr>
            <w:pStyle w:val="TOC2"/>
            <w:rPr>
              <w:rFonts w:eastAsiaTheme="minorEastAsia" w:cstheme="minorBidi"/>
              <w:noProof/>
              <w:color w:val="auto"/>
              <w:sz w:val="22"/>
              <w:szCs w:val="22"/>
              <w:lang w:eastAsia="en-GB"/>
            </w:rPr>
          </w:pPr>
          <w:hyperlink w:history="1" w:anchor="_Toc137555274">
            <w:r w:rsidRPr="000A5AF5" w:rsidR="00FC2A35">
              <w:rPr>
                <w:rStyle w:val="Hyperlink"/>
                <w:rFonts w:eastAsia="PMingLiU"/>
                <w:noProof/>
              </w:rPr>
              <w:t>5.9 Additional Funding and Loans</w:t>
            </w:r>
            <w:r w:rsidR="00FC2A35">
              <w:rPr>
                <w:noProof/>
                <w:webHidden/>
              </w:rPr>
              <w:tab/>
            </w:r>
            <w:r w:rsidR="00FC2A35">
              <w:rPr>
                <w:noProof/>
                <w:webHidden/>
              </w:rPr>
              <w:fldChar w:fldCharType="begin"/>
            </w:r>
            <w:r w:rsidR="00FC2A35">
              <w:rPr>
                <w:noProof/>
                <w:webHidden/>
              </w:rPr>
              <w:instrText xml:space="preserve"> PAGEREF _Toc137555274 \h </w:instrText>
            </w:r>
            <w:r w:rsidR="00FC2A35">
              <w:rPr>
                <w:noProof/>
                <w:webHidden/>
              </w:rPr>
            </w:r>
            <w:r w:rsidR="00FC2A35">
              <w:rPr>
                <w:noProof/>
                <w:webHidden/>
              </w:rPr>
              <w:fldChar w:fldCharType="separate"/>
            </w:r>
            <w:r w:rsidR="00FC2A35">
              <w:rPr>
                <w:noProof/>
                <w:webHidden/>
              </w:rPr>
              <w:t>37</w:t>
            </w:r>
            <w:r w:rsidR="00FC2A35">
              <w:rPr>
                <w:noProof/>
                <w:webHidden/>
              </w:rPr>
              <w:fldChar w:fldCharType="end"/>
            </w:r>
          </w:hyperlink>
        </w:p>
        <w:p w:rsidR="00FC2A35" w:rsidP="00FC2A35" w:rsidRDefault="00000000" w14:paraId="5F6A0F14" w14:textId="2C5A76E6">
          <w:pPr>
            <w:pStyle w:val="TOC1"/>
            <w:rPr>
              <w:rFonts w:eastAsiaTheme="minorEastAsia" w:cstheme="minorBidi"/>
              <w:color w:val="auto"/>
              <w:sz w:val="22"/>
              <w:szCs w:val="22"/>
              <w:lang w:eastAsia="en-GB"/>
            </w:rPr>
          </w:pPr>
          <w:hyperlink w:history="1" w:anchor="_Toc137555275">
            <w:r w:rsidRPr="000A5AF5" w:rsidR="00FC2A35">
              <w:rPr>
                <w:rStyle w:val="Hyperlink"/>
                <w:rFonts w:eastAsia="PMingLiU"/>
              </w:rPr>
              <w:t>6. General participant support</w:t>
            </w:r>
            <w:r w:rsidR="00FC2A35">
              <w:rPr>
                <w:webHidden/>
              </w:rPr>
              <w:tab/>
            </w:r>
            <w:r w:rsidR="00FC2A35">
              <w:rPr>
                <w:webHidden/>
              </w:rPr>
              <w:fldChar w:fldCharType="begin"/>
            </w:r>
            <w:r w:rsidR="00FC2A35">
              <w:rPr>
                <w:webHidden/>
              </w:rPr>
              <w:instrText xml:space="preserve"> PAGEREF _Toc137555275 \h </w:instrText>
            </w:r>
            <w:r w:rsidR="00FC2A35">
              <w:rPr>
                <w:webHidden/>
              </w:rPr>
            </w:r>
            <w:r w:rsidR="00FC2A35">
              <w:rPr>
                <w:webHidden/>
              </w:rPr>
              <w:fldChar w:fldCharType="separate"/>
            </w:r>
            <w:r w:rsidR="00FC2A35">
              <w:rPr>
                <w:webHidden/>
              </w:rPr>
              <w:t>38</w:t>
            </w:r>
            <w:r w:rsidR="00FC2A35">
              <w:rPr>
                <w:webHidden/>
              </w:rPr>
              <w:fldChar w:fldCharType="end"/>
            </w:r>
          </w:hyperlink>
        </w:p>
        <w:p w:rsidR="00FC2A35" w:rsidRDefault="00000000" w14:paraId="02D15E8B" w14:textId="67D12361">
          <w:pPr>
            <w:pStyle w:val="TOC2"/>
            <w:rPr>
              <w:rFonts w:eastAsiaTheme="minorEastAsia" w:cstheme="minorBidi"/>
              <w:noProof/>
              <w:color w:val="auto"/>
              <w:sz w:val="22"/>
              <w:szCs w:val="22"/>
              <w:lang w:eastAsia="en-GB"/>
            </w:rPr>
          </w:pPr>
          <w:hyperlink w:history="1" w:anchor="_Toc137555276">
            <w:r w:rsidRPr="000A5AF5" w:rsidR="00FC2A35">
              <w:rPr>
                <w:rStyle w:val="Hyperlink"/>
                <w:rFonts w:eastAsiaTheme="minorEastAsia"/>
                <w:noProof/>
              </w:rPr>
              <w:t>6.1 Access to Work and adjustments in the workplace</w:t>
            </w:r>
            <w:r w:rsidR="00FC2A35">
              <w:rPr>
                <w:noProof/>
                <w:webHidden/>
              </w:rPr>
              <w:tab/>
            </w:r>
            <w:r w:rsidR="00FC2A35">
              <w:rPr>
                <w:noProof/>
                <w:webHidden/>
              </w:rPr>
              <w:fldChar w:fldCharType="begin"/>
            </w:r>
            <w:r w:rsidR="00FC2A35">
              <w:rPr>
                <w:noProof/>
                <w:webHidden/>
              </w:rPr>
              <w:instrText xml:space="preserve"> PAGEREF _Toc137555276 \h </w:instrText>
            </w:r>
            <w:r w:rsidR="00FC2A35">
              <w:rPr>
                <w:noProof/>
                <w:webHidden/>
              </w:rPr>
            </w:r>
            <w:r w:rsidR="00FC2A35">
              <w:rPr>
                <w:noProof/>
                <w:webHidden/>
              </w:rPr>
              <w:fldChar w:fldCharType="separate"/>
            </w:r>
            <w:r w:rsidR="00FC2A35">
              <w:rPr>
                <w:noProof/>
                <w:webHidden/>
              </w:rPr>
              <w:t>38</w:t>
            </w:r>
            <w:r w:rsidR="00FC2A35">
              <w:rPr>
                <w:noProof/>
                <w:webHidden/>
              </w:rPr>
              <w:fldChar w:fldCharType="end"/>
            </w:r>
          </w:hyperlink>
        </w:p>
        <w:p w:rsidR="00FC2A35" w:rsidRDefault="00000000" w14:paraId="352499AB" w14:textId="51ABD9A2">
          <w:pPr>
            <w:pStyle w:val="TOC2"/>
            <w:rPr>
              <w:rFonts w:eastAsiaTheme="minorEastAsia" w:cstheme="minorBidi"/>
              <w:noProof/>
              <w:color w:val="auto"/>
              <w:sz w:val="22"/>
              <w:szCs w:val="22"/>
              <w:lang w:eastAsia="en-GB"/>
            </w:rPr>
          </w:pPr>
          <w:hyperlink w:history="1" w:anchor="_Toc137555277">
            <w:r w:rsidRPr="000A5AF5" w:rsidR="00FC2A35">
              <w:rPr>
                <w:rStyle w:val="Hyperlink"/>
                <w:rFonts w:ascii="Arial" w:hAnsi="Arial" w:cs="Arial" w:eastAsiaTheme="minorEastAsia"/>
                <w:noProof/>
              </w:rPr>
              <w:t>6.2</w:t>
            </w:r>
            <w:r w:rsidR="00FC2A35">
              <w:rPr>
                <w:rFonts w:eastAsiaTheme="minorEastAsia" w:cstheme="minorBidi"/>
                <w:noProof/>
                <w:color w:val="auto"/>
                <w:sz w:val="22"/>
                <w:szCs w:val="22"/>
                <w:lang w:eastAsia="en-GB"/>
              </w:rPr>
              <w:tab/>
            </w:r>
            <w:r w:rsidRPr="000A5AF5" w:rsidR="00FC2A35">
              <w:rPr>
                <w:rStyle w:val="Hyperlink"/>
                <w:rFonts w:ascii="Arial" w:hAnsi="Arial" w:cs="Arial" w:eastAsiaTheme="minorEastAsia"/>
                <w:noProof/>
              </w:rPr>
              <w:t>Inclusion Passport</w:t>
            </w:r>
            <w:r w:rsidR="00FC2A35">
              <w:rPr>
                <w:noProof/>
                <w:webHidden/>
              </w:rPr>
              <w:tab/>
            </w:r>
            <w:r w:rsidR="00FC2A35">
              <w:rPr>
                <w:noProof/>
                <w:webHidden/>
              </w:rPr>
              <w:fldChar w:fldCharType="begin"/>
            </w:r>
            <w:r w:rsidR="00FC2A35">
              <w:rPr>
                <w:noProof/>
                <w:webHidden/>
              </w:rPr>
              <w:instrText xml:space="preserve"> PAGEREF _Toc137555277 \h </w:instrText>
            </w:r>
            <w:r w:rsidR="00FC2A35">
              <w:rPr>
                <w:noProof/>
                <w:webHidden/>
              </w:rPr>
            </w:r>
            <w:r w:rsidR="00FC2A35">
              <w:rPr>
                <w:noProof/>
                <w:webHidden/>
              </w:rPr>
              <w:fldChar w:fldCharType="separate"/>
            </w:r>
            <w:r w:rsidR="00FC2A35">
              <w:rPr>
                <w:noProof/>
                <w:webHidden/>
              </w:rPr>
              <w:t>38</w:t>
            </w:r>
            <w:r w:rsidR="00FC2A35">
              <w:rPr>
                <w:noProof/>
                <w:webHidden/>
              </w:rPr>
              <w:fldChar w:fldCharType="end"/>
            </w:r>
          </w:hyperlink>
        </w:p>
        <w:p w:rsidR="00FC2A35" w:rsidRDefault="00000000" w14:paraId="5827FE2D" w14:textId="45F9C00B">
          <w:pPr>
            <w:pStyle w:val="TOC2"/>
            <w:rPr>
              <w:rFonts w:eastAsiaTheme="minorEastAsia" w:cstheme="minorBidi"/>
              <w:noProof/>
              <w:color w:val="auto"/>
              <w:sz w:val="22"/>
              <w:szCs w:val="22"/>
              <w:lang w:eastAsia="en-GB"/>
            </w:rPr>
          </w:pPr>
          <w:hyperlink w:history="1" w:anchor="_Toc137555278">
            <w:r w:rsidRPr="000A5AF5" w:rsidR="00FC2A35">
              <w:rPr>
                <w:rStyle w:val="Hyperlink"/>
                <w:noProof/>
              </w:rPr>
              <w:t>6</w:t>
            </w:r>
            <w:r w:rsidRPr="000A5AF5" w:rsidR="00FC2A35">
              <w:rPr>
                <w:rStyle w:val="Hyperlink"/>
                <w:rFonts w:eastAsiaTheme="minorEastAsia"/>
                <w:noProof/>
              </w:rPr>
              <w:t>.3 Peer Support</w:t>
            </w:r>
            <w:r w:rsidR="00FC2A35">
              <w:rPr>
                <w:noProof/>
                <w:webHidden/>
              </w:rPr>
              <w:tab/>
            </w:r>
            <w:r w:rsidR="00FC2A35">
              <w:rPr>
                <w:noProof/>
                <w:webHidden/>
              </w:rPr>
              <w:fldChar w:fldCharType="begin"/>
            </w:r>
            <w:r w:rsidR="00FC2A35">
              <w:rPr>
                <w:noProof/>
                <w:webHidden/>
              </w:rPr>
              <w:instrText xml:space="preserve"> PAGEREF _Toc137555278 \h </w:instrText>
            </w:r>
            <w:r w:rsidR="00FC2A35">
              <w:rPr>
                <w:noProof/>
                <w:webHidden/>
              </w:rPr>
            </w:r>
            <w:r w:rsidR="00FC2A35">
              <w:rPr>
                <w:noProof/>
                <w:webHidden/>
              </w:rPr>
              <w:fldChar w:fldCharType="separate"/>
            </w:r>
            <w:r w:rsidR="00FC2A35">
              <w:rPr>
                <w:noProof/>
                <w:webHidden/>
              </w:rPr>
              <w:t>39</w:t>
            </w:r>
            <w:r w:rsidR="00FC2A35">
              <w:rPr>
                <w:noProof/>
                <w:webHidden/>
              </w:rPr>
              <w:fldChar w:fldCharType="end"/>
            </w:r>
          </w:hyperlink>
        </w:p>
        <w:p w:rsidR="00FC2A35" w:rsidRDefault="00000000" w14:paraId="114EF904" w14:textId="016913CB">
          <w:pPr>
            <w:pStyle w:val="TOC2"/>
            <w:rPr>
              <w:rFonts w:eastAsiaTheme="minorEastAsia" w:cstheme="minorBidi"/>
              <w:noProof/>
              <w:color w:val="auto"/>
              <w:sz w:val="22"/>
              <w:szCs w:val="22"/>
              <w:lang w:eastAsia="en-GB"/>
            </w:rPr>
          </w:pPr>
          <w:hyperlink w:history="1" w:anchor="_Toc137555279">
            <w:r w:rsidRPr="000A5AF5" w:rsidR="00FC2A35">
              <w:rPr>
                <w:rStyle w:val="Hyperlink"/>
                <w:noProof/>
              </w:rPr>
              <w:t>6.4</w:t>
            </w:r>
            <w:r w:rsidRPr="000A5AF5" w:rsidR="00FC2A35">
              <w:rPr>
                <w:rStyle w:val="Hyperlink"/>
                <w:rFonts w:eastAsiaTheme="minorEastAsia"/>
                <w:noProof/>
              </w:rPr>
              <w:t xml:space="preserve"> </w:t>
            </w:r>
            <w:r w:rsidRPr="000A5AF5" w:rsidR="00FC2A35">
              <w:rPr>
                <w:rStyle w:val="Hyperlink"/>
                <w:rFonts w:ascii="Arial" w:hAnsi="Arial" w:cs="Arial" w:eastAsiaTheme="minorEastAsia"/>
                <w:noProof/>
              </w:rPr>
              <w:t>Support for participants from racialised minority backgrounds: promoting inclusion and countering exclusion</w:t>
            </w:r>
            <w:r w:rsidR="00FC2A35">
              <w:rPr>
                <w:noProof/>
                <w:webHidden/>
              </w:rPr>
              <w:tab/>
            </w:r>
            <w:r w:rsidR="00FC2A35">
              <w:rPr>
                <w:noProof/>
                <w:webHidden/>
              </w:rPr>
              <w:fldChar w:fldCharType="begin"/>
            </w:r>
            <w:r w:rsidR="00FC2A35">
              <w:rPr>
                <w:noProof/>
                <w:webHidden/>
              </w:rPr>
              <w:instrText xml:space="preserve"> PAGEREF _Toc137555279 \h </w:instrText>
            </w:r>
            <w:r w:rsidR="00FC2A35">
              <w:rPr>
                <w:noProof/>
                <w:webHidden/>
              </w:rPr>
            </w:r>
            <w:r w:rsidR="00FC2A35">
              <w:rPr>
                <w:noProof/>
                <w:webHidden/>
              </w:rPr>
              <w:fldChar w:fldCharType="separate"/>
            </w:r>
            <w:r w:rsidR="00FC2A35">
              <w:rPr>
                <w:noProof/>
                <w:webHidden/>
              </w:rPr>
              <w:t>39</w:t>
            </w:r>
            <w:r w:rsidR="00FC2A35">
              <w:rPr>
                <w:noProof/>
                <w:webHidden/>
              </w:rPr>
              <w:fldChar w:fldCharType="end"/>
            </w:r>
          </w:hyperlink>
        </w:p>
        <w:p w:rsidR="00FC2A35" w:rsidRDefault="00000000" w14:paraId="1DB3BAD0" w14:textId="12E7847F">
          <w:pPr>
            <w:pStyle w:val="TOC3"/>
            <w:tabs>
              <w:tab w:val="left" w:pos="1540"/>
            </w:tabs>
            <w:rPr>
              <w:rFonts w:eastAsiaTheme="minorEastAsia" w:cstheme="minorBidi"/>
              <w:noProof/>
              <w:color w:val="auto"/>
              <w:sz w:val="22"/>
              <w:szCs w:val="22"/>
              <w:lang w:eastAsia="en-GB"/>
            </w:rPr>
          </w:pPr>
          <w:hyperlink w:history="1" w:anchor="_Toc137555280">
            <w:r w:rsidRPr="000A5AF5" w:rsidR="00FC2A35">
              <w:rPr>
                <w:rStyle w:val="Hyperlink"/>
                <w:rFonts w:eastAsiaTheme="minorEastAsia"/>
                <w:noProof/>
                <w:lang w:eastAsia="en-GB"/>
              </w:rPr>
              <w:t>6.4.1</w:t>
            </w:r>
            <w:r w:rsidR="00FC2A35">
              <w:rPr>
                <w:rFonts w:eastAsiaTheme="minorEastAsia" w:cstheme="minorBidi"/>
                <w:noProof/>
                <w:color w:val="auto"/>
                <w:sz w:val="22"/>
                <w:szCs w:val="22"/>
                <w:lang w:eastAsia="en-GB"/>
              </w:rPr>
              <w:tab/>
            </w:r>
            <w:r w:rsidRPr="000A5AF5" w:rsidR="00FC2A35">
              <w:rPr>
                <w:rStyle w:val="Hyperlink"/>
                <w:rFonts w:eastAsiaTheme="minorEastAsia"/>
                <w:noProof/>
                <w:lang w:eastAsia="en-GB"/>
              </w:rPr>
              <w:t>Language</w:t>
            </w:r>
            <w:r w:rsidR="00FC2A35">
              <w:rPr>
                <w:noProof/>
                <w:webHidden/>
              </w:rPr>
              <w:tab/>
            </w:r>
            <w:r w:rsidR="00FC2A35">
              <w:rPr>
                <w:noProof/>
                <w:webHidden/>
              </w:rPr>
              <w:fldChar w:fldCharType="begin"/>
            </w:r>
            <w:r w:rsidR="00FC2A35">
              <w:rPr>
                <w:noProof/>
                <w:webHidden/>
              </w:rPr>
              <w:instrText xml:space="preserve"> PAGEREF _Toc137555280 \h </w:instrText>
            </w:r>
            <w:r w:rsidR="00FC2A35">
              <w:rPr>
                <w:noProof/>
                <w:webHidden/>
              </w:rPr>
            </w:r>
            <w:r w:rsidR="00FC2A35">
              <w:rPr>
                <w:noProof/>
                <w:webHidden/>
              </w:rPr>
              <w:fldChar w:fldCharType="separate"/>
            </w:r>
            <w:r w:rsidR="00FC2A35">
              <w:rPr>
                <w:noProof/>
                <w:webHidden/>
              </w:rPr>
              <w:t>40</w:t>
            </w:r>
            <w:r w:rsidR="00FC2A35">
              <w:rPr>
                <w:noProof/>
                <w:webHidden/>
              </w:rPr>
              <w:fldChar w:fldCharType="end"/>
            </w:r>
          </w:hyperlink>
        </w:p>
        <w:p w:rsidR="00FC2A35" w:rsidRDefault="00000000" w14:paraId="1312856C" w14:textId="4F574ED5">
          <w:pPr>
            <w:pStyle w:val="TOC3"/>
            <w:tabs>
              <w:tab w:val="left" w:pos="1540"/>
            </w:tabs>
            <w:rPr>
              <w:rFonts w:eastAsiaTheme="minorEastAsia" w:cstheme="minorBidi"/>
              <w:noProof/>
              <w:color w:val="auto"/>
              <w:sz w:val="22"/>
              <w:szCs w:val="22"/>
              <w:lang w:eastAsia="en-GB"/>
            </w:rPr>
          </w:pPr>
          <w:hyperlink w:history="1" w:anchor="_Toc137555281">
            <w:r w:rsidRPr="000A5AF5" w:rsidR="00FC2A35">
              <w:rPr>
                <w:rStyle w:val="Hyperlink"/>
                <w:rFonts w:eastAsiaTheme="minorEastAsia"/>
                <w:noProof/>
                <w:lang w:eastAsia="en-GB"/>
              </w:rPr>
              <w:t>6.4.2</w:t>
            </w:r>
            <w:r w:rsidR="00FC2A35">
              <w:rPr>
                <w:rFonts w:eastAsiaTheme="minorEastAsia" w:cstheme="minorBidi"/>
                <w:noProof/>
                <w:color w:val="auto"/>
                <w:sz w:val="22"/>
                <w:szCs w:val="22"/>
                <w:lang w:eastAsia="en-GB"/>
              </w:rPr>
              <w:tab/>
            </w:r>
            <w:r w:rsidRPr="000A5AF5" w:rsidR="00FC2A35">
              <w:rPr>
                <w:rStyle w:val="Hyperlink"/>
                <w:rFonts w:eastAsiaTheme="minorEastAsia"/>
                <w:noProof/>
                <w:lang w:eastAsia="en-GB"/>
              </w:rPr>
              <w:t>List of Frontline staff from racialised minority backgrounds as a point of contact</w:t>
            </w:r>
            <w:r w:rsidR="00FC2A35">
              <w:rPr>
                <w:noProof/>
                <w:webHidden/>
              </w:rPr>
              <w:tab/>
            </w:r>
            <w:r w:rsidR="00FC2A35">
              <w:rPr>
                <w:noProof/>
                <w:webHidden/>
              </w:rPr>
              <w:fldChar w:fldCharType="begin"/>
            </w:r>
            <w:r w:rsidR="00FC2A35">
              <w:rPr>
                <w:noProof/>
                <w:webHidden/>
              </w:rPr>
              <w:instrText xml:space="preserve"> PAGEREF _Toc137555281 \h </w:instrText>
            </w:r>
            <w:r w:rsidR="00FC2A35">
              <w:rPr>
                <w:noProof/>
                <w:webHidden/>
              </w:rPr>
            </w:r>
            <w:r w:rsidR="00FC2A35">
              <w:rPr>
                <w:noProof/>
                <w:webHidden/>
              </w:rPr>
              <w:fldChar w:fldCharType="separate"/>
            </w:r>
            <w:r w:rsidR="00FC2A35">
              <w:rPr>
                <w:noProof/>
                <w:webHidden/>
              </w:rPr>
              <w:t>40</w:t>
            </w:r>
            <w:r w:rsidR="00FC2A35">
              <w:rPr>
                <w:noProof/>
                <w:webHidden/>
              </w:rPr>
              <w:fldChar w:fldCharType="end"/>
            </w:r>
          </w:hyperlink>
        </w:p>
        <w:p w:rsidR="00FC2A35" w:rsidRDefault="00000000" w14:paraId="48953B21" w14:textId="04276220">
          <w:pPr>
            <w:pStyle w:val="TOC2"/>
            <w:rPr>
              <w:rFonts w:eastAsiaTheme="minorEastAsia" w:cstheme="minorBidi"/>
              <w:noProof/>
              <w:color w:val="auto"/>
              <w:sz w:val="22"/>
              <w:szCs w:val="22"/>
              <w:lang w:eastAsia="en-GB"/>
            </w:rPr>
          </w:pPr>
          <w:hyperlink w:history="1" w:anchor="_Toc137555282">
            <w:r w:rsidRPr="000A5AF5" w:rsidR="00FC2A35">
              <w:rPr>
                <w:rStyle w:val="Hyperlink"/>
                <w:noProof/>
              </w:rPr>
              <w:t>6.5</w:t>
            </w:r>
            <w:r w:rsidRPr="000A5AF5" w:rsidR="00FC2A35">
              <w:rPr>
                <w:rStyle w:val="Hyperlink"/>
                <w:rFonts w:eastAsiaTheme="minorEastAsia"/>
                <w:noProof/>
              </w:rPr>
              <w:t xml:space="preserve"> </w:t>
            </w:r>
            <w:r w:rsidRPr="000A5AF5" w:rsidR="00FC2A35">
              <w:rPr>
                <w:rStyle w:val="Hyperlink"/>
                <w:rFonts w:ascii="Arial" w:hAnsi="Arial" w:cs="Arial" w:eastAsiaTheme="minorEastAsia"/>
                <w:noProof/>
              </w:rPr>
              <w:t>Community spaces</w:t>
            </w:r>
            <w:r w:rsidR="00FC2A35">
              <w:rPr>
                <w:noProof/>
                <w:webHidden/>
              </w:rPr>
              <w:tab/>
            </w:r>
            <w:r w:rsidR="00FC2A35">
              <w:rPr>
                <w:noProof/>
                <w:webHidden/>
              </w:rPr>
              <w:fldChar w:fldCharType="begin"/>
            </w:r>
            <w:r w:rsidR="00FC2A35">
              <w:rPr>
                <w:noProof/>
                <w:webHidden/>
              </w:rPr>
              <w:instrText xml:space="preserve"> PAGEREF _Toc137555282 \h </w:instrText>
            </w:r>
            <w:r w:rsidR="00FC2A35">
              <w:rPr>
                <w:noProof/>
                <w:webHidden/>
              </w:rPr>
            </w:r>
            <w:r w:rsidR="00FC2A35">
              <w:rPr>
                <w:noProof/>
                <w:webHidden/>
              </w:rPr>
              <w:fldChar w:fldCharType="separate"/>
            </w:r>
            <w:r w:rsidR="00FC2A35">
              <w:rPr>
                <w:noProof/>
                <w:webHidden/>
              </w:rPr>
              <w:t>41</w:t>
            </w:r>
            <w:r w:rsidR="00FC2A35">
              <w:rPr>
                <w:noProof/>
                <w:webHidden/>
              </w:rPr>
              <w:fldChar w:fldCharType="end"/>
            </w:r>
          </w:hyperlink>
        </w:p>
        <w:p w:rsidR="00FC2A35" w:rsidRDefault="00000000" w14:paraId="200A31FD" w14:textId="4A0DB6B8">
          <w:pPr>
            <w:pStyle w:val="TOC3"/>
            <w:rPr>
              <w:rFonts w:eastAsiaTheme="minorEastAsia" w:cstheme="minorBidi"/>
              <w:noProof/>
              <w:color w:val="auto"/>
              <w:sz w:val="22"/>
              <w:szCs w:val="22"/>
              <w:lang w:eastAsia="en-GB"/>
            </w:rPr>
          </w:pPr>
          <w:hyperlink w:history="1" w:anchor="_Toc137555283">
            <w:r w:rsidRPr="000A5AF5" w:rsidR="00FC2A35">
              <w:rPr>
                <w:rStyle w:val="Hyperlink"/>
                <w:rFonts w:eastAsiaTheme="minorEastAsia"/>
                <w:noProof/>
              </w:rPr>
              <w:t>6.5.1 Where you can find Frontline’s community spaces</w:t>
            </w:r>
            <w:r w:rsidR="00FC2A35">
              <w:rPr>
                <w:noProof/>
                <w:webHidden/>
              </w:rPr>
              <w:tab/>
            </w:r>
            <w:r w:rsidR="00FC2A35">
              <w:rPr>
                <w:noProof/>
                <w:webHidden/>
              </w:rPr>
              <w:fldChar w:fldCharType="begin"/>
            </w:r>
            <w:r w:rsidR="00FC2A35">
              <w:rPr>
                <w:noProof/>
                <w:webHidden/>
              </w:rPr>
              <w:instrText xml:space="preserve"> PAGEREF _Toc137555283 \h </w:instrText>
            </w:r>
            <w:r w:rsidR="00FC2A35">
              <w:rPr>
                <w:noProof/>
                <w:webHidden/>
              </w:rPr>
            </w:r>
            <w:r w:rsidR="00FC2A35">
              <w:rPr>
                <w:noProof/>
                <w:webHidden/>
              </w:rPr>
              <w:fldChar w:fldCharType="separate"/>
            </w:r>
            <w:r w:rsidR="00FC2A35">
              <w:rPr>
                <w:noProof/>
                <w:webHidden/>
              </w:rPr>
              <w:t>41</w:t>
            </w:r>
            <w:r w:rsidR="00FC2A35">
              <w:rPr>
                <w:noProof/>
                <w:webHidden/>
              </w:rPr>
              <w:fldChar w:fldCharType="end"/>
            </w:r>
          </w:hyperlink>
        </w:p>
        <w:p w:rsidR="00FC2A35" w:rsidRDefault="00000000" w14:paraId="422C77F3" w14:textId="11797BBE">
          <w:pPr>
            <w:pStyle w:val="TOC2"/>
            <w:rPr>
              <w:rFonts w:eastAsiaTheme="minorEastAsia" w:cstheme="minorBidi"/>
              <w:noProof/>
              <w:color w:val="auto"/>
              <w:sz w:val="22"/>
              <w:szCs w:val="22"/>
              <w:lang w:eastAsia="en-GB"/>
            </w:rPr>
          </w:pPr>
          <w:hyperlink w:history="1" w:anchor="_Toc137555284">
            <w:r w:rsidRPr="000A5AF5" w:rsidR="00FC2A35">
              <w:rPr>
                <w:rStyle w:val="Hyperlink"/>
                <w:noProof/>
              </w:rPr>
              <w:t>6.</w:t>
            </w:r>
            <w:r w:rsidRPr="000A5AF5" w:rsidR="00FC2A35">
              <w:rPr>
                <w:rStyle w:val="Hyperlink"/>
                <w:rFonts w:eastAsiaTheme="minorEastAsia"/>
                <w:noProof/>
              </w:rPr>
              <w:t>6 Coaching</w:t>
            </w:r>
            <w:r w:rsidR="00FC2A35">
              <w:rPr>
                <w:noProof/>
                <w:webHidden/>
              </w:rPr>
              <w:tab/>
            </w:r>
            <w:r w:rsidR="00FC2A35">
              <w:rPr>
                <w:noProof/>
                <w:webHidden/>
              </w:rPr>
              <w:fldChar w:fldCharType="begin"/>
            </w:r>
            <w:r w:rsidR="00FC2A35">
              <w:rPr>
                <w:noProof/>
                <w:webHidden/>
              </w:rPr>
              <w:instrText xml:space="preserve"> PAGEREF _Toc137555284 \h </w:instrText>
            </w:r>
            <w:r w:rsidR="00FC2A35">
              <w:rPr>
                <w:noProof/>
                <w:webHidden/>
              </w:rPr>
            </w:r>
            <w:r w:rsidR="00FC2A35">
              <w:rPr>
                <w:noProof/>
                <w:webHidden/>
              </w:rPr>
              <w:fldChar w:fldCharType="separate"/>
            </w:r>
            <w:r w:rsidR="00FC2A35">
              <w:rPr>
                <w:noProof/>
                <w:webHidden/>
              </w:rPr>
              <w:t>41</w:t>
            </w:r>
            <w:r w:rsidR="00FC2A35">
              <w:rPr>
                <w:noProof/>
                <w:webHidden/>
              </w:rPr>
              <w:fldChar w:fldCharType="end"/>
            </w:r>
          </w:hyperlink>
        </w:p>
        <w:p w:rsidR="00FC2A35" w:rsidP="00FC2A35" w:rsidRDefault="00000000" w14:paraId="3F02723B" w14:textId="2F3811C2">
          <w:pPr>
            <w:pStyle w:val="TOC1"/>
            <w:rPr>
              <w:rFonts w:eastAsiaTheme="minorEastAsia" w:cstheme="minorBidi"/>
              <w:color w:val="auto"/>
              <w:sz w:val="22"/>
              <w:szCs w:val="22"/>
              <w:lang w:eastAsia="en-GB"/>
            </w:rPr>
          </w:pPr>
          <w:hyperlink w:history="1" w:anchor="_Toc137555285">
            <w:r w:rsidRPr="000A5AF5" w:rsidR="00FC2A35">
              <w:rPr>
                <w:rStyle w:val="Hyperlink"/>
                <w:rFonts w:eastAsiaTheme="minorEastAsia"/>
              </w:rPr>
              <w:t>7. Additional information for participants completing FLSW904</w:t>
            </w:r>
            <w:r w:rsidR="00FC2A35">
              <w:rPr>
                <w:webHidden/>
              </w:rPr>
              <w:tab/>
            </w:r>
            <w:r w:rsidR="00FC2A35">
              <w:rPr>
                <w:webHidden/>
              </w:rPr>
              <w:fldChar w:fldCharType="begin"/>
            </w:r>
            <w:r w:rsidR="00FC2A35">
              <w:rPr>
                <w:webHidden/>
              </w:rPr>
              <w:instrText xml:space="preserve"> PAGEREF _Toc137555285 \h </w:instrText>
            </w:r>
            <w:r w:rsidR="00FC2A35">
              <w:rPr>
                <w:webHidden/>
              </w:rPr>
            </w:r>
            <w:r w:rsidR="00FC2A35">
              <w:rPr>
                <w:webHidden/>
              </w:rPr>
              <w:fldChar w:fldCharType="separate"/>
            </w:r>
            <w:r w:rsidR="00FC2A35">
              <w:rPr>
                <w:webHidden/>
              </w:rPr>
              <w:t>43</w:t>
            </w:r>
            <w:r w:rsidR="00FC2A35">
              <w:rPr>
                <w:webHidden/>
              </w:rPr>
              <w:fldChar w:fldCharType="end"/>
            </w:r>
          </w:hyperlink>
        </w:p>
        <w:p w:rsidR="00FC2A35" w:rsidRDefault="00000000" w14:paraId="5BE509D0" w14:textId="60B19FBB">
          <w:pPr>
            <w:pStyle w:val="TOC2"/>
            <w:rPr>
              <w:rFonts w:eastAsiaTheme="minorEastAsia" w:cstheme="minorBidi"/>
              <w:noProof/>
              <w:color w:val="auto"/>
              <w:sz w:val="22"/>
              <w:szCs w:val="22"/>
              <w:lang w:eastAsia="en-GB"/>
            </w:rPr>
          </w:pPr>
          <w:hyperlink w:history="1" w:anchor="_Toc137555286">
            <w:r w:rsidRPr="000A5AF5" w:rsidR="00FC2A35">
              <w:rPr>
                <w:rStyle w:val="Hyperlink"/>
                <w:rFonts w:eastAsiaTheme="minorEastAsia"/>
                <w:noProof/>
              </w:rPr>
              <w:t>7.1 Your Relationship with Lancaster University</w:t>
            </w:r>
            <w:r w:rsidR="00FC2A35">
              <w:rPr>
                <w:noProof/>
                <w:webHidden/>
              </w:rPr>
              <w:tab/>
            </w:r>
            <w:r w:rsidR="00FC2A35">
              <w:rPr>
                <w:noProof/>
                <w:webHidden/>
              </w:rPr>
              <w:fldChar w:fldCharType="begin"/>
            </w:r>
            <w:r w:rsidR="00FC2A35">
              <w:rPr>
                <w:noProof/>
                <w:webHidden/>
              </w:rPr>
              <w:instrText xml:space="preserve"> PAGEREF _Toc137555286 \h </w:instrText>
            </w:r>
            <w:r w:rsidR="00FC2A35">
              <w:rPr>
                <w:noProof/>
                <w:webHidden/>
              </w:rPr>
            </w:r>
            <w:r w:rsidR="00FC2A35">
              <w:rPr>
                <w:noProof/>
                <w:webHidden/>
              </w:rPr>
              <w:fldChar w:fldCharType="separate"/>
            </w:r>
            <w:r w:rsidR="00FC2A35">
              <w:rPr>
                <w:noProof/>
                <w:webHidden/>
              </w:rPr>
              <w:t>43</w:t>
            </w:r>
            <w:r w:rsidR="00FC2A35">
              <w:rPr>
                <w:noProof/>
                <w:webHidden/>
              </w:rPr>
              <w:fldChar w:fldCharType="end"/>
            </w:r>
          </w:hyperlink>
        </w:p>
        <w:p w:rsidR="00FC2A35" w:rsidRDefault="00000000" w14:paraId="7CB65C3B" w14:textId="5AE9F5A1">
          <w:pPr>
            <w:pStyle w:val="TOC2"/>
            <w:rPr>
              <w:rFonts w:eastAsiaTheme="minorEastAsia" w:cstheme="minorBidi"/>
              <w:noProof/>
              <w:color w:val="auto"/>
              <w:sz w:val="22"/>
              <w:szCs w:val="22"/>
              <w:lang w:eastAsia="en-GB"/>
            </w:rPr>
          </w:pPr>
          <w:hyperlink w:history="1" w:anchor="_Toc137555287">
            <w:r w:rsidRPr="000A5AF5" w:rsidR="00FC2A35">
              <w:rPr>
                <w:rStyle w:val="Hyperlink"/>
                <w:rFonts w:eastAsiaTheme="minorEastAsia"/>
                <w:noProof/>
              </w:rPr>
              <w:t>7.2 Relevant policies</w:t>
            </w:r>
            <w:r w:rsidR="00FC2A35">
              <w:rPr>
                <w:noProof/>
                <w:webHidden/>
              </w:rPr>
              <w:tab/>
            </w:r>
            <w:r w:rsidR="00FC2A35">
              <w:rPr>
                <w:noProof/>
                <w:webHidden/>
              </w:rPr>
              <w:fldChar w:fldCharType="begin"/>
            </w:r>
            <w:r w:rsidR="00FC2A35">
              <w:rPr>
                <w:noProof/>
                <w:webHidden/>
              </w:rPr>
              <w:instrText xml:space="preserve"> PAGEREF _Toc137555287 \h </w:instrText>
            </w:r>
            <w:r w:rsidR="00FC2A35">
              <w:rPr>
                <w:noProof/>
                <w:webHidden/>
              </w:rPr>
            </w:r>
            <w:r w:rsidR="00FC2A35">
              <w:rPr>
                <w:noProof/>
                <w:webHidden/>
              </w:rPr>
              <w:fldChar w:fldCharType="separate"/>
            </w:r>
            <w:r w:rsidR="00FC2A35">
              <w:rPr>
                <w:noProof/>
                <w:webHidden/>
              </w:rPr>
              <w:t>43</w:t>
            </w:r>
            <w:r w:rsidR="00FC2A35">
              <w:rPr>
                <w:noProof/>
                <w:webHidden/>
              </w:rPr>
              <w:fldChar w:fldCharType="end"/>
            </w:r>
          </w:hyperlink>
        </w:p>
        <w:p w:rsidR="00FC2A35" w:rsidRDefault="00000000" w14:paraId="7AFD444F" w14:textId="600D9330">
          <w:pPr>
            <w:pStyle w:val="TOC2"/>
            <w:rPr>
              <w:rFonts w:eastAsiaTheme="minorEastAsia" w:cstheme="minorBidi"/>
              <w:noProof/>
              <w:color w:val="auto"/>
              <w:sz w:val="22"/>
              <w:szCs w:val="22"/>
              <w:lang w:eastAsia="en-GB"/>
            </w:rPr>
          </w:pPr>
          <w:hyperlink w:history="1" w:anchor="_Toc137555288">
            <w:r w:rsidRPr="000A5AF5" w:rsidR="00FC2A35">
              <w:rPr>
                <w:rStyle w:val="Hyperlink"/>
                <w:rFonts w:eastAsiaTheme="minorEastAsia"/>
                <w:noProof/>
              </w:rPr>
              <w:t>7.3 Recall Days</w:t>
            </w:r>
            <w:r w:rsidR="00FC2A35">
              <w:rPr>
                <w:noProof/>
                <w:webHidden/>
              </w:rPr>
              <w:tab/>
            </w:r>
            <w:r w:rsidR="00FC2A35">
              <w:rPr>
                <w:noProof/>
                <w:webHidden/>
              </w:rPr>
              <w:fldChar w:fldCharType="begin"/>
            </w:r>
            <w:r w:rsidR="00FC2A35">
              <w:rPr>
                <w:noProof/>
                <w:webHidden/>
              </w:rPr>
              <w:instrText xml:space="preserve"> PAGEREF _Toc137555288 \h </w:instrText>
            </w:r>
            <w:r w:rsidR="00FC2A35">
              <w:rPr>
                <w:noProof/>
                <w:webHidden/>
              </w:rPr>
            </w:r>
            <w:r w:rsidR="00FC2A35">
              <w:rPr>
                <w:noProof/>
                <w:webHidden/>
              </w:rPr>
              <w:fldChar w:fldCharType="separate"/>
            </w:r>
            <w:r w:rsidR="00FC2A35">
              <w:rPr>
                <w:noProof/>
                <w:webHidden/>
              </w:rPr>
              <w:t>43</w:t>
            </w:r>
            <w:r w:rsidR="00FC2A35">
              <w:rPr>
                <w:noProof/>
                <w:webHidden/>
              </w:rPr>
              <w:fldChar w:fldCharType="end"/>
            </w:r>
          </w:hyperlink>
        </w:p>
        <w:p w:rsidR="00FC2A35" w:rsidRDefault="00000000" w14:paraId="613274B9" w14:textId="37FCF761">
          <w:pPr>
            <w:pStyle w:val="TOC3"/>
            <w:rPr>
              <w:rFonts w:eastAsiaTheme="minorEastAsia" w:cstheme="minorBidi"/>
              <w:noProof/>
              <w:color w:val="auto"/>
              <w:sz w:val="22"/>
              <w:szCs w:val="22"/>
              <w:lang w:eastAsia="en-GB"/>
            </w:rPr>
          </w:pPr>
          <w:hyperlink w:history="1" w:anchor="_Toc137555289">
            <w:r w:rsidRPr="000A5AF5" w:rsidR="00FC2A35">
              <w:rPr>
                <w:rStyle w:val="Hyperlink"/>
                <w:rFonts w:eastAsiaTheme="minorEastAsia"/>
                <w:noProof/>
              </w:rPr>
              <w:t>7.3.1  In-person recall day venues</w:t>
            </w:r>
            <w:r w:rsidR="00FC2A35">
              <w:rPr>
                <w:noProof/>
                <w:webHidden/>
              </w:rPr>
              <w:tab/>
            </w:r>
            <w:r w:rsidR="00FC2A35">
              <w:rPr>
                <w:noProof/>
                <w:webHidden/>
              </w:rPr>
              <w:fldChar w:fldCharType="begin"/>
            </w:r>
            <w:r w:rsidR="00FC2A35">
              <w:rPr>
                <w:noProof/>
                <w:webHidden/>
              </w:rPr>
              <w:instrText xml:space="preserve"> PAGEREF _Toc137555289 \h </w:instrText>
            </w:r>
            <w:r w:rsidR="00FC2A35">
              <w:rPr>
                <w:noProof/>
                <w:webHidden/>
              </w:rPr>
            </w:r>
            <w:r w:rsidR="00FC2A35">
              <w:rPr>
                <w:noProof/>
                <w:webHidden/>
              </w:rPr>
              <w:fldChar w:fldCharType="separate"/>
            </w:r>
            <w:r w:rsidR="00FC2A35">
              <w:rPr>
                <w:noProof/>
                <w:webHidden/>
              </w:rPr>
              <w:t>43</w:t>
            </w:r>
            <w:r w:rsidR="00FC2A35">
              <w:rPr>
                <w:noProof/>
                <w:webHidden/>
              </w:rPr>
              <w:fldChar w:fldCharType="end"/>
            </w:r>
          </w:hyperlink>
        </w:p>
        <w:p w:rsidR="00FC2A35" w:rsidRDefault="00000000" w14:paraId="67B4B7F1" w14:textId="00169E5C">
          <w:pPr>
            <w:pStyle w:val="TOC3"/>
            <w:rPr>
              <w:rFonts w:eastAsiaTheme="minorEastAsia" w:cstheme="minorBidi"/>
              <w:noProof/>
              <w:color w:val="auto"/>
              <w:sz w:val="22"/>
              <w:szCs w:val="22"/>
              <w:lang w:eastAsia="en-GB"/>
            </w:rPr>
          </w:pPr>
          <w:hyperlink w:history="1" w:anchor="_Toc137555290">
            <w:r w:rsidRPr="000A5AF5" w:rsidR="00FC2A35">
              <w:rPr>
                <w:rStyle w:val="Hyperlink"/>
                <w:rFonts w:eastAsiaTheme="minorEastAsia"/>
                <w:noProof/>
              </w:rPr>
              <w:t>7.3.2 Recall day start and finish times</w:t>
            </w:r>
            <w:r w:rsidR="00FC2A35">
              <w:rPr>
                <w:noProof/>
                <w:webHidden/>
              </w:rPr>
              <w:tab/>
            </w:r>
            <w:r w:rsidR="00FC2A35">
              <w:rPr>
                <w:noProof/>
                <w:webHidden/>
              </w:rPr>
              <w:fldChar w:fldCharType="begin"/>
            </w:r>
            <w:r w:rsidR="00FC2A35">
              <w:rPr>
                <w:noProof/>
                <w:webHidden/>
              </w:rPr>
              <w:instrText xml:space="preserve"> PAGEREF _Toc137555290 \h </w:instrText>
            </w:r>
            <w:r w:rsidR="00FC2A35">
              <w:rPr>
                <w:noProof/>
                <w:webHidden/>
              </w:rPr>
            </w:r>
            <w:r w:rsidR="00FC2A35">
              <w:rPr>
                <w:noProof/>
                <w:webHidden/>
              </w:rPr>
              <w:fldChar w:fldCharType="separate"/>
            </w:r>
            <w:r w:rsidR="00FC2A35">
              <w:rPr>
                <w:noProof/>
                <w:webHidden/>
              </w:rPr>
              <w:t>44</w:t>
            </w:r>
            <w:r w:rsidR="00FC2A35">
              <w:rPr>
                <w:noProof/>
                <w:webHidden/>
              </w:rPr>
              <w:fldChar w:fldCharType="end"/>
            </w:r>
          </w:hyperlink>
        </w:p>
        <w:p w:rsidR="00FC2A35" w:rsidRDefault="00000000" w14:paraId="1B01977B" w14:textId="45255878">
          <w:pPr>
            <w:pStyle w:val="TOC3"/>
            <w:rPr>
              <w:rFonts w:eastAsiaTheme="minorEastAsia" w:cstheme="minorBidi"/>
              <w:noProof/>
              <w:color w:val="auto"/>
              <w:sz w:val="22"/>
              <w:szCs w:val="22"/>
              <w:lang w:eastAsia="en-GB"/>
            </w:rPr>
          </w:pPr>
          <w:hyperlink w:history="1" w:anchor="_Toc137555291">
            <w:r w:rsidRPr="000A5AF5" w:rsidR="00FC2A35">
              <w:rPr>
                <w:rStyle w:val="Hyperlink"/>
                <w:rFonts w:eastAsiaTheme="minorEastAsia"/>
                <w:noProof/>
              </w:rPr>
              <w:t>7.3.3 Testing positive for Covid-19</w:t>
            </w:r>
            <w:r w:rsidR="00FC2A35">
              <w:rPr>
                <w:noProof/>
                <w:webHidden/>
              </w:rPr>
              <w:tab/>
            </w:r>
            <w:r w:rsidR="00FC2A35">
              <w:rPr>
                <w:noProof/>
                <w:webHidden/>
              </w:rPr>
              <w:fldChar w:fldCharType="begin"/>
            </w:r>
            <w:r w:rsidR="00FC2A35">
              <w:rPr>
                <w:noProof/>
                <w:webHidden/>
              </w:rPr>
              <w:instrText xml:space="preserve"> PAGEREF _Toc137555291 \h </w:instrText>
            </w:r>
            <w:r w:rsidR="00FC2A35">
              <w:rPr>
                <w:noProof/>
                <w:webHidden/>
              </w:rPr>
            </w:r>
            <w:r w:rsidR="00FC2A35">
              <w:rPr>
                <w:noProof/>
                <w:webHidden/>
              </w:rPr>
              <w:fldChar w:fldCharType="separate"/>
            </w:r>
            <w:r w:rsidR="00FC2A35">
              <w:rPr>
                <w:noProof/>
                <w:webHidden/>
              </w:rPr>
              <w:t>44</w:t>
            </w:r>
            <w:r w:rsidR="00FC2A35">
              <w:rPr>
                <w:noProof/>
                <w:webHidden/>
              </w:rPr>
              <w:fldChar w:fldCharType="end"/>
            </w:r>
          </w:hyperlink>
        </w:p>
        <w:p w:rsidR="00FC2A35" w:rsidRDefault="00000000" w14:paraId="271D17FC" w14:textId="303E7E05">
          <w:pPr>
            <w:pStyle w:val="TOC3"/>
            <w:rPr>
              <w:rFonts w:eastAsiaTheme="minorEastAsia" w:cstheme="minorBidi"/>
              <w:noProof/>
              <w:color w:val="auto"/>
              <w:sz w:val="22"/>
              <w:szCs w:val="22"/>
              <w:lang w:eastAsia="en-GB"/>
            </w:rPr>
          </w:pPr>
          <w:hyperlink w:history="1" w:anchor="_Toc137555292">
            <w:r w:rsidRPr="000A5AF5" w:rsidR="00FC2A35">
              <w:rPr>
                <w:rStyle w:val="Hyperlink"/>
                <w:rFonts w:eastAsiaTheme="minorEastAsia"/>
                <w:noProof/>
              </w:rPr>
              <w:t>7.3.4 Monitoring your academic attendance via QR code</w:t>
            </w:r>
            <w:r w:rsidR="00FC2A35">
              <w:rPr>
                <w:noProof/>
                <w:webHidden/>
              </w:rPr>
              <w:tab/>
            </w:r>
            <w:r w:rsidR="00FC2A35">
              <w:rPr>
                <w:noProof/>
                <w:webHidden/>
              </w:rPr>
              <w:fldChar w:fldCharType="begin"/>
            </w:r>
            <w:r w:rsidR="00FC2A35">
              <w:rPr>
                <w:noProof/>
                <w:webHidden/>
              </w:rPr>
              <w:instrText xml:space="preserve"> PAGEREF _Toc137555292 \h </w:instrText>
            </w:r>
            <w:r w:rsidR="00FC2A35">
              <w:rPr>
                <w:noProof/>
                <w:webHidden/>
              </w:rPr>
            </w:r>
            <w:r w:rsidR="00FC2A35">
              <w:rPr>
                <w:noProof/>
                <w:webHidden/>
              </w:rPr>
              <w:fldChar w:fldCharType="separate"/>
            </w:r>
            <w:r w:rsidR="00FC2A35">
              <w:rPr>
                <w:noProof/>
                <w:webHidden/>
              </w:rPr>
              <w:t>44</w:t>
            </w:r>
            <w:r w:rsidR="00FC2A35">
              <w:rPr>
                <w:noProof/>
                <w:webHidden/>
              </w:rPr>
              <w:fldChar w:fldCharType="end"/>
            </w:r>
          </w:hyperlink>
        </w:p>
        <w:p w:rsidR="00FC2A35" w:rsidRDefault="00000000" w14:paraId="222DF145" w14:textId="6F567CA4">
          <w:pPr>
            <w:pStyle w:val="TOC3"/>
            <w:rPr>
              <w:rFonts w:eastAsiaTheme="minorEastAsia" w:cstheme="minorBidi"/>
              <w:noProof/>
              <w:color w:val="auto"/>
              <w:sz w:val="22"/>
              <w:szCs w:val="22"/>
              <w:lang w:eastAsia="en-GB"/>
            </w:rPr>
          </w:pPr>
          <w:hyperlink w:history="1" w:anchor="_Toc137555293">
            <w:r w:rsidRPr="000A5AF5" w:rsidR="00FC2A35">
              <w:rPr>
                <w:rStyle w:val="Hyperlink"/>
                <w:rFonts w:eastAsiaTheme="minorEastAsia"/>
                <w:noProof/>
              </w:rPr>
              <w:t>7.3.5 Notifying us of an intended absence</w:t>
            </w:r>
            <w:r w:rsidR="00FC2A35">
              <w:rPr>
                <w:noProof/>
                <w:webHidden/>
              </w:rPr>
              <w:tab/>
            </w:r>
            <w:r w:rsidR="00FC2A35">
              <w:rPr>
                <w:noProof/>
                <w:webHidden/>
              </w:rPr>
              <w:fldChar w:fldCharType="begin"/>
            </w:r>
            <w:r w:rsidR="00FC2A35">
              <w:rPr>
                <w:noProof/>
                <w:webHidden/>
              </w:rPr>
              <w:instrText xml:space="preserve"> PAGEREF _Toc137555293 \h </w:instrText>
            </w:r>
            <w:r w:rsidR="00FC2A35">
              <w:rPr>
                <w:noProof/>
                <w:webHidden/>
              </w:rPr>
            </w:r>
            <w:r w:rsidR="00FC2A35">
              <w:rPr>
                <w:noProof/>
                <w:webHidden/>
              </w:rPr>
              <w:fldChar w:fldCharType="separate"/>
            </w:r>
            <w:r w:rsidR="00FC2A35">
              <w:rPr>
                <w:noProof/>
                <w:webHidden/>
              </w:rPr>
              <w:t>45</w:t>
            </w:r>
            <w:r w:rsidR="00FC2A35">
              <w:rPr>
                <w:noProof/>
                <w:webHidden/>
              </w:rPr>
              <w:fldChar w:fldCharType="end"/>
            </w:r>
          </w:hyperlink>
        </w:p>
        <w:p w:rsidR="00FC2A35" w:rsidRDefault="00000000" w14:paraId="578DABEC" w14:textId="35492DFF">
          <w:pPr>
            <w:pStyle w:val="TOC3"/>
            <w:rPr>
              <w:rFonts w:eastAsiaTheme="minorEastAsia" w:cstheme="minorBidi"/>
              <w:noProof/>
              <w:color w:val="auto"/>
              <w:sz w:val="22"/>
              <w:szCs w:val="22"/>
              <w:lang w:eastAsia="en-GB"/>
            </w:rPr>
          </w:pPr>
          <w:hyperlink w:history="1" w:anchor="_Toc137555294">
            <w:r w:rsidRPr="000A5AF5" w:rsidR="00FC2A35">
              <w:rPr>
                <w:rStyle w:val="Hyperlink"/>
                <w:rFonts w:eastAsiaTheme="minorEastAsia"/>
                <w:noProof/>
              </w:rPr>
              <w:t>7.3.6 Catching up on missed learning</w:t>
            </w:r>
            <w:r w:rsidR="00FC2A35">
              <w:rPr>
                <w:noProof/>
                <w:webHidden/>
              </w:rPr>
              <w:tab/>
            </w:r>
            <w:r w:rsidR="00FC2A35">
              <w:rPr>
                <w:noProof/>
                <w:webHidden/>
              </w:rPr>
              <w:fldChar w:fldCharType="begin"/>
            </w:r>
            <w:r w:rsidR="00FC2A35">
              <w:rPr>
                <w:noProof/>
                <w:webHidden/>
              </w:rPr>
              <w:instrText xml:space="preserve"> PAGEREF _Toc137555294 \h </w:instrText>
            </w:r>
            <w:r w:rsidR="00FC2A35">
              <w:rPr>
                <w:noProof/>
                <w:webHidden/>
              </w:rPr>
            </w:r>
            <w:r w:rsidR="00FC2A35">
              <w:rPr>
                <w:noProof/>
                <w:webHidden/>
              </w:rPr>
              <w:fldChar w:fldCharType="separate"/>
            </w:r>
            <w:r w:rsidR="00FC2A35">
              <w:rPr>
                <w:noProof/>
                <w:webHidden/>
              </w:rPr>
              <w:t>45</w:t>
            </w:r>
            <w:r w:rsidR="00FC2A35">
              <w:rPr>
                <w:noProof/>
                <w:webHidden/>
              </w:rPr>
              <w:fldChar w:fldCharType="end"/>
            </w:r>
          </w:hyperlink>
        </w:p>
        <w:p w:rsidR="00FC2A35" w:rsidRDefault="00000000" w14:paraId="71095DFD" w14:textId="7133CCBA">
          <w:pPr>
            <w:pStyle w:val="TOC3"/>
            <w:rPr>
              <w:rFonts w:eastAsiaTheme="minorEastAsia" w:cstheme="minorBidi"/>
              <w:noProof/>
              <w:color w:val="auto"/>
              <w:sz w:val="22"/>
              <w:szCs w:val="22"/>
              <w:lang w:eastAsia="en-GB"/>
            </w:rPr>
          </w:pPr>
          <w:hyperlink w:history="1" w:anchor="_Toc137555295">
            <w:r w:rsidRPr="000A5AF5" w:rsidR="00FC2A35">
              <w:rPr>
                <w:rStyle w:val="Hyperlink"/>
                <w:rFonts w:eastAsiaTheme="minorEastAsia"/>
                <w:noProof/>
              </w:rPr>
              <w:t>7.3.7 Recall Day materials and recordings</w:t>
            </w:r>
            <w:r w:rsidR="00FC2A35">
              <w:rPr>
                <w:noProof/>
                <w:webHidden/>
              </w:rPr>
              <w:tab/>
            </w:r>
            <w:r w:rsidR="00FC2A35">
              <w:rPr>
                <w:noProof/>
                <w:webHidden/>
              </w:rPr>
              <w:fldChar w:fldCharType="begin"/>
            </w:r>
            <w:r w:rsidR="00FC2A35">
              <w:rPr>
                <w:noProof/>
                <w:webHidden/>
              </w:rPr>
              <w:instrText xml:space="preserve"> PAGEREF _Toc137555295 \h </w:instrText>
            </w:r>
            <w:r w:rsidR="00FC2A35">
              <w:rPr>
                <w:noProof/>
                <w:webHidden/>
              </w:rPr>
            </w:r>
            <w:r w:rsidR="00FC2A35">
              <w:rPr>
                <w:noProof/>
                <w:webHidden/>
              </w:rPr>
              <w:fldChar w:fldCharType="separate"/>
            </w:r>
            <w:r w:rsidR="00FC2A35">
              <w:rPr>
                <w:noProof/>
                <w:webHidden/>
              </w:rPr>
              <w:t>46</w:t>
            </w:r>
            <w:r w:rsidR="00FC2A35">
              <w:rPr>
                <w:noProof/>
                <w:webHidden/>
              </w:rPr>
              <w:fldChar w:fldCharType="end"/>
            </w:r>
          </w:hyperlink>
        </w:p>
        <w:p w:rsidR="00FC2A35" w:rsidRDefault="00000000" w14:paraId="0F67AA46" w14:textId="0DC4ADD7">
          <w:pPr>
            <w:pStyle w:val="TOC3"/>
            <w:rPr>
              <w:rFonts w:eastAsiaTheme="minorEastAsia" w:cstheme="minorBidi"/>
              <w:noProof/>
              <w:color w:val="auto"/>
              <w:sz w:val="22"/>
              <w:szCs w:val="22"/>
              <w:lang w:eastAsia="en-GB"/>
            </w:rPr>
          </w:pPr>
          <w:hyperlink w:history="1" w:anchor="_Toc137555296">
            <w:r w:rsidRPr="000A5AF5" w:rsidR="00FC2A35">
              <w:rPr>
                <w:rStyle w:val="Hyperlink"/>
                <w:rFonts w:eastAsiaTheme="minorEastAsia"/>
                <w:noProof/>
              </w:rPr>
              <w:t>7.3.8 Online engagement and camera usage</w:t>
            </w:r>
            <w:r w:rsidR="00FC2A35">
              <w:rPr>
                <w:noProof/>
                <w:webHidden/>
              </w:rPr>
              <w:tab/>
            </w:r>
            <w:r w:rsidR="00FC2A35">
              <w:rPr>
                <w:noProof/>
                <w:webHidden/>
              </w:rPr>
              <w:fldChar w:fldCharType="begin"/>
            </w:r>
            <w:r w:rsidR="00FC2A35">
              <w:rPr>
                <w:noProof/>
                <w:webHidden/>
              </w:rPr>
              <w:instrText xml:space="preserve"> PAGEREF _Toc137555296 \h </w:instrText>
            </w:r>
            <w:r w:rsidR="00FC2A35">
              <w:rPr>
                <w:noProof/>
                <w:webHidden/>
              </w:rPr>
            </w:r>
            <w:r w:rsidR="00FC2A35">
              <w:rPr>
                <w:noProof/>
                <w:webHidden/>
              </w:rPr>
              <w:fldChar w:fldCharType="separate"/>
            </w:r>
            <w:r w:rsidR="00FC2A35">
              <w:rPr>
                <w:noProof/>
                <w:webHidden/>
              </w:rPr>
              <w:t>46</w:t>
            </w:r>
            <w:r w:rsidR="00FC2A35">
              <w:rPr>
                <w:noProof/>
                <w:webHidden/>
              </w:rPr>
              <w:fldChar w:fldCharType="end"/>
            </w:r>
          </w:hyperlink>
        </w:p>
        <w:p w:rsidR="00FC2A35" w:rsidRDefault="00000000" w14:paraId="16FC008C" w14:textId="47053BC9">
          <w:pPr>
            <w:pStyle w:val="TOC2"/>
            <w:rPr>
              <w:rFonts w:eastAsiaTheme="minorEastAsia" w:cstheme="minorBidi"/>
              <w:noProof/>
              <w:color w:val="auto"/>
              <w:sz w:val="22"/>
              <w:szCs w:val="22"/>
              <w:lang w:eastAsia="en-GB"/>
            </w:rPr>
          </w:pPr>
          <w:hyperlink w:history="1" w:anchor="_Toc137555297">
            <w:r w:rsidRPr="000A5AF5" w:rsidR="00FC2A35">
              <w:rPr>
                <w:rStyle w:val="Hyperlink"/>
                <w:rFonts w:eastAsiaTheme="minorEastAsia"/>
                <w:noProof/>
              </w:rPr>
              <w:t>7.4 Study leave</w:t>
            </w:r>
            <w:r w:rsidR="00FC2A35">
              <w:rPr>
                <w:noProof/>
                <w:webHidden/>
              </w:rPr>
              <w:tab/>
            </w:r>
            <w:r w:rsidR="00FC2A35">
              <w:rPr>
                <w:noProof/>
                <w:webHidden/>
              </w:rPr>
              <w:fldChar w:fldCharType="begin"/>
            </w:r>
            <w:r w:rsidR="00FC2A35">
              <w:rPr>
                <w:noProof/>
                <w:webHidden/>
              </w:rPr>
              <w:instrText xml:space="preserve"> PAGEREF _Toc137555297 \h </w:instrText>
            </w:r>
            <w:r w:rsidR="00FC2A35">
              <w:rPr>
                <w:noProof/>
                <w:webHidden/>
              </w:rPr>
            </w:r>
            <w:r w:rsidR="00FC2A35">
              <w:rPr>
                <w:noProof/>
                <w:webHidden/>
              </w:rPr>
              <w:fldChar w:fldCharType="separate"/>
            </w:r>
            <w:r w:rsidR="00FC2A35">
              <w:rPr>
                <w:noProof/>
                <w:webHidden/>
              </w:rPr>
              <w:t>46</w:t>
            </w:r>
            <w:r w:rsidR="00FC2A35">
              <w:rPr>
                <w:noProof/>
                <w:webHidden/>
              </w:rPr>
              <w:fldChar w:fldCharType="end"/>
            </w:r>
          </w:hyperlink>
        </w:p>
        <w:p w:rsidR="00FC2A35" w:rsidRDefault="00000000" w14:paraId="5CADA86A" w14:textId="7626102D">
          <w:pPr>
            <w:pStyle w:val="TOC2"/>
            <w:rPr>
              <w:rFonts w:eastAsiaTheme="minorEastAsia" w:cstheme="minorBidi"/>
              <w:noProof/>
              <w:color w:val="auto"/>
              <w:sz w:val="22"/>
              <w:szCs w:val="22"/>
              <w:lang w:eastAsia="en-GB"/>
            </w:rPr>
          </w:pPr>
          <w:hyperlink w:history="1" w:anchor="_Toc137555298">
            <w:r w:rsidRPr="000A5AF5" w:rsidR="00FC2A35">
              <w:rPr>
                <w:rStyle w:val="Hyperlink"/>
                <w:rFonts w:eastAsiaTheme="minorEastAsia"/>
                <w:noProof/>
              </w:rPr>
              <w:t>7.5 Lancaster University graduation ceremony</w:t>
            </w:r>
            <w:r w:rsidR="00FC2A35">
              <w:rPr>
                <w:noProof/>
                <w:webHidden/>
              </w:rPr>
              <w:tab/>
            </w:r>
            <w:r w:rsidR="00FC2A35">
              <w:rPr>
                <w:noProof/>
                <w:webHidden/>
              </w:rPr>
              <w:fldChar w:fldCharType="begin"/>
            </w:r>
            <w:r w:rsidR="00FC2A35">
              <w:rPr>
                <w:noProof/>
                <w:webHidden/>
              </w:rPr>
              <w:instrText xml:space="preserve"> PAGEREF _Toc137555298 \h </w:instrText>
            </w:r>
            <w:r w:rsidR="00FC2A35">
              <w:rPr>
                <w:noProof/>
                <w:webHidden/>
              </w:rPr>
            </w:r>
            <w:r w:rsidR="00FC2A35">
              <w:rPr>
                <w:noProof/>
                <w:webHidden/>
              </w:rPr>
              <w:fldChar w:fldCharType="separate"/>
            </w:r>
            <w:r w:rsidR="00FC2A35">
              <w:rPr>
                <w:noProof/>
                <w:webHidden/>
              </w:rPr>
              <w:t>46</w:t>
            </w:r>
            <w:r w:rsidR="00FC2A35">
              <w:rPr>
                <w:noProof/>
                <w:webHidden/>
              </w:rPr>
              <w:fldChar w:fldCharType="end"/>
            </w:r>
          </w:hyperlink>
        </w:p>
        <w:p w:rsidR="00FC2A35" w:rsidRDefault="00000000" w14:paraId="0D22D522" w14:textId="7631F784">
          <w:pPr>
            <w:pStyle w:val="TOC2"/>
            <w:rPr>
              <w:rFonts w:eastAsiaTheme="minorEastAsia" w:cstheme="minorBidi"/>
              <w:noProof/>
              <w:color w:val="auto"/>
              <w:sz w:val="22"/>
              <w:szCs w:val="22"/>
              <w:lang w:eastAsia="en-GB"/>
            </w:rPr>
          </w:pPr>
          <w:hyperlink w:history="1" w:anchor="_Toc137555299">
            <w:r w:rsidRPr="000A5AF5" w:rsidR="00FC2A35">
              <w:rPr>
                <w:rStyle w:val="Hyperlink"/>
                <w:rFonts w:eastAsiaTheme="minorEastAsia"/>
                <w:noProof/>
              </w:rPr>
              <w:t>7.6 Changing your contact details</w:t>
            </w:r>
            <w:r w:rsidR="00FC2A35">
              <w:rPr>
                <w:noProof/>
                <w:webHidden/>
              </w:rPr>
              <w:tab/>
            </w:r>
            <w:r w:rsidR="00FC2A35">
              <w:rPr>
                <w:noProof/>
                <w:webHidden/>
              </w:rPr>
              <w:fldChar w:fldCharType="begin"/>
            </w:r>
            <w:r w:rsidR="00FC2A35">
              <w:rPr>
                <w:noProof/>
                <w:webHidden/>
              </w:rPr>
              <w:instrText xml:space="preserve"> PAGEREF _Toc137555299 \h </w:instrText>
            </w:r>
            <w:r w:rsidR="00FC2A35">
              <w:rPr>
                <w:noProof/>
                <w:webHidden/>
              </w:rPr>
            </w:r>
            <w:r w:rsidR="00FC2A35">
              <w:rPr>
                <w:noProof/>
                <w:webHidden/>
              </w:rPr>
              <w:fldChar w:fldCharType="separate"/>
            </w:r>
            <w:r w:rsidR="00FC2A35">
              <w:rPr>
                <w:noProof/>
                <w:webHidden/>
              </w:rPr>
              <w:t>47</w:t>
            </w:r>
            <w:r w:rsidR="00FC2A35">
              <w:rPr>
                <w:noProof/>
                <w:webHidden/>
              </w:rPr>
              <w:fldChar w:fldCharType="end"/>
            </w:r>
          </w:hyperlink>
        </w:p>
        <w:p w:rsidR="00FC2A35" w:rsidRDefault="00000000" w14:paraId="0C573F0A" w14:textId="37FC16D1">
          <w:pPr>
            <w:pStyle w:val="TOC2"/>
            <w:rPr>
              <w:rFonts w:eastAsiaTheme="minorEastAsia" w:cstheme="minorBidi"/>
              <w:noProof/>
              <w:color w:val="auto"/>
              <w:sz w:val="22"/>
              <w:szCs w:val="22"/>
              <w:lang w:eastAsia="en-GB"/>
            </w:rPr>
          </w:pPr>
          <w:hyperlink w:history="1" w:anchor="_Toc137555300">
            <w:r w:rsidRPr="000A5AF5" w:rsidR="00FC2A35">
              <w:rPr>
                <w:rStyle w:val="Hyperlink"/>
                <w:rFonts w:eastAsia="PMingLiU"/>
                <w:noProof/>
                <w:lang w:eastAsia="en-GB"/>
              </w:rPr>
              <w:t>7.7 Lancaster University Students’ Union (LUSU)</w:t>
            </w:r>
            <w:r w:rsidR="00FC2A35">
              <w:rPr>
                <w:noProof/>
                <w:webHidden/>
              </w:rPr>
              <w:tab/>
            </w:r>
            <w:r w:rsidR="00FC2A35">
              <w:rPr>
                <w:noProof/>
                <w:webHidden/>
              </w:rPr>
              <w:fldChar w:fldCharType="begin"/>
            </w:r>
            <w:r w:rsidR="00FC2A35">
              <w:rPr>
                <w:noProof/>
                <w:webHidden/>
              </w:rPr>
              <w:instrText xml:space="preserve"> PAGEREF _Toc137555300 \h </w:instrText>
            </w:r>
            <w:r w:rsidR="00FC2A35">
              <w:rPr>
                <w:noProof/>
                <w:webHidden/>
              </w:rPr>
            </w:r>
            <w:r w:rsidR="00FC2A35">
              <w:rPr>
                <w:noProof/>
                <w:webHidden/>
              </w:rPr>
              <w:fldChar w:fldCharType="separate"/>
            </w:r>
            <w:r w:rsidR="00FC2A35">
              <w:rPr>
                <w:noProof/>
                <w:webHidden/>
              </w:rPr>
              <w:t>47</w:t>
            </w:r>
            <w:r w:rsidR="00FC2A35">
              <w:rPr>
                <w:noProof/>
                <w:webHidden/>
              </w:rPr>
              <w:fldChar w:fldCharType="end"/>
            </w:r>
          </w:hyperlink>
        </w:p>
        <w:p w:rsidR="00FC2A35" w:rsidRDefault="00000000" w14:paraId="0A1A1344" w14:textId="47093486">
          <w:pPr>
            <w:pStyle w:val="TOC2"/>
            <w:rPr>
              <w:rFonts w:eastAsiaTheme="minorEastAsia" w:cstheme="minorBidi"/>
              <w:noProof/>
              <w:color w:val="auto"/>
              <w:sz w:val="22"/>
              <w:szCs w:val="22"/>
              <w:lang w:eastAsia="en-GB"/>
            </w:rPr>
          </w:pPr>
          <w:hyperlink w:history="1" w:anchor="_Toc137555301">
            <w:r w:rsidRPr="000A5AF5" w:rsidR="00FC2A35">
              <w:rPr>
                <w:rStyle w:val="Hyperlink"/>
                <w:rFonts w:eastAsiaTheme="minorEastAsia"/>
                <w:noProof/>
              </w:rPr>
              <w:t>7.8 Lancaster University’s Graduate College</w:t>
            </w:r>
            <w:r w:rsidR="00FC2A35">
              <w:rPr>
                <w:noProof/>
                <w:webHidden/>
              </w:rPr>
              <w:tab/>
            </w:r>
            <w:r w:rsidR="00FC2A35">
              <w:rPr>
                <w:noProof/>
                <w:webHidden/>
              </w:rPr>
              <w:fldChar w:fldCharType="begin"/>
            </w:r>
            <w:r w:rsidR="00FC2A35">
              <w:rPr>
                <w:noProof/>
                <w:webHidden/>
              </w:rPr>
              <w:instrText xml:space="preserve"> PAGEREF _Toc137555301 \h </w:instrText>
            </w:r>
            <w:r w:rsidR="00FC2A35">
              <w:rPr>
                <w:noProof/>
                <w:webHidden/>
              </w:rPr>
            </w:r>
            <w:r w:rsidR="00FC2A35">
              <w:rPr>
                <w:noProof/>
                <w:webHidden/>
              </w:rPr>
              <w:fldChar w:fldCharType="separate"/>
            </w:r>
            <w:r w:rsidR="00FC2A35">
              <w:rPr>
                <w:noProof/>
                <w:webHidden/>
              </w:rPr>
              <w:t>48</w:t>
            </w:r>
            <w:r w:rsidR="00FC2A35">
              <w:rPr>
                <w:noProof/>
                <w:webHidden/>
              </w:rPr>
              <w:fldChar w:fldCharType="end"/>
            </w:r>
          </w:hyperlink>
        </w:p>
        <w:p w:rsidR="00FC2A35" w:rsidRDefault="00000000" w14:paraId="2561C6C3" w14:textId="059FBF64">
          <w:pPr>
            <w:pStyle w:val="TOC2"/>
            <w:rPr>
              <w:rFonts w:eastAsiaTheme="minorEastAsia" w:cstheme="minorBidi"/>
              <w:noProof/>
              <w:color w:val="auto"/>
              <w:sz w:val="22"/>
              <w:szCs w:val="22"/>
              <w:lang w:eastAsia="en-GB"/>
            </w:rPr>
          </w:pPr>
          <w:hyperlink w:history="1" w:anchor="_Toc137555302">
            <w:r w:rsidRPr="000A5AF5" w:rsidR="00FC2A35">
              <w:rPr>
                <w:rStyle w:val="Hyperlink"/>
                <w:rFonts w:eastAsiaTheme="minorEastAsia"/>
                <w:noProof/>
              </w:rPr>
              <w:t>7.9 VLE support</w:t>
            </w:r>
            <w:r w:rsidR="00FC2A35">
              <w:rPr>
                <w:noProof/>
                <w:webHidden/>
              </w:rPr>
              <w:tab/>
            </w:r>
            <w:r w:rsidR="00FC2A35">
              <w:rPr>
                <w:noProof/>
                <w:webHidden/>
              </w:rPr>
              <w:fldChar w:fldCharType="begin"/>
            </w:r>
            <w:r w:rsidR="00FC2A35">
              <w:rPr>
                <w:noProof/>
                <w:webHidden/>
              </w:rPr>
              <w:instrText xml:space="preserve"> PAGEREF _Toc137555302 \h </w:instrText>
            </w:r>
            <w:r w:rsidR="00FC2A35">
              <w:rPr>
                <w:noProof/>
                <w:webHidden/>
              </w:rPr>
            </w:r>
            <w:r w:rsidR="00FC2A35">
              <w:rPr>
                <w:noProof/>
                <w:webHidden/>
              </w:rPr>
              <w:fldChar w:fldCharType="separate"/>
            </w:r>
            <w:r w:rsidR="00FC2A35">
              <w:rPr>
                <w:noProof/>
                <w:webHidden/>
              </w:rPr>
              <w:t>48</w:t>
            </w:r>
            <w:r w:rsidR="00FC2A35">
              <w:rPr>
                <w:noProof/>
                <w:webHidden/>
              </w:rPr>
              <w:fldChar w:fldCharType="end"/>
            </w:r>
          </w:hyperlink>
        </w:p>
        <w:p w:rsidR="00FC2A35" w:rsidRDefault="00000000" w14:paraId="3312DD04" w14:textId="4BEF8044">
          <w:pPr>
            <w:pStyle w:val="TOC2"/>
            <w:rPr>
              <w:rFonts w:eastAsiaTheme="minorEastAsia" w:cstheme="minorBidi"/>
              <w:noProof/>
              <w:color w:val="auto"/>
              <w:sz w:val="22"/>
              <w:szCs w:val="22"/>
              <w:lang w:eastAsia="en-GB"/>
            </w:rPr>
          </w:pPr>
          <w:hyperlink w:history="1" w:anchor="_Toc137555303">
            <w:r w:rsidRPr="000A5AF5" w:rsidR="00FC2A35">
              <w:rPr>
                <w:rStyle w:val="Hyperlink"/>
                <w:rFonts w:eastAsiaTheme="minorEastAsia"/>
                <w:noProof/>
              </w:rPr>
              <w:t>7.10 Lancaster University IT related support</w:t>
            </w:r>
            <w:r w:rsidR="00FC2A35">
              <w:rPr>
                <w:noProof/>
                <w:webHidden/>
              </w:rPr>
              <w:tab/>
            </w:r>
            <w:r w:rsidR="00FC2A35">
              <w:rPr>
                <w:noProof/>
                <w:webHidden/>
              </w:rPr>
              <w:fldChar w:fldCharType="begin"/>
            </w:r>
            <w:r w:rsidR="00FC2A35">
              <w:rPr>
                <w:noProof/>
                <w:webHidden/>
              </w:rPr>
              <w:instrText xml:space="preserve"> PAGEREF _Toc137555303 \h </w:instrText>
            </w:r>
            <w:r w:rsidR="00FC2A35">
              <w:rPr>
                <w:noProof/>
                <w:webHidden/>
              </w:rPr>
            </w:r>
            <w:r w:rsidR="00FC2A35">
              <w:rPr>
                <w:noProof/>
                <w:webHidden/>
              </w:rPr>
              <w:fldChar w:fldCharType="separate"/>
            </w:r>
            <w:r w:rsidR="00FC2A35">
              <w:rPr>
                <w:noProof/>
                <w:webHidden/>
              </w:rPr>
              <w:t>48</w:t>
            </w:r>
            <w:r w:rsidR="00FC2A35">
              <w:rPr>
                <w:noProof/>
                <w:webHidden/>
              </w:rPr>
              <w:fldChar w:fldCharType="end"/>
            </w:r>
          </w:hyperlink>
        </w:p>
        <w:p w:rsidR="00FC2A35" w:rsidRDefault="00000000" w14:paraId="75B5A270" w14:textId="2ACEE63E">
          <w:pPr>
            <w:pStyle w:val="TOC3"/>
            <w:tabs>
              <w:tab w:val="left" w:pos="1540"/>
            </w:tabs>
            <w:rPr>
              <w:rFonts w:eastAsiaTheme="minorEastAsia" w:cstheme="minorBidi"/>
              <w:noProof/>
              <w:color w:val="auto"/>
              <w:sz w:val="22"/>
              <w:szCs w:val="22"/>
              <w:lang w:eastAsia="en-GB"/>
            </w:rPr>
          </w:pPr>
          <w:hyperlink w:history="1" w:anchor="_Toc137555304">
            <w:r w:rsidRPr="000A5AF5" w:rsidR="00FC2A35">
              <w:rPr>
                <w:rStyle w:val="Hyperlink"/>
                <w:rFonts w:eastAsiaTheme="minorEastAsia"/>
                <w:bCs/>
                <w:noProof/>
                <w:lang w:val="en-US"/>
              </w:rPr>
              <w:t>7.10.1</w:t>
            </w:r>
            <w:r w:rsidR="00FC2A35">
              <w:rPr>
                <w:rFonts w:eastAsiaTheme="minorEastAsia" w:cstheme="minorBidi"/>
                <w:noProof/>
                <w:color w:val="auto"/>
                <w:sz w:val="22"/>
                <w:szCs w:val="22"/>
                <w:lang w:eastAsia="en-GB"/>
              </w:rPr>
              <w:tab/>
            </w:r>
            <w:r w:rsidRPr="000A5AF5" w:rsidR="00FC2A35">
              <w:rPr>
                <w:rStyle w:val="Hyperlink"/>
                <w:rFonts w:eastAsiaTheme="minorEastAsia"/>
                <w:bCs/>
                <w:strike/>
                <w:noProof/>
                <w:lang w:val="en-US"/>
              </w:rPr>
              <w:t>A</w:t>
            </w:r>
            <w:r w:rsidRPr="000A5AF5" w:rsidR="00FC2A35">
              <w:rPr>
                <w:rStyle w:val="Hyperlink"/>
                <w:rFonts w:eastAsiaTheme="minorEastAsia"/>
                <w:bCs/>
                <w:noProof/>
                <w:lang w:val="en-US"/>
              </w:rPr>
              <w:t>SK: (virtual) student information desk</w:t>
            </w:r>
            <w:r w:rsidR="00FC2A35">
              <w:rPr>
                <w:noProof/>
                <w:webHidden/>
              </w:rPr>
              <w:tab/>
            </w:r>
            <w:r w:rsidR="00FC2A35">
              <w:rPr>
                <w:noProof/>
                <w:webHidden/>
              </w:rPr>
              <w:fldChar w:fldCharType="begin"/>
            </w:r>
            <w:r w:rsidR="00FC2A35">
              <w:rPr>
                <w:noProof/>
                <w:webHidden/>
              </w:rPr>
              <w:instrText xml:space="preserve"> PAGEREF _Toc137555304 \h </w:instrText>
            </w:r>
            <w:r w:rsidR="00FC2A35">
              <w:rPr>
                <w:noProof/>
                <w:webHidden/>
              </w:rPr>
            </w:r>
            <w:r w:rsidR="00FC2A35">
              <w:rPr>
                <w:noProof/>
                <w:webHidden/>
              </w:rPr>
              <w:fldChar w:fldCharType="separate"/>
            </w:r>
            <w:r w:rsidR="00FC2A35">
              <w:rPr>
                <w:noProof/>
                <w:webHidden/>
              </w:rPr>
              <w:t>48</w:t>
            </w:r>
            <w:r w:rsidR="00FC2A35">
              <w:rPr>
                <w:noProof/>
                <w:webHidden/>
              </w:rPr>
              <w:fldChar w:fldCharType="end"/>
            </w:r>
          </w:hyperlink>
        </w:p>
        <w:p w:rsidR="00FC2A35" w:rsidRDefault="00000000" w14:paraId="5425A789" w14:textId="1CF6AC03">
          <w:pPr>
            <w:pStyle w:val="TOC2"/>
            <w:rPr>
              <w:rFonts w:eastAsiaTheme="minorEastAsia" w:cstheme="minorBidi"/>
              <w:noProof/>
              <w:color w:val="auto"/>
              <w:sz w:val="22"/>
              <w:szCs w:val="22"/>
              <w:lang w:eastAsia="en-GB"/>
            </w:rPr>
          </w:pPr>
          <w:hyperlink w:history="1" w:anchor="_Toc137555305">
            <w:r w:rsidRPr="000A5AF5" w:rsidR="00FC2A35">
              <w:rPr>
                <w:rStyle w:val="Hyperlink"/>
                <w:rFonts w:eastAsiaTheme="minorEastAsia"/>
                <w:noProof/>
              </w:rPr>
              <w:t>7.11 National Railcards</w:t>
            </w:r>
            <w:r w:rsidR="00FC2A35">
              <w:rPr>
                <w:noProof/>
                <w:webHidden/>
              </w:rPr>
              <w:tab/>
            </w:r>
            <w:r w:rsidR="00FC2A35">
              <w:rPr>
                <w:noProof/>
                <w:webHidden/>
              </w:rPr>
              <w:fldChar w:fldCharType="begin"/>
            </w:r>
            <w:r w:rsidR="00FC2A35">
              <w:rPr>
                <w:noProof/>
                <w:webHidden/>
              </w:rPr>
              <w:instrText xml:space="preserve"> PAGEREF _Toc137555305 \h </w:instrText>
            </w:r>
            <w:r w:rsidR="00FC2A35">
              <w:rPr>
                <w:noProof/>
                <w:webHidden/>
              </w:rPr>
            </w:r>
            <w:r w:rsidR="00FC2A35">
              <w:rPr>
                <w:noProof/>
                <w:webHidden/>
              </w:rPr>
              <w:fldChar w:fldCharType="separate"/>
            </w:r>
            <w:r w:rsidR="00FC2A35">
              <w:rPr>
                <w:noProof/>
                <w:webHidden/>
              </w:rPr>
              <w:t>49</w:t>
            </w:r>
            <w:r w:rsidR="00FC2A35">
              <w:rPr>
                <w:noProof/>
                <w:webHidden/>
              </w:rPr>
              <w:fldChar w:fldCharType="end"/>
            </w:r>
          </w:hyperlink>
        </w:p>
        <w:p w:rsidR="00FC2A35" w:rsidRDefault="00000000" w14:paraId="43990E8F" w14:textId="2BC9904E">
          <w:pPr>
            <w:pStyle w:val="TOC2"/>
            <w:rPr>
              <w:rFonts w:eastAsiaTheme="minorEastAsia" w:cstheme="minorBidi"/>
              <w:noProof/>
              <w:color w:val="auto"/>
              <w:sz w:val="22"/>
              <w:szCs w:val="22"/>
              <w:lang w:eastAsia="en-GB"/>
            </w:rPr>
          </w:pPr>
          <w:hyperlink w:history="1" w:anchor="_Toc137555306">
            <w:r w:rsidRPr="000A5AF5" w:rsidR="00FC2A35">
              <w:rPr>
                <w:rStyle w:val="Hyperlink"/>
                <w:rFonts w:eastAsiaTheme="minorEastAsia"/>
                <w:noProof/>
              </w:rPr>
              <w:t>7.12 Transport for London (TfL) Student Oyster Photocard</w:t>
            </w:r>
            <w:r w:rsidR="00FC2A35">
              <w:rPr>
                <w:noProof/>
                <w:webHidden/>
              </w:rPr>
              <w:tab/>
            </w:r>
            <w:r w:rsidR="00FC2A35">
              <w:rPr>
                <w:noProof/>
                <w:webHidden/>
              </w:rPr>
              <w:fldChar w:fldCharType="begin"/>
            </w:r>
            <w:r w:rsidR="00FC2A35">
              <w:rPr>
                <w:noProof/>
                <w:webHidden/>
              </w:rPr>
              <w:instrText xml:space="preserve"> PAGEREF _Toc137555306 \h </w:instrText>
            </w:r>
            <w:r w:rsidR="00FC2A35">
              <w:rPr>
                <w:noProof/>
                <w:webHidden/>
              </w:rPr>
            </w:r>
            <w:r w:rsidR="00FC2A35">
              <w:rPr>
                <w:noProof/>
                <w:webHidden/>
              </w:rPr>
              <w:fldChar w:fldCharType="separate"/>
            </w:r>
            <w:r w:rsidR="00FC2A35">
              <w:rPr>
                <w:noProof/>
                <w:webHidden/>
              </w:rPr>
              <w:t>49</w:t>
            </w:r>
            <w:r w:rsidR="00FC2A35">
              <w:rPr>
                <w:noProof/>
                <w:webHidden/>
              </w:rPr>
              <w:fldChar w:fldCharType="end"/>
            </w:r>
          </w:hyperlink>
        </w:p>
        <w:p w:rsidR="00FC2A35" w:rsidRDefault="00000000" w14:paraId="61D04AFB" w14:textId="1492CB0E">
          <w:pPr>
            <w:pStyle w:val="TOC2"/>
            <w:rPr>
              <w:rFonts w:eastAsiaTheme="minorEastAsia" w:cstheme="minorBidi"/>
              <w:noProof/>
              <w:color w:val="auto"/>
              <w:sz w:val="22"/>
              <w:szCs w:val="22"/>
              <w:lang w:eastAsia="en-GB"/>
            </w:rPr>
          </w:pPr>
          <w:hyperlink w:history="1" w:anchor="_Toc137555307">
            <w:r w:rsidRPr="000A5AF5" w:rsidR="00FC2A35">
              <w:rPr>
                <w:rStyle w:val="Hyperlink"/>
                <w:rFonts w:eastAsiaTheme="minorEastAsia"/>
                <w:noProof/>
              </w:rPr>
              <w:t>7.13 Student Council Tax exemption</w:t>
            </w:r>
            <w:r w:rsidR="00FC2A35">
              <w:rPr>
                <w:noProof/>
                <w:webHidden/>
              </w:rPr>
              <w:tab/>
            </w:r>
            <w:r w:rsidR="00FC2A35">
              <w:rPr>
                <w:noProof/>
                <w:webHidden/>
              </w:rPr>
              <w:fldChar w:fldCharType="begin"/>
            </w:r>
            <w:r w:rsidR="00FC2A35">
              <w:rPr>
                <w:noProof/>
                <w:webHidden/>
              </w:rPr>
              <w:instrText xml:space="preserve"> PAGEREF _Toc137555307 \h </w:instrText>
            </w:r>
            <w:r w:rsidR="00FC2A35">
              <w:rPr>
                <w:noProof/>
                <w:webHidden/>
              </w:rPr>
            </w:r>
            <w:r w:rsidR="00FC2A35">
              <w:rPr>
                <w:noProof/>
                <w:webHidden/>
              </w:rPr>
              <w:fldChar w:fldCharType="separate"/>
            </w:r>
            <w:r w:rsidR="00FC2A35">
              <w:rPr>
                <w:noProof/>
                <w:webHidden/>
              </w:rPr>
              <w:t>50</w:t>
            </w:r>
            <w:r w:rsidR="00FC2A35">
              <w:rPr>
                <w:noProof/>
                <w:webHidden/>
              </w:rPr>
              <w:fldChar w:fldCharType="end"/>
            </w:r>
          </w:hyperlink>
        </w:p>
        <w:p w:rsidR="00FC2A35" w:rsidRDefault="00000000" w14:paraId="0ED96085" w14:textId="6AFFEB1B">
          <w:pPr>
            <w:pStyle w:val="TOC2"/>
            <w:rPr>
              <w:rFonts w:eastAsiaTheme="minorEastAsia" w:cstheme="minorBidi"/>
              <w:noProof/>
              <w:color w:val="auto"/>
              <w:sz w:val="22"/>
              <w:szCs w:val="22"/>
              <w:lang w:eastAsia="en-GB"/>
            </w:rPr>
          </w:pPr>
          <w:hyperlink w:history="1" w:anchor="_Toc137555308">
            <w:r w:rsidRPr="000A5AF5" w:rsidR="00FC2A35">
              <w:rPr>
                <w:rStyle w:val="Hyperlink"/>
                <w:rFonts w:eastAsiaTheme="minorEastAsia"/>
                <w:noProof/>
              </w:rPr>
              <w:t>7.14 Student Discount</w:t>
            </w:r>
            <w:r w:rsidR="00FC2A35">
              <w:rPr>
                <w:noProof/>
                <w:webHidden/>
              </w:rPr>
              <w:tab/>
            </w:r>
            <w:r w:rsidR="00FC2A35">
              <w:rPr>
                <w:noProof/>
                <w:webHidden/>
              </w:rPr>
              <w:fldChar w:fldCharType="begin"/>
            </w:r>
            <w:r w:rsidR="00FC2A35">
              <w:rPr>
                <w:noProof/>
                <w:webHidden/>
              </w:rPr>
              <w:instrText xml:space="preserve"> PAGEREF _Toc137555308 \h </w:instrText>
            </w:r>
            <w:r w:rsidR="00FC2A35">
              <w:rPr>
                <w:noProof/>
                <w:webHidden/>
              </w:rPr>
            </w:r>
            <w:r w:rsidR="00FC2A35">
              <w:rPr>
                <w:noProof/>
                <w:webHidden/>
              </w:rPr>
              <w:fldChar w:fldCharType="separate"/>
            </w:r>
            <w:r w:rsidR="00FC2A35">
              <w:rPr>
                <w:noProof/>
                <w:webHidden/>
              </w:rPr>
              <w:t>50</w:t>
            </w:r>
            <w:r w:rsidR="00FC2A35">
              <w:rPr>
                <w:noProof/>
                <w:webHidden/>
              </w:rPr>
              <w:fldChar w:fldCharType="end"/>
            </w:r>
          </w:hyperlink>
        </w:p>
        <w:p w:rsidR="00FC2A35" w:rsidRDefault="00000000" w14:paraId="44587FEB" w14:textId="066CEEFE">
          <w:pPr>
            <w:pStyle w:val="TOC2"/>
            <w:rPr>
              <w:rFonts w:eastAsiaTheme="minorEastAsia" w:cstheme="minorBidi"/>
              <w:noProof/>
              <w:color w:val="auto"/>
              <w:sz w:val="22"/>
              <w:szCs w:val="22"/>
              <w:lang w:eastAsia="en-GB"/>
            </w:rPr>
          </w:pPr>
          <w:hyperlink w:history="1" w:anchor="_Toc137555309">
            <w:r w:rsidRPr="000A5AF5" w:rsidR="00FC2A35">
              <w:rPr>
                <w:rStyle w:val="Hyperlink"/>
                <w:rFonts w:eastAsiaTheme="minorEastAsia"/>
                <w:noProof/>
              </w:rPr>
              <w:t>7.15 Digital Lancaster University Student ID Cards</w:t>
            </w:r>
            <w:r w:rsidR="00FC2A35">
              <w:rPr>
                <w:noProof/>
                <w:webHidden/>
              </w:rPr>
              <w:tab/>
            </w:r>
            <w:r w:rsidR="00FC2A35">
              <w:rPr>
                <w:noProof/>
                <w:webHidden/>
              </w:rPr>
              <w:fldChar w:fldCharType="begin"/>
            </w:r>
            <w:r w:rsidR="00FC2A35">
              <w:rPr>
                <w:noProof/>
                <w:webHidden/>
              </w:rPr>
              <w:instrText xml:space="preserve"> PAGEREF _Toc137555309 \h </w:instrText>
            </w:r>
            <w:r w:rsidR="00FC2A35">
              <w:rPr>
                <w:noProof/>
                <w:webHidden/>
              </w:rPr>
            </w:r>
            <w:r w:rsidR="00FC2A35">
              <w:rPr>
                <w:noProof/>
                <w:webHidden/>
              </w:rPr>
              <w:fldChar w:fldCharType="separate"/>
            </w:r>
            <w:r w:rsidR="00FC2A35">
              <w:rPr>
                <w:noProof/>
                <w:webHidden/>
              </w:rPr>
              <w:t>50</w:t>
            </w:r>
            <w:r w:rsidR="00FC2A35">
              <w:rPr>
                <w:noProof/>
                <w:webHidden/>
              </w:rPr>
              <w:fldChar w:fldCharType="end"/>
            </w:r>
          </w:hyperlink>
        </w:p>
        <w:p w:rsidR="00FC2A35" w:rsidRDefault="00000000" w14:paraId="12303DA7" w14:textId="08D89C7C">
          <w:pPr>
            <w:pStyle w:val="TOC2"/>
            <w:rPr>
              <w:rFonts w:eastAsiaTheme="minorEastAsia" w:cstheme="minorBidi"/>
              <w:noProof/>
              <w:color w:val="auto"/>
              <w:sz w:val="22"/>
              <w:szCs w:val="22"/>
              <w:lang w:eastAsia="en-GB"/>
            </w:rPr>
          </w:pPr>
          <w:hyperlink w:history="1" w:anchor="_Toc137555310">
            <w:r w:rsidRPr="000A5AF5" w:rsidR="00FC2A35">
              <w:rPr>
                <w:rStyle w:val="Hyperlink"/>
                <w:rFonts w:eastAsiaTheme="minorEastAsia"/>
                <w:noProof/>
              </w:rPr>
              <w:t>7.16 Appeals</w:t>
            </w:r>
            <w:r w:rsidR="00FC2A35">
              <w:rPr>
                <w:noProof/>
                <w:webHidden/>
              </w:rPr>
              <w:tab/>
            </w:r>
            <w:r w:rsidR="00FC2A35">
              <w:rPr>
                <w:noProof/>
                <w:webHidden/>
              </w:rPr>
              <w:fldChar w:fldCharType="begin"/>
            </w:r>
            <w:r w:rsidR="00FC2A35">
              <w:rPr>
                <w:noProof/>
                <w:webHidden/>
              </w:rPr>
              <w:instrText xml:space="preserve"> PAGEREF _Toc137555310 \h </w:instrText>
            </w:r>
            <w:r w:rsidR="00FC2A35">
              <w:rPr>
                <w:noProof/>
                <w:webHidden/>
              </w:rPr>
            </w:r>
            <w:r w:rsidR="00FC2A35">
              <w:rPr>
                <w:noProof/>
                <w:webHidden/>
              </w:rPr>
              <w:fldChar w:fldCharType="separate"/>
            </w:r>
            <w:r w:rsidR="00FC2A35">
              <w:rPr>
                <w:noProof/>
                <w:webHidden/>
              </w:rPr>
              <w:t>51</w:t>
            </w:r>
            <w:r w:rsidR="00FC2A35">
              <w:rPr>
                <w:noProof/>
                <w:webHidden/>
              </w:rPr>
              <w:fldChar w:fldCharType="end"/>
            </w:r>
          </w:hyperlink>
        </w:p>
        <w:p w:rsidR="00FC2A35" w:rsidRDefault="00000000" w14:paraId="5FB9FCFE" w14:textId="18D4FA7F">
          <w:pPr>
            <w:pStyle w:val="TOC2"/>
            <w:rPr>
              <w:rFonts w:eastAsiaTheme="minorEastAsia" w:cstheme="minorBidi"/>
              <w:noProof/>
              <w:color w:val="auto"/>
              <w:sz w:val="22"/>
              <w:szCs w:val="22"/>
              <w:lang w:eastAsia="en-GB"/>
            </w:rPr>
          </w:pPr>
          <w:hyperlink w:history="1" w:anchor="_Toc137555311">
            <w:r w:rsidRPr="000A5AF5" w:rsidR="00FC2A35">
              <w:rPr>
                <w:rStyle w:val="Hyperlink"/>
                <w:rFonts w:eastAsia="PMingLiU"/>
                <w:noProof/>
                <w:lang w:eastAsia="en-GB"/>
              </w:rPr>
              <w:t>7.17 Time away from studies</w:t>
            </w:r>
            <w:r w:rsidR="00FC2A35">
              <w:rPr>
                <w:noProof/>
                <w:webHidden/>
              </w:rPr>
              <w:tab/>
            </w:r>
            <w:r w:rsidR="00FC2A35">
              <w:rPr>
                <w:noProof/>
                <w:webHidden/>
              </w:rPr>
              <w:fldChar w:fldCharType="begin"/>
            </w:r>
            <w:r w:rsidR="00FC2A35">
              <w:rPr>
                <w:noProof/>
                <w:webHidden/>
              </w:rPr>
              <w:instrText xml:space="preserve"> PAGEREF _Toc137555311 \h </w:instrText>
            </w:r>
            <w:r w:rsidR="00FC2A35">
              <w:rPr>
                <w:noProof/>
                <w:webHidden/>
              </w:rPr>
            </w:r>
            <w:r w:rsidR="00FC2A35">
              <w:rPr>
                <w:noProof/>
                <w:webHidden/>
              </w:rPr>
              <w:fldChar w:fldCharType="separate"/>
            </w:r>
            <w:r w:rsidR="00FC2A35">
              <w:rPr>
                <w:noProof/>
                <w:webHidden/>
              </w:rPr>
              <w:t>51</w:t>
            </w:r>
            <w:r w:rsidR="00FC2A35">
              <w:rPr>
                <w:noProof/>
                <w:webHidden/>
              </w:rPr>
              <w:fldChar w:fldCharType="end"/>
            </w:r>
          </w:hyperlink>
        </w:p>
        <w:p w:rsidR="00FC2A35" w:rsidRDefault="00000000" w14:paraId="7D2B877E" w14:textId="1ECF7405">
          <w:pPr>
            <w:pStyle w:val="TOC2"/>
            <w:rPr>
              <w:rFonts w:eastAsiaTheme="minorEastAsia" w:cstheme="minorBidi"/>
              <w:noProof/>
              <w:color w:val="auto"/>
              <w:sz w:val="22"/>
              <w:szCs w:val="22"/>
              <w:lang w:eastAsia="en-GB"/>
            </w:rPr>
          </w:pPr>
          <w:hyperlink w:history="1" w:anchor="_Toc137555312">
            <w:r w:rsidRPr="000A5AF5" w:rsidR="00FC2A35">
              <w:rPr>
                <w:rStyle w:val="Hyperlink"/>
                <w:rFonts w:eastAsia="PMingLiU"/>
                <w:noProof/>
              </w:rPr>
              <w:t>7.18 Using your Lancaster University Email account</w:t>
            </w:r>
            <w:r w:rsidR="00FC2A35">
              <w:rPr>
                <w:noProof/>
                <w:webHidden/>
              </w:rPr>
              <w:tab/>
            </w:r>
            <w:r w:rsidR="00FC2A35">
              <w:rPr>
                <w:noProof/>
                <w:webHidden/>
              </w:rPr>
              <w:fldChar w:fldCharType="begin"/>
            </w:r>
            <w:r w:rsidR="00FC2A35">
              <w:rPr>
                <w:noProof/>
                <w:webHidden/>
              </w:rPr>
              <w:instrText xml:space="preserve"> PAGEREF _Toc137555312 \h </w:instrText>
            </w:r>
            <w:r w:rsidR="00FC2A35">
              <w:rPr>
                <w:noProof/>
                <w:webHidden/>
              </w:rPr>
            </w:r>
            <w:r w:rsidR="00FC2A35">
              <w:rPr>
                <w:noProof/>
                <w:webHidden/>
              </w:rPr>
              <w:fldChar w:fldCharType="separate"/>
            </w:r>
            <w:r w:rsidR="00FC2A35">
              <w:rPr>
                <w:noProof/>
                <w:webHidden/>
              </w:rPr>
              <w:t>51</w:t>
            </w:r>
            <w:r w:rsidR="00FC2A35">
              <w:rPr>
                <w:noProof/>
                <w:webHidden/>
              </w:rPr>
              <w:fldChar w:fldCharType="end"/>
            </w:r>
          </w:hyperlink>
        </w:p>
        <w:p w:rsidR="00FC2A35" w:rsidRDefault="00000000" w14:paraId="09F9EA35" w14:textId="4DC04604">
          <w:pPr>
            <w:pStyle w:val="TOC2"/>
            <w:rPr>
              <w:rFonts w:eastAsiaTheme="minorEastAsia" w:cstheme="minorBidi"/>
              <w:noProof/>
              <w:color w:val="auto"/>
              <w:sz w:val="22"/>
              <w:szCs w:val="22"/>
              <w:lang w:eastAsia="en-GB"/>
            </w:rPr>
          </w:pPr>
          <w:hyperlink w:history="1" w:anchor="_Toc137555313">
            <w:r w:rsidRPr="000A5AF5" w:rsidR="00FC2A35">
              <w:rPr>
                <w:rStyle w:val="Hyperlink"/>
                <w:rFonts w:eastAsiaTheme="minorEastAsia"/>
                <w:noProof/>
              </w:rPr>
              <w:t>7.19 Withdrawing from FLSW904</w:t>
            </w:r>
            <w:r w:rsidR="00FC2A35">
              <w:rPr>
                <w:noProof/>
                <w:webHidden/>
              </w:rPr>
              <w:tab/>
            </w:r>
            <w:r w:rsidR="00FC2A35">
              <w:rPr>
                <w:noProof/>
                <w:webHidden/>
              </w:rPr>
              <w:fldChar w:fldCharType="begin"/>
            </w:r>
            <w:r w:rsidR="00FC2A35">
              <w:rPr>
                <w:noProof/>
                <w:webHidden/>
              </w:rPr>
              <w:instrText xml:space="preserve"> PAGEREF _Toc137555313 \h </w:instrText>
            </w:r>
            <w:r w:rsidR="00FC2A35">
              <w:rPr>
                <w:noProof/>
                <w:webHidden/>
              </w:rPr>
            </w:r>
            <w:r w:rsidR="00FC2A35">
              <w:rPr>
                <w:noProof/>
                <w:webHidden/>
              </w:rPr>
              <w:fldChar w:fldCharType="separate"/>
            </w:r>
            <w:r w:rsidR="00FC2A35">
              <w:rPr>
                <w:noProof/>
                <w:webHidden/>
              </w:rPr>
              <w:t>52</w:t>
            </w:r>
            <w:r w:rsidR="00FC2A35">
              <w:rPr>
                <w:noProof/>
                <w:webHidden/>
              </w:rPr>
              <w:fldChar w:fldCharType="end"/>
            </w:r>
          </w:hyperlink>
        </w:p>
        <w:p w:rsidR="00FC2A35" w:rsidRDefault="00000000" w14:paraId="539AA96D" w14:textId="3F7CBBF7">
          <w:pPr>
            <w:pStyle w:val="TOC2"/>
            <w:rPr>
              <w:rFonts w:eastAsiaTheme="minorEastAsia" w:cstheme="minorBidi"/>
              <w:noProof/>
              <w:color w:val="auto"/>
              <w:sz w:val="22"/>
              <w:szCs w:val="22"/>
              <w:lang w:eastAsia="en-GB"/>
            </w:rPr>
          </w:pPr>
          <w:hyperlink w:history="1" w:anchor="_Toc137555314">
            <w:r w:rsidRPr="000A5AF5" w:rsidR="00FC2A35">
              <w:rPr>
                <w:rStyle w:val="Hyperlink"/>
                <w:rFonts w:eastAsia="PMingLiU"/>
                <w:noProof/>
              </w:rPr>
              <w:t>7.20 Lancaster University Careers Service</w:t>
            </w:r>
            <w:r w:rsidR="00FC2A35">
              <w:rPr>
                <w:noProof/>
                <w:webHidden/>
              </w:rPr>
              <w:tab/>
            </w:r>
            <w:r w:rsidR="00FC2A35">
              <w:rPr>
                <w:noProof/>
                <w:webHidden/>
              </w:rPr>
              <w:fldChar w:fldCharType="begin"/>
            </w:r>
            <w:r w:rsidR="00FC2A35">
              <w:rPr>
                <w:noProof/>
                <w:webHidden/>
              </w:rPr>
              <w:instrText xml:space="preserve"> PAGEREF _Toc137555314 \h </w:instrText>
            </w:r>
            <w:r w:rsidR="00FC2A35">
              <w:rPr>
                <w:noProof/>
                <w:webHidden/>
              </w:rPr>
            </w:r>
            <w:r w:rsidR="00FC2A35">
              <w:rPr>
                <w:noProof/>
                <w:webHidden/>
              </w:rPr>
              <w:fldChar w:fldCharType="separate"/>
            </w:r>
            <w:r w:rsidR="00FC2A35">
              <w:rPr>
                <w:noProof/>
                <w:webHidden/>
              </w:rPr>
              <w:t>52</w:t>
            </w:r>
            <w:r w:rsidR="00FC2A35">
              <w:rPr>
                <w:noProof/>
                <w:webHidden/>
              </w:rPr>
              <w:fldChar w:fldCharType="end"/>
            </w:r>
          </w:hyperlink>
        </w:p>
        <w:p w:rsidR="00FC2A35" w:rsidRDefault="00000000" w14:paraId="6F62A0F2" w14:textId="5D47757A">
          <w:pPr>
            <w:pStyle w:val="TOC2"/>
            <w:rPr>
              <w:rFonts w:eastAsiaTheme="minorEastAsia" w:cstheme="minorBidi"/>
              <w:noProof/>
              <w:color w:val="auto"/>
              <w:sz w:val="22"/>
              <w:szCs w:val="22"/>
              <w:lang w:eastAsia="en-GB"/>
            </w:rPr>
          </w:pPr>
          <w:hyperlink w:history="1" w:anchor="_Toc137555315">
            <w:r w:rsidRPr="000A5AF5" w:rsidR="00FC2A35">
              <w:rPr>
                <w:rStyle w:val="Hyperlink"/>
                <w:rFonts w:eastAsia="PMingLiU"/>
                <w:noProof/>
                <w:lang w:eastAsia="en-GB"/>
              </w:rPr>
              <w:t>7.21 Registration on concurrent courses</w:t>
            </w:r>
            <w:r w:rsidR="00FC2A35">
              <w:rPr>
                <w:noProof/>
                <w:webHidden/>
              </w:rPr>
              <w:tab/>
            </w:r>
            <w:r w:rsidR="00FC2A35">
              <w:rPr>
                <w:noProof/>
                <w:webHidden/>
              </w:rPr>
              <w:fldChar w:fldCharType="begin"/>
            </w:r>
            <w:r w:rsidR="00FC2A35">
              <w:rPr>
                <w:noProof/>
                <w:webHidden/>
              </w:rPr>
              <w:instrText xml:space="preserve"> PAGEREF _Toc137555315 \h </w:instrText>
            </w:r>
            <w:r w:rsidR="00FC2A35">
              <w:rPr>
                <w:noProof/>
                <w:webHidden/>
              </w:rPr>
            </w:r>
            <w:r w:rsidR="00FC2A35">
              <w:rPr>
                <w:noProof/>
                <w:webHidden/>
              </w:rPr>
              <w:fldChar w:fldCharType="separate"/>
            </w:r>
            <w:r w:rsidR="00FC2A35">
              <w:rPr>
                <w:noProof/>
                <w:webHidden/>
              </w:rPr>
              <w:t>52</w:t>
            </w:r>
            <w:r w:rsidR="00FC2A35">
              <w:rPr>
                <w:noProof/>
                <w:webHidden/>
              </w:rPr>
              <w:fldChar w:fldCharType="end"/>
            </w:r>
          </w:hyperlink>
        </w:p>
        <w:p w:rsidR="00FC2A35" w:rsidP="00FC2A35" w:rsidRDefault="00000000" w14:paraId="35C568C3" w14:textId="22884FE1">
          <w:pPr>
            <w:pStyle w:val="TOC1"/>
            <w:rPr>
              <w:rFonts w:eastAsiaTheme="minorEastAsia" w:cstheme="minorBidi"/>
              <w:color w:val="auto"/>
              <w:sz w:val="22"/>
              <w:szCs w:val="22"/>
              <w:lang w:eastAsia="en-GB"/>
            </w:rPr>
          </w:pPr>
          <w:hyperlink w:history="1" w:anchor="_Toc137555316">
            <w:r w:rsidRPr="000A5AF5" w:rsidR="00FC2A35">
              <w:rPr>
                <w:rStyle w:val="Hyperlink"/>
                <w:rFonts w:eastAsia="PMingLiU"/>
              </w:rPr>
              <w:t>8.</w:t>
            </w:r>
            <w:r w:rsidR="00FC2A35">
              <w:rPr>
                <w:rFonts w:eastAsiaTheme="minorEastAsia" w:cstheme="minorBidi"/>
                <w:color w:val="auto"/>
                <w:sz w:val="22"/>
                <w:szCs w:val="22"/>
                <w:lang w:eastAsia="en-GB"/>
              </w:rPr>
              <w:tab/>
            </w:r>
            <w:r w:rsidRPr="000A5AF5" w:rsidR="00FC2A35">
              <w:rPr>
                <w:rStyle w:val="Hyperlink"/>
                <w:rFonts w:eastAsia="PMingLiU"/>
              </w:rPr>
              <w:t>General Information</w:t>
            </w:r>
            <w:r w:rsidR="00FC2A35">
              <w:rPr>
                <w:webHidden/>
              </w:rPr>
              <w:tab/>
            </w:r>
            <w:r w:rsidR="00FC2A35">
              <w:rPr>
                <w:webHidden/>
              </w:rPr>
              <w:fldChar w:fldCharType="begin"/>
            </w:r>
            <w:r w:rsidR="00FC2A35">
              <w:rPr>
                <w:webHidden/>
              </w:rPr>
              <w:instrText xml:space="preserve"> PAGEREF _Toc137555316 \h </w:instrText>
            </w:r>
            <w:r w:rsidR="00FC2A35">
              <w:rPr>
                <w:webHidden/>
              </w:rPr>
            </w:r>
            <w:r w:rsidR="00FC2A35">
              <w:rPr>
                <w:webHidden/>
              </w:rPr>
              <w:fldChar w:fldCharType="separate"/>
            </w:r>
            <w:r w:rsidR="00FC2A35">
              <w:rPr>
                <w:webHidden/>
              </w:rPr>
              <w:t>53</w:t>
            </w:r>
            <w:r w:rsidR="00FC2A35">
              <w:rPr>
                <w:webHidden/>
              </w:rPr>
              <w:fldChar w:fldCharType="end"/>
            </w:r>
          </w:hyperlink>
        </w:p>
        <w:p w:rsidR="00FC2A35" w:rsidRDefault="00000000" w14:paraId="7150DCA0" w14:textId="20F65A02">
          <w:pPr>
            <w:pStyle w:val="TOC2"/>
            <w:rPr>
              <w:rFonts w:eastAsiaTheme="minorEastAsia" w:cstheme="minorBidi"/>
              <w:noProof/>
              <w:color w:val="auto"/>
              <w:sz w:val="22"/>
              <w:szCs w:val="22"/>
              <w:lang w:eastAsia="en-GB"/>
            </w:rPr>
          </w:pPr>
          <w:hyperlink w:history="1" w:anchor="_Toc137555317">
            <w:r w:rsidRPr="000A5AF5" w:rsidR="00FC2A35">
              <w:rPr>
                <w:rStyle w:val="Hyperlink"/>
                <w:rFonts w:eastAsiaTheme="minorEastAsia"/>
                <w:noProof/>
              </w:rPr>
              <w:t>8.1 Getting in touch with Frontline</w:t>
            </w:r>
            <w:r w:rsidR="00FC2A35">
              <w:rPr>
                <w:noProof/>
                <w:webHidden/>
              </w:rPr>
              <w:tab/>
            </w:r>
            <w:r w:rsidR="00FC2A35">
              <w:rPr>
                <w:noProof/>
                <w:webHidden/>
              </w:rPr>
              <w:fldChar w:fldCharType="begin"/>
            </w:r>
            <w:r w:rsidR="00FC2A35">
              <w:rPr>
                <w:noProof/>
                <w:webHidden/>
              </w:rPr>
              <w:instrText xml:space="preserve"> PAGEREF _Toc137555317 \h </w:instrText>
            </w:r>
            <w:r w:rsidR="00FC2A35">
              <w:rPr>
                <w:noProof/>
                <w:webHidden/>
              </w:rPr>
            </w:r>
            <w:r w:rsidR="00FC2A35">
              <w:rPr>
                <w:noProof/>
                <w:webHidden/>
              </w:rPr>
              <w:fldChar w:fldCharType="separate"/>
            </w:r>
            <w:r w:rsidR="00FC2A35">
              <w:rPr>
                <w:noProof/>
                <w:webHidden/>
              </w:rPr>
              <w:t>53</w:t>
            </w:r>
            <w:r w:rsidR="00FC2A35">
              <w:rPr>
                <w:noProof/>
                <w:webHidden/>
              </w:rPr>
              <w:fldChar w:fldCharType="end"/>
            </w:r>
          </w:hyperlink>
        </w:p>
        <w:p w:rsidR="00FC2A35" w:rsidRDefault="00000000" w14:paraId="462CD385" w14:textId="70658B59">
          <w:pPr>
            <w:pStyle w:val="TOC2"/>
            <w:rPr>
              <w:rFonts w:eastAsiaTheme="minorEastAsia" w:cstheme="minorBidi"/>
              <w:noProof/>
              <w:color w:val="auto"/>
              <w:sz w:val="22"/>
              <w:szCs w:val="22"/>
              <w:lang w:eastAsia="en-GB"/>
            </w:rPr>
          </w:pPr>
          <w:hyperlink w:history="1" w:anchor="_Toc137555318">
            <w:r w:rsidRPr="000A5AF5" w:rsidR="00FC2A35">
              <w:rPr>
                <w:rStyle w:val="Hyperlink"/>
                <w:rFonts w:eastAsiaTheme="minorEastAsia"/>
                <w:noProof/>
              </w:rPr>
              <w:t>8.2 Assessed and Supported Year in Employment (ASYE)</w:t>
            </w:r>
            <w:r w:rsidR="00FC2A35">
              <w:rPr>
                <w:noProof/>
                <w:webHidden/>
              </w:rPr>
              <w:tab/>
            </w:r>
            <w:r w:rsidR="00FC2A35">
              <w:rPr>
                <w:noProof/>
                <w:webHidden/>
              </w:rPr>
              <w:fldChar w:fldCharType="begin"/>
            </w:r>
            <w:r w:rsidR="00FC2A35">
              <w:rPr>
                <w:noProof/>
                <w:webHidden/>
              </w:rPr>
              <w:instrText xml:space="preserve"> PAGEREF _Toc137555318 \h </w:instrText>
            </w:r>
            <w:r w:rsidR="00FC2A35">
              <w:rPr>
                <w:noProof/>
                <w:webHidden/>
              </w:rPr>
            </w:r>
            <w:r w:rsidR="00FC2A35">
              <w:rPr>
                <w:noProof/>
                <w:webHidden/>
              </w:rPr>
              <w:fldChar w:fldCharType="separate"/>
            </w:r>
            <w:r w:rsidR="00FC2A35">
              <w:rPr>
                <w:noProof/>
                <w:webHidden/>
              </w:rPr>
              <w:t>55</w:t>
            </w:r>
            <w:r w:rsidR="00FC2A35">
              <w:rPr>
                <w:noProof/>
                <w:webHidden/>
              </w:rPr>
              <w:fldChar w:fldCharType="end"/>
            </w:r>
          </w:hyperlink>
        </w:p>
        <w:p w:rsidR="00FC2A35" w:rsidRDefault="00000000" w14:paraId="40BB76A6" w14:textId="1759FB79">
          <w:pPr>
            <w:pStyle w:val="TOC2"/>
            <w:rPr>
              <w:rFonts w:eastAsiaTheme="minorEastAsia" w:cstheme="minorBidi"/>
              <w:noProof/>
              <w:color w:val="auto"/>
              <w:sz w:val="22"/>
              <w:szCs w:val="22"/>
              <w:lang w:eastAsia="en-GB"/>
            </w:rPr>
          </w:pPr>
          <w:hyperlink w:history="1" w:anchor="_Toc137555319">
            <w:r w:rsidRPr="000A5AF5" w:rsidR="00FC2A35">
              <w:rPr>
                <w:rStyle w:val="Hyperlink"/>
                <w:rFonts w:eastAsiaTheme="minorEastAsia"/>
                <w:noProof/>
              </w:rPr>
              <w:t>8.3 Progression to Year 2</w:t>
            </w:r>
            <w:r w:rsidR="00FC2A35">
              <w:rPr>
                <w:noProof/>
                <w:webHidden/>
              </w:rPr>
              <w:tab/>
            </w:r>
            <w:r w:rsidR="00FC2A35">
              <w:rPr>
                <w:noProof/>
                <w:webHidden/>
              </w:rPr>
              <w:fldChar w:fldCharType="begin"/>
            </w:r>
            <w:r w:rsidR="00FC2A35">
              <w:rPr>
                <w:noProof/>
                <w:webHidden/>
              </w:rPr>
              <w:instrText xml:space="preserve"> PAGEREF _Toc137555319 \h </w:instrText>
            </w:r>
            <w:r w:rsidR="00FC2A35">
              <w:rPr>
                <w:noProof/>
                <w:webHidden/>
              </w:rPr>
            </w:r>
            <w:r w:rsidR="00FC2A35">
              <w:rPr>
                <w:noProof/>
                <w:webHidden/>
              </w:rPr>
              <w:fldChar w:fldCharType="separate"/>
            </w:r>
            <w:r w:rsidR="00FC2A35">
              <w:rPr>
                <w:noProof/>
                <w:webHidden/>
              </w:rPr>
              <w:t>55</w:t>
            </w:r>
            <w:r w:rsidR="00FC2A35">
              <w:rPr>
                <w:noProof/>
                <w:webHidden/>
              </w:rPr>
              <w:fldChar w:fldCharType="end"/>
            </w:r>
          </w:hyperlink>
        </w:p>
        <w:p w:rsidR="00FC2A35" w:rsidRDefault="00000000" w14:paraId="72C39645" w14:textId="37B7E048">
          <w:pPr>
            <w:pStyle w:val="TOC2"/>
            <w:rPr>
              <w:rFonts w:eastAsiaTheme="minorEastAsia" w:cstheme="minorBidi"/>
              <w:noProof/>
              <w:color w:val="auto"/>
              <w:sz w:val="22"/>
              <w:szCs w:val="22"/>
              <w:lang w:eastAsia="en-GB"/>
            </w:rPr>
          </w:pPr>
          <w:hyperlink w:history="1" w:anchor="_Toc137555320">
            <w:r w:rsidRPr="000A5AF5" w:rsidR="00FC2A35">
              <w:rPr>
                <w:rStyle w:val="Hyperlink"/>
                <w:rFonts w:eastAsiaTheme="minorEastAsia"/>
                <w:noProof/>
              </w:rPr>
              <w:t>8.4 Year 2 employment status</w:t>
            </w:r>
            <w:r w:rsidR="00FC2A35">
              <w:rPr>
                <w:noProof/>
                <w:webHidden/>
              </w:rPr>
              <w:tab/>
            </w:r>
            <w:r w:rsidR="00FC2A35">
              <w:rPr>
                <w:noProof/>
                <w:webHidden/>
              </w:rPr>
              <w:fldChar w:fldCharType="begin"/>
            </w:r>
            <w:r w:rsidR="00FC2A35">
              <w:rPr>
                <w:noProof/>
                <w:webHidden/>
              </w:rPr>
              <w:instrText xml:space="preserve"> PAGEREF _Toc137555320 \h </w:instrText>
            </w:r>
            <w:r w:rsidR="00FC2A35">
              <w:rPr>
                <w:noProof/>
                <w:webHidden/>
              </w:rPr>
            </w:r>
            <w:r w:rsidR="00FC2A35">
              <w:rPr>
                <w:noProof/>
                <w:webHidden/>
              </w:rPr>
              <w:fldChar w:fldCharType="separate"/>
            </w:r>
            <w:r w:rsidR="00FC2A35">
              <w:rPr>
                <w:noProof/>
                <w:webHidden/>
              </w:rPr>
              <w:t>55</w:t>
            </w:r>
            <w:r w:rsidR="00FC2A35">
              <w:rPr>
                <w:noProof/>
                <w:webHidden/>
              </w:rPr>
              <w:fldChar w:fldCharType="end"/>
            </w:r>
          </w:hyperlink>
        </w:p>
        <w:p w:rsidR="00FC2A35" w:rsidRDefault="00000000" w14:paraId="5468B858" w14:textId="5ECA37BB">
          <w:pPr>
            <w:pStyle w:val="TOC2"/>
            <w:rPr>
              <w:rFonts w:eastAsiaTheme="minorEastAsia" w:cstheme="minorBidi"/>
              <w:noProof/>
              <w:color w:val="auto"/>
              <w:sz w:val="22"/>
              <w:szCs w:val="22"/>
              <w:lang w:eastAsia="en-GB"/>
            </w:rPr>
          </w:pPr>
          <w:hyperlink w:history="1" w:anchor="_Toc137555321">
            <w:r w:rsidRPr="000A5AF5" w:rsidR="00FC2A35">
              <w:rPr>
                <w:rStyle w:val="Hyperlink"/>
                <w:rFonts w:eastAsiaTheme="minorEastAsia"/>
                <w:noProof/>
              </w:rPr>
              <w:t>8.5 Year 2 working patterns</w:t>
            </w:r>
            <w:r w:rsidR="00FC2A35">
              <w:rPr>
                <w:noProof/>
                <w:webHidden/>
              </w:rPr>
              <w:tab/>
            </w:r>
            <w:r w:rsidR="00FC2A35">
              <w:rPr>
                <w:noProof/>
                <w:webHidden/>
              </w:rPr>
              <w:fldChar w:fldCharType="begin"/>
            </w:r>
            <w:r w:rsidR="00FC2A35">
              <w:rPr>
                <w:noProof/>
                <w:webHidden/>
              </w:rPr>
              <w:instrText xml:space="preserve"> PAGEREF _Toc137555321 \h </w:instrText>
            </w:r>
            <w:r w:rsidR="00FC2A35">
              <w:rPr>
                <w:noProof/>
                <w:webHidden/>
              </w:rPr>
            </w:r>
            <w:r w:rsidR="00FC2A35">
              <w:rPr>
                <w:noProof/>
                <w:webHidden/>
              </w:rPr>
              <w:fldChar w:fldCharType="separate"/>
            </w:r>
            <w:r w:rsidR="00FC2A35">
              <w:rPr>
                <w:noProof/>
                <w:webHidden/>
              </w:rPr>
              <w:t>55</w:t>
            </w:r>
            <w:r w:rsidR="00FC2A35">
              <w:rPr>
                <w:noProof/>
                <w:webHidden/>
              </w:rPr>
              <w:fldChar w:fldCharType="end"/>
            </w:r>
          </w:hyperlink>
        </w:p>
        <w:p w:rsidR="00FC2A35" w:rsidRDefault="00000000" w14:paraId="5074FBBB" w14:textId="1787BA7F">
          <w:pPr>
            <w:pStyle w:val="TOC2"/>
            <w:rPr>
              <w:rFonts w:eastAsiaTheme="minorEastAsia" w:cstheme="minorBidi"/>
              <w:noProof/>
              <w:color w:val="auto"/>
              <w:sz w:val="22"/>
              <w:szCs w:val="22"/>
              <w:lang w:eastAsia="en-GB"/>
            </w:rPr>
          </w:pPr>
          <w:hyperlink w:history="1" w:anchor="_Toc137555322">
            <w:r w:rsidRPr="000A5AF5" w:rsidR="00FC2A35">
              <w:rPr>
                <w:rStyle w:val="Hyperlink"/>
                <w:rFonts w:eastAsiaTheme="minorEastAsia"/>
                <w:noProof/>
              </w:rPr>
              <w:t>8.6 Holiday</w:t>
            </w:r>
            <w:r w:rsidR="00FC2A35">
              <w:rPr>
                <w:noProof/>
                <w:webHidden/>
              </w:rPr>
              <w:tab/>
            </w:r>
            <w:r w:rsidR="00FC2A35">
              <w:rPr>
                <w:noProof/>
                <w:webHidden/>
              </w:rPr>
              <w:fldChar w:fldCharType="begin"/>
            </w:r>
            <w:r w:rsidR="00FC2A35">
              <w:rPr>
                <w:noProof/>
                <w:webHidden/>
              </w:rPr>
              <w:instrText xml:space="preserve"> PAGEREF _Toc137555322 \h </w:instrText>
            </w:r>
            <w:r w:rsidR="00FC2A35">
              <w:rPr>
                <w:noProof/>
                <w:webHidden/>
              </w:rPr>
            </w:r>
            <w:r w:rsidR="00FC2A35">
              <w:rPr>
                <w:noProof/>
                <w:webHidden/>
              </w:rPr>
              <w:fldChar w:fldCharType="separate"/>
            </w:r>
            <w:r w:rsidR="00FC2A35">
              <w:rPr>
                <w:noProof/>
                <w:webHidden/>
              </w:rPr>
              <w:t>56</w:t>
            </w:r>
            <w:r w:rsidR="00FC2A35">
              <w:rPr>
                <w:noProof/>
                <w:webHidden/>
              </w:rPr>
              <w:fldChar w:fldCharType="end"/>
            </w:r>
          </w:hyperlink>
        </w:p>
        <w:p w:rsidR="00FC2A35" w:rsidRDefault="00000000" w14:paraId="32EA2720" w14:textId="7A7F6BE3">
          <w:pPr>
            <w:pStyle w:val="TOC2"/>
            <w:rPr>
              <w:rFonts w:eastAsiaTheme="minorEastAsia" w:cstheme="minorBidi"/>
              <w:noProof/>
              <w:color w:val="auto"/>
              <w:sz w:val="22"/>
              <w:szCs w:val="22"/>
              <w:lang w:eastAsia="en-GB"/>
            </w:rPr>
          </w:pPr>
          <w:hyperlink w:history="1" w:anchor="_Toc137555323">
            <w:r w:rsidRPr="000A5AF5" w:rsidR="00FC2A35">
              <w:rPr>
                <w:rStyle w:val="Hyperlink"/>
                <w:rFonts w:eastAsia="PMingLiU"/>
                <w:noProof/>
                <w:lang w:eastAsia="en-GB"/>
              </w:rPr>
              <w:t>8.7 Participant Feedback</w:t>
            </w:r>
            <w:r w:rsidR="00FC2A35">
              <w:rPr>
                <w:noProof/>
                <w:webHidden/>
              </w:rPr>
              <w:tab/>
            </w:r>
            <w:r w:rsidR="00FC2A35">
              <w:rPr>
                <w:noProof/>
                <w:webHidden/>
              </w:rPr>
              <w:fldChar w:fldCharType="begin"/>
            </w:r>
            <w:r w:rsidR="00FC2A35">
              <w:rPr>
                <w:noProof/>
                <w:webHidden/>
              </w:rPr>
              <w:instrText xml:space="preserve"> PAGEREF _Toc137555323 \h </w:instrText>
            </w:r>
            <w:r w:rsidR="00FC2A35">
              <w:rPr>
                <w:noProof/>
                <w:webHidden/>
              </w:rPr>
            </w:r>
            <w:r w:rsidR="00FC2A35">
              <w:rPr>
                <w:noProof/>
                <w:webHidden/>
              </w:rPr>
              <w:fldChar w:fldCharType="separate"/>
            </w:r>
            <w:r w:rsidR="00FC2A35">
              <w:rPr>
                <w:noProof/>
                <w:webHidden/>
              </w:rPr>
              <w:t>56</w:t>
            </w:r>
            <w:r w:rsidR="00FC2A35">
              <w:rPr>
                <w:noProof/>
                <w:webHidden/>
              </w:rPr>
              <w:fldChar w:fldCharType="end"/>
            </w:r>
          </w:hyperlink>
        </w:p>
        <w:p w:rsidR="00FC2A35" w:rsidRDefault="00000000" w14:paraId="5BEBC992" w14:textId="4C75149F">
          <w:pPr>
            <w:pStyle w:val="TOC2"/>
            <w:rPr>
              <w:rFonts w:eastAsiaTheme="minorEastAsia" w:cstheme="minorBidi"/>
              <w:noProof/>
              <w:color w:val="auto"/>
              <w:sz w:val="22"/>
              <w:szCs w:val="22"/>
              <w:lang w:eastAsia="en-GB"/>
            </w:rPr>
          </w:pPr>
          <w:hyperlink w:history="1" w:anchor="_Toc137555324">
            <w:r w:rsidRPr="000A5AF5" w:rsidR="00FC2A35">
              <w:rPr>
                <w:rStyle w:val="Hyperlink"/>
                <w:rFonts w:eastAsia="PMingLiU"/>
                <w:noProof/>
                <w:lang w:eastAsia="en-GB"/>
              </w:rPr>
              <w:t>8.8 Participant representatives</w:t>
            </w:r>
            <w:r w:rsidR="00FC2A35">
              <w:rPr>
                <w:noProof/>
                <w:webHidden/>
              </w:rPr>
              <w:tab/>
            </w:r>
            <w:r w:rsidR="00FC2A35">
              <w:rPr>
                <w:noProof/>
                <w:webHidden/>
              </w:rPr>
              <w:fldChar w:fldCharType="begin"/>
            </w:r>
            <w:r w:rsidR="00FC2A35">
              <w:rPr>
                <w:noProof/>
                <w:webHidden/>
              </w:rPr>
              <w:instrText xml:space="preserve"> PAGEREF _Toc137555324 \h </w:instrText>
            </w:r>
            <w:r w:rsidR="00FC2A35">
              <w:rPr>
                <w:noProof/>
                <w:webHidden/>
              </w:rPr>
            </w:r>
            <w:r w:rsidR="00FC2A35">
              <w:rPr>
                <w:noProof/>
                <w:webHidden/>
              </w:rPr>
              <w:fldChar w:fldCharType="separate"/>
            </w:r>
            <w:r w:rsidR="00FC2A35">
              <w:rPr>
                <w:noProof/>
                <w:webHidden/>
              </w:rPr>
              <w:t>57</w:t>
            </w:r>
            <w:r w:rsidR="00FC2A35">
              <w:rPr>
                <w:noProof/>
                <w:webHidden/>
              </w:rPr>
              <w:fldChar w:fldCharType="end"/>
            </w:r>
          </w:hyperlink>
        </w:p>
        <w:p w:rsidR="00FC2A35" w:rsidRDefault="00000000" w14:paraId="7FA0C2CC" w14:textId="2B44B1E5">
          <w:pPr>
            <w:pStyle w:val="TOC2"/>
            <w:rPr>
              <w:rFonts w:eastAsiaTheme="minorEastAsia" w:cstheme="minorBidi"/>
              <w:noProof/>
              <w:color w:val="auto"/>
              <w:sz w:val="22"/>
              <w:szCs w:val="22"/>
              <w:lang w:eastAsia="en-GB"/>
            </w:rPr>
          </w:pPr>
          <w:hyperlink w:history="1" w:anchor="_Toc137555325">
            <w:r w:rsidRPr="000A5AF5" w:rsidR="00FC2A35">
              <w:rPr>
                <w:rStyle w:val="Hyperlink"/>
                <w:rFonts w:eastAsiaTheme="minorEastAsia"/>
                <w:noProof/>
              </w:rPr>
              <w:t>8.9 Becoming a Fellow</w:t>
            </w:r>
            <w:r w:rsidR="00FC2A35">
              <w:rPr>
                <w:noProof/>
                <w:webHidden/>
              </w:rPr>
              <w:tab/>
            </w:r>
            <w:r w:rsidR="00FC2A35">
              <w:rPr>
                <w:noProof/>
                <w:webHidden/>
              </w:rPr>
              <w:fldChar w:fldCharType="begin"/>
            </w:r>
            <w:r w:rsidR="00FC2A35">
              <w:rPr>
                <w:noProof/>
                <w:webHidden/>
              </w:rPr>
              <w:instrText xml:space="preserve"> PAGEREF _Toc137555325 \h </w:instrText>
            </w:r>
            <w:r w:rsidR="00FC2A35">
              <w:rPr>
                <w:noProof/>
                <w:webHidden/>
              </w:rPr>
            </w:r>
            <w:r w:rsidR="00FC2A35">
              <w:rPr>
                <w:noProof/>
                <w:webHidden/>
              </w:rPr>
              <w:fldChar w:fldCharType="separate"/>
            </w:r>
            <w:r w:rsidR="00FC2A35">
              <w:rPr>
                <w:noProof/>
                <w:webHidden/>
              </w:rPr>
              <w:t>58</w:t>
            </w:r>
            <w:r w:rsidR="00FC2A35">
              <w:rPr>
                <w:noProof/>
                <w:webHidden/>
              </w:rPr>
              <w:fldChar w:fldCharType="end"/>
            </w:r>
          </w:hyperlink>
        </w:p>
        <w:p w:rsidR="00FC2A35" w:rsidRDefault="00000000" w14:paraId="555E075E" w14:textId="146D0390">
          <w:pPr>
            <w:pStyle w:val="TOC2"/>
            <w:rPr>
              <w:rFonts w:eastAsiaTheme="minorEastAsia" w:cstheme="minorBidi"/>
              <w:noProof/>
              <w:color w:val="auto"/>
              <w:sz w:val="22"/>
              <w:szCs w:val="22"/>
              <w:lang w:eastAsia="en-GB"/>
            </w:rPr>
          </w:pPr>
          <w:hyperlink w:history="1" w:anchor="_Toc137555326">
            <w:r w:rsidRPr="000A5AF5" w:rsidR="00FC2A35">
              <w:rPr>
                <w:rStyle w:val="Hyperlink"/>
                <w:rFonts w:eastAsiaTheme="minorEastAsia"/>
                <w:noProof/>
              </w:rPr>
              <w:t>8.10 Frontline End of Programme Celebration</w:t>
            </w:r>
            <w:r w:rsidR="00FC2A35">
              <w:rPr>
                <w:noProof/>
                <w:webHidden/>
              </w:rPr>
              <w:tab/>
            </w:r>
            <w:r w:rsidR="00FC2A35">
              <w:rPr>
                <w:noProof/>
                <w:webHidden/>
              </w:rPr>
              <w:fldChar w:fldCharType="begin"/>
            </w:r>
            <w:r w:rsidR="00FC2A35">
              <w:rPr>
                <w:noProof/>
                <w:webHidden/>
              </w:rPr>
              <w:instrText xml:space="preserve"> PAGEREF _Toc137555326 \h </w:instrText>
            </w:r>
            <w:r w:rsidR="00FC2A35">
              <w:rPr>
                <w:noProof/>
                <w:webHidden/>
              </w:rPr>
            </w:r>
            <w:r w:rsidR="00FC2A35">
              <w:rPr>
                <w:noProof/>
                <w:webHidden/>
              </w:rPr>
              <w:fldChar w:fldCharType="separate"/>
            </w:r>
            <w:r w:rsidR="00FC2A35">
              <w:rPr>
                <w:noProof/>
                <w:webHidden/>
              </w:rPr>
              <w:t>58</w:t>
            </w:r>
            <w:r w:rsidR="00FC2A35">
              <w:rPr>
                <w:noProof/>
                <w:webHidden/>
              </w:rPr>
              <w:fldChar w:fldCharType="end"/>
            </w:r>
          </w:hyperlink>
        </w:p>
        <w:p w:rsidR="00FC2A35" w:rsidRDefault="00000000" w14:paraId="134D7359" w14:textId="116F788B">
          <w:pPr>
            <w:pStyle w:val="TOC2"/>
            <w:rPr>
              <w:rFonts w:eastAsiaTheme="minorEastAsia" w:cstheme="minorBidi"/>
              <w:noProof/>
              <w:color w:val="auto"/>
              <w:sz w:val="22"/>
              <w:szCs w:val="22"/>
              <w:lang w:eastAsia="en-GB"/>
            </w:rPr>
          </w:pPr>
          <w:hyperlink w:history="1" w:anchor="_Toc137555327">
            <w:r w:rsidRPr="000A5AF5" w:rsidR="00FC2A35">
              <w:rPr>
                <w:rStyle w:val="Hyperlink"/>
                <w:rFonts w:eastAsia="PMingLiU"/>
                <w:noProof/>
                <w:lang w:eastAsia="en-GB"/>
              </w:rPr>
              <w:t>8.11 Changing your contact details</w:t>
            </w:r>
            <w:r w:rsidR="00FC2A35">
              <w:rPr>
                <w:noProof/>
                <w:webHidden/>
              </w:rPr>
              <w:tab/>
            </w:r>
            <w:r w:rsidR="00FC2A35">
              <w:rPr>
                <w:noProof/>
                <w:webHidden/>
              </w:rPr>
              <w:fldChar w:fldCharType="begin"/>
            </w:r>
            <w:r w:rsidR="00FC2A35">
              <w:rPr>
                <w:noProof/>
                <w:webHidden/>
              </w:rPr>
              <w:instrText xml:space="preserve"> PAGEREF _Toc137555327 \h </w:instrText>
            </w:r>
            <w:r w:rsidR="00FC2A35">
              <w:rPr>
                <w:noProof/>
                <w:webHidden/>
              </w:rPr>
            </w:r>
            <w:r w:rsidR="00FC2A35">
              <w:rPr>
                <w:noProof/>
                <w:webHidden/>
              </w:rPr>
              <w:fldChar w:fldCharType="separate"/>
            </w:r>
            <w:r w:rsidR="00FC2A35">
              <w:rPr>
                <w:noProof/>
                <w:webHidden/>
              </w:rPr>
              <w:t>58</w:t>
            </w:r>
            <w:r w:rsidR="00FC2A35">
              <w:rPr>
                <w:noProof/>
                <w:webHidden/>
              </w:rPr>
              <w:fldChar w:fldCharType="end"/>
            </w:r>
          </w:hyperlink>
        </w:p>
        <w:p w:rsidR="00FC2A35" w:rsidRDefault="00000000" w14:paraId="1D4EDAC7" w14:textId="262430BC">
          <w:pPr>
            <w:pStyle w:val="TOC2"/>
            <w:rPr>
              <w:rFonts w:eastAsiaTheme="minorEastAsia" w:cstheme="minorBidi"/>
              <w:noProof/>
              <w:color w:val="auto"/>
              <w:sz w:val="22"/>
              <w:szCs w:val="22"/>
              <w:lang w:eastAsia="en-GB"/>
            </w:rPr>
          </w:pPr>
          <w:hyperlink w:history="1" w:anchor="_Toc137555328">
            <w:r w:rsidRPr="000A5AF5" w:rsidR="00FC2A35">
              <w:rPr>
                <w:rStyle w:val="Hyperlink"/>
                <w:rFonts w:eastAsia="PMingLiU"/>
                <w:noProof/>
                <w:lang w:eastAsia="en-GB"/>
              </w:rPr>
              <w:t>8.12 Social Media</w:t>
            </w:r>
            <w:r w:rsidR="00FC2A35">
              <w:rPr>
                <w:noProof/>
                <w:webHidden/>
              </w:rPr>
              <w:tab/>
            </w:r>
            <w:r w:rsidR="00FC2A35">
              <w:rPr>
                <w:noProof/>
                <w:webHidden/>
              </w:rPr>
              <w:fldChar w:fldCharType="begin"/>
            </w:r>
            <w:r w:rsidR="00FC2A35">
              <w:rPr>
                <w:noProof/>
                <w:webHidden/>
              </w:rPr>
              <w:instrText xml:space="preserve"> PAGEREF _Toc137555328 \h </w:instrText>
            </w:r>
            <w:r w:rsidR="00FC2A35">
              <w:rPr>
                <w:noProof/>
                <w:webHidden/>
              </w:rPr>
            </w:r>
            <w:r w:rsidR="00FC2A35">
              <w:rPr>
                <w:noProof/>
                <w:webHidden/>
              </w:rPr>
              <w:fldChar w:fldCharType="separate"/>
            </w:r>
            <w:r w:rsidR="00FC2A35">
              <w:rPr>
                <w:noProof/>
                <w:webHidden/>
              </w:rPr>
              <w:t>59</w:t>
            </w:r>
            <w:r w:rsidR="00FC2A35">
              <w:rPr>
                <w:noProof/>
                <w:webHidden/>
              </w:rPr>
              <w:fldChar w:fldCharType="end"/>
            </w:r>
          </w:hyperlink>
        </w:p>
        <w:p w:rsidR="00FC2A35" w:rsidRDefault="00000000" w14:paraId="752BB5AB" w14:textId="60454F57">
          <w:pPr>
            <w:pStyle w:val="TOC2"/>
            <w:rPr>
              <w:rFonts w:eastAsiaTheme="minorEastAsia" w:cstheme="minorBidi"/>
              <w:noProof/>
              <w:color w:val="auto"/>
              <w:sz w:val="22"/>
              <w:szCs w:val="22"/>
              <w:lang w:eastAsia="en-GB"/>
            </w:rPr>
          </w:pPr>
          <w:hyperlink w:history="1" w:anchor="_Toc137555329">
            <w:r w:rsidRPr="000A5AF5" w:rsidR="00FC2A35">
              <w:rPr>
                <w:rStyle w:val="Hyperlink"/>
                <w:rFonts w:eastAsia="PMingLiU"/>
                <w:noProof/>
                <w:lang w:eastAsia="en-GB"/>
              </w:rPr>
              <w:t>8.13 Complaints</w:t>
            </w:r>
            <w:r w:rsidR="00FC2A35">
              <w:rPr>
                <w:noProof/>
                <w:webHidden/>
              </w:rPr>
              <w:tab/>
            </w:r>
            <w:r w:rsidR="00FC2A35">
              <w:rPr>
                <w:noProof/>
                <w:webHidden/>
              </w:rPr>
              <w:fldChar w:fldCharType="begin"/>
            </w:r>
            <w:r w:rsidR="00FC2A35">
              <w:rPr>
                <w:noProof/>
                <w:webHidden/>
              </w:rPr>
              <w:instrText xml:space="preserve"> PAGEREF _Toc137555329 \h </w:instrText>
            </w:r>
            <w:r w:rsidR="00FC2A35">
              <w:rPr>
                <w:noProof/>
                <w:webHidden/>
              </w:rPr>
            </w:r>
            <w:r w:rsidR="00FC2A35">
              <w:rPr>
                <w:noProof/>
                <w:webHidden/>
              </w:rPr>
              <w:fldChar w:fldCharType="separate"/>
            </w:r>
            <w:r w:rsidR="00FC2A35">
              <w:rPr>
                <w:noProof/>
                <w:webHidden/>
              </w:rPr>
              <w:t>59</w:t>
            </w:r>
            <w:r w:rsidR="00FC2A35">
              <w:rPr>
                <w:noProof/>
                <w:webHidden/>
              </w:rPr>
              <w:fldChar w:fldCharType="end"/>
            </w:r>
          </w:hyperlink>
        </w:p>
        <w:p w:rsidR="00FC2A35" w:rsidRDefault="00000000" w14:paraId="28E555DC" w14:textId="28C6AB56">
          <w:pPr>
            <w:pStyle w:val="TOC2"/>
            <w:rPr>
              <w:rFonts w:eastAsiaTheme="minorEastAsia" w:cstheme="minorBidi"/>
              <w:noProof/>
              <w:color w:val="auto"/>
              <w:sz w:val="22"/>
              <w:szCs w:val="22"/>
              <w:lang w:eastAsia="en-GB"/>
            </w:rPr>
          </w:pPr>
          <w:hyperlink w:history="1" w:anchor="_Toc137555330">
            <w:r w:rsidRPr="000A5AF5" w:rsidR="00FC2A35">
              <w:rPr>
                <w:rStyle w:val="Hyperlink"/>
                <w:rFonts w:eastAsiaTheme="minorEastAsia"/>
                <w:noProof/>
              </w:rPr>
              <w:t>8.14 Professional Indemnity Insurance</w:t>
            </w:r>
            <w:r w:rsidR="00FC2A35">
              <w:rPr>
                <w:noProof/>
                <w:webHidden/>
              </w:rPr>
              <w:tab/>
            </w:r>
            <w:r w:rsidR="00FC2A35">
              <w:rPr>
                <w:noProof/>
                <w:webHidden/>
              </w:rPr>
              <w:fldChar w:fldCharType="begin"/>
            </w:r>
            <w:r w:rsidR="00FC2A35">
              <w:rPr>
                <w:noProof/>
                <w:webHidden/>
              </w:rPr>
              <w:instrText xml:space="preserve"> PAGEREF _Toc137555330 \h </w:instrText>
            </w:r>
            <w:r w:rsidR="00FC2A35">
              <w:rPr>
                <w:noProof/>
                <w:webHidden/>
              </w:rPr>
            </w:r>
            <w:r w:rsidR="00FC2A35">
              <w:rPr>
                <w:noProof/>
                <w:webHidden/>
              </w:rPr>
              <w:fldChar w:fldCharType="separate"/>
            </w:r>
            <w:r w:rsidR="00FC2A35">
              <w:rPr>
                <w:noProof/>
                <w:webHidden/>
              </w:rPr>
              <w:t>59</w:t>
            </w:r>
            <w:r w:rsidR="00FC2A35">
              <w:rPr>
                <w:noProof/>
                <w:webHidden/>
              </w:rPr>
              <w:fldChar w:fldCharType="end"/>
            </w:r>
          </w:hyperlink>
        </w:p>
        <w:p w:rsidR="00FC2A35" w:rsidRDefault="00000000" w14:paraId="011BB2C4" w14:textId="7C8FB9D9">
          <w:pPr>
            <w:pStyle w:val="TOC2"/>
            <w:rPr>
              <w:rFonts w:eastAsiaTheme="minorEastAsia" w:cstheme="minorBidi"/>
              <w:noProof/>
              <w:color w:val="auto"/>
              <w:sz w:val="22"/>
              <w:szCs w:val="22"/>
              <w:lang w:eastAsia="en-GB"/>
            </w:rPr>
          </w:pPr>
          <w:hyperlink w:history="1" w:anchor="_Toc137555331">
            <w:r w:rsidRPr="000A5AF5" w:rsidR="00FC2A35">
              <w:rPr>
                <w:rStyle w:val="Hyperlink"/>
                <w:rFonts w:eastAsia="PMingLiU"/>
                <w:noProof/>
                <w:lang w:eastAsia="en-GB"/>
              </w:rPr>
              <w:t>8.15 Whistleblowing and Safeguarding</w:t>
            </w:r>
            <w:r w:rsidR="00FC2A35">
              <w:rPr>
                <w:noProof/>
                <w:webHidden/>
              </w:rPr>
              <w:tab/>
            </w:r>
            <w:r w:rsidR="00FC2A35">
              <w:rPr>
                <w:noProof/>
                <w:webHidden/>
              </w:rPr>
              <w:fldChar w:fldCharType="begin"/>
            </w:r>
            <w:r w:rsidR="00FC2A35">
              <w:rPr>
                <w:noProof/>
                <w:webHidden/>
              </w:rPr>
              <w:instrText xml:space="preserve"> PAGEREF _Toc137555331 \h </w:instrText>
            </w:r>
            <w:r w:rsidR="00FC2A35">
              <w:rPr>
                <w:noProof/>
                <w:webHidden/>
              </w:rPr>
            </w:r>
            <w:r w:rsidR="00FC2A35">
              <w:rPr>
                <w:noProof/>
                <w:webHidden/>
              </w:rPr>
              <w:fldChar w:fldCharType="separate"/>
            </w:r>
            <w:r w:rsidR="00FC2A35">
              <w:rPr>
                <w:noProof/>
                <w:webHidden/>
              </w:rPr>
              <w:t>60</w:t>
            </w:r>
            <w:r w:rsidR="00FC2A35">
              <w:rPr>
                <w:noProof/>
                <w:webHidden/>
              </w:rPr>
              <w:fldChar w:fldCharType="end"/>
            </w:r>
          </w:hyperlink>
        </w:p>
        <w:p w:rsidR="00FC2A35" w:rsidP="00FC2A35" w:rsidRDefault="00000000" w14:paraId="1EA5B484" w14:textId="7E9CDB63">
          <w:pPr>
            <w:pStyle w:val="TOC1"/>
            <w:rPr>
              <w:rFonts w:eastAsiaTheme="minorEastAsia" w:cstheme="minorBidi"/>
              <w:color w:val="auto"/>
              <w:sz w:val="22"/>
              <w:szCs w:val="22"/>
              <w:lang w:eastAsia="en-GB"/>
            </w:rPr>
          </w:pPr>
          <w:hyperlink w:history="1" w:anchor="_Toc137555332">
            <w:r w:rsidRPr="000A5AF5" w:rsidR="00FC2A35">
              <w:rPr>
                <w:rStyle w:val="Hyperlink"/>
                <w:rFonts w:eastAsiaTheme="minorEastAsia"/>
              </w:rPr>
              <w:t>Annexure</w:t>
            </w:r>
            <w:r w:rsidR="00FC2A35">
              <w:rPr>
                <w:webHidden/>
              </w:rPr>
              <w:tab/>
            </w:r>
            <w:r w:rsidR="00FC2A35">
              <w:rPr>
                <w:webHidden/>
              </w:rPr>
              <w:fldChar w:fldCharType="begin"/>
            </w:r>
            <w:r w:rsidR="00FC2A35">
              <w:rPr>
                <w:webHidden/>
              </w:rPr>
              <w:instrText xml:space="preserve"> PAGEREF _Toc137555332 \h </w:instrText>
            </w:r>
            <w:r w:rsidR="00FC2A35">
              <w:rPr>
                <w:webHidden/>
              </w:rPr>
            </w:r>
            <w:r w:rsidR="00FC2A35">
              <w:rPr>
                <w:webHidden/>
              </w:rPr>
              <w:fldChar w:fldCharType="separate"/>
            </w:r>
            <w:r w:rsidR="00FC2A35">
              <w:rPr>
                <w:webHidden/>
              </w:rPr>
              <w:t>61</w:t>
            </w:r>
            <w:r w:rsidR="00FC2A35">
              <w:rPr>
                <w:webHidden/>
              </w:rPr>
              <w:fldChar w:fldCharType="end"/>
            </w:r>
          </w:hyperlink>
        </w:p>
        <w:p w:rsidR="00FC2A35" w:rsidP="00FC2A35" w:rsidRDefault="00000000" w14:paraId="560ADEFB" w14:textId="071B3FBB">
          <w:pPr>
            <w:pStyle w:val="TOC1"/>
            <w:rPr>
              <w:rFonts w:eastAsiaTheme="minorEastAsia" w:cstheme="minorBidi"/>
              <w:color w:val="auto"/>
              <w:sz w:val="22"/>
              <w:szCs w:val="22"/>
              <w:lang w:eastAsia="en-GB"/>
            </w:rPr>
          </w:pPr>
          <w:hyperlink w:history="1" w:anchor="_Toc137555333">
            <w:r w:rsidRPr="000A5AF5" w:rsidR="00FC2A35">
              <w:rPr>
                <w:rStyle w:val="Hyperlink"/>
                <w:rFonts w:eastAsiaTheme="minorEastAsia"/>
              </w:rPr>
              <w:t>Annex 1:  Definitions</w:t>
            </w:r>
            <w:r w:rsidR="00FC2A35">
              <w:rPr>
                <w:webHidden/>
              </w:rPr>
              <w:tab/>
            </w:r>
            <w:r w:rsidR="00FC2A35">
              <w:rPr>
                <w:webHidden/>
              </w:rPr>
              <w:fldChar w:fldCharType="begin"/>
            </w:r>
            <w:r w:rsidR="00FC2A35">
              <w:rPr>
                <w:webHidden/>
              </w:rPr>
              <w:instrText xml:space="preserve"> PAGEREF _Toc137555333 \h </w:instrText>
            </w:r>
            <w:r w:rsidR="00FC2A35">
              <w:rPr>
                <w:webHidden/>
              </w:rPr>
            </w:r>
            <w:r w:rsidR="00FC2A35">
              <w:rPr>
                <w:webHidden/>
              </w:rPr>
              <w:fldChar w:fldCharType="separate"/>
            </w:r>
            <w:r w:rsidR="00FC2A35">
              <w:rPr>
                <w:webHidden/>
              </w:rPr>
              <w:t>61</w:t>
            </w:r>
            <w:r w:rsidR="00FC2A35">
              <w:rPr>
                <w:webHidden/>
              </w:rPr>
              <w:fldChar w:fldCharType="end"/>
            </w:r>
          </w:hyperlink>
        </w:p>
        <w:p w:rsidR="00FC2A35" w:rsidP="00FC2A35" w:rsidRDefault="00000000" w14:paraId="7A191CE8" w14:textId="09493D63">
          <w:pPr>
            <w:pStyle w:val="TOC1"/>
            <w:rPr>
              <w:rFonts w:eastAsiaTheme="minorEastAsia" w:cstheme="minorBidi"/>
              <w:color w:val="auto"/>
              <w:sz w:val="22"/>
              <w:szCs w:val="22"/>
              <w:lang w:eastAsia="en-GB"/>
            </w:rPr>
          </w:pPr>
          <w:hyperlink w:history="1" w:anchor="_Toc137555334">
            <w:r w:rsidRPr="000A5AF5" w:rsidR="00FC2A35">
              <w:rPr>
                <w:rStyle w:val="Hyperlink"/>
                <w:rFonts w:eastAsiaTheme="minorEastAsia"/>
              </w:rPr>
              <w:t>Annex 2:  Year 2 key staff, teams, and roles</w:t>
            </w:r>
            <w:r w:rsidR="00FC2A35">
              <w:rPr>
                <w:webHidden/>
              </w:rPr>
              <w:tab/>
            </w:r>
            <w:r w:rsidR="00FC2A35">
              <w:rPr>
                <w:webHidden/>
              </w:rPr>
              <w:fldChar w:fldCharType="begin"/>
            </w:r>
            <w:r w:rsidR="00FC2A35">
              <w:rPr>
                <w:webHidden/>
              </w:rPr>
              <w:instrText xml:space="preserve"> PAGEREF _Toc137555334 \h </w:instrText>
            </w:r>
            <w:r w:rsidR="00FC2A35">
              <w:rPr>
                <w:webHidden/>
              </w:rPr>
            </w:r>
            <w:r w:rsidR="00FC2A35">
              <w:rPr>
                <w:webHidden/>
              </w:rPr>
              <w:fldChar w:fldCharType="separate"/>
            </w:r>
            <w:r w:rsidR="00FC2A35">
              <w:rPr>
                <w:webHidden/>
              </w:rPr>
              <w:t>62</w:t>
            </w:r>
            <w:r w:rsidR="00FC2A35">
              <w:rPr>
                <w:webHidden/>
              </w:rPr>
              <w:fldChar w:fldCharType="end"/>
            </w:r>
          </w:hyperlink>
        </w:p>
        <w:p w:rsidR="00FC2A35" w:rsidP="00FC2A35" w:rsidRDefault="00000000" w14:paraId="3076F102" w14:textId="706200DA">
          <w:pPr>
            <w:pStyle w:val="TOC1"/>
            <w:rPr>
              <w:rFonts w:eastAsiaTheme="minorEastAsia" w:cstheme="minorBidi"/>
              <w:color w:val="auto"/>
              <w:sz w:val="22"/>
              <w:szCs w:val="22"/>
              <w:lang w:eastAsia="en-GB"/>
            </w:rPr>
          </w:pPr>
          <w:hyperlink w:history="1" w:anchor="_Toc137555335">
            <w:r w:rsidRPr="000A5AF5" w:rsidR="00FC2A35">
              <w:rPr>
                <w:rStyle w:val="Hyperlink"/>
                <w:rFonts w:eastAsiaTheme="minorEastAsia"/>
              </w:rPr>
              <w:t>Annex 3:  FLSW904 module bibliography</w:t>
            </w:r>
            <w:r w:rsidR="00FC2A35">
              <w:rPr>
                <w:webHidden/>
              </w:rPr>
              <w:tab/>
            </w:r>
            <w:r w:rsidR="00FC2A35">
              <w:rPr>
                <w:webHidden/>
              </w:rPr>
              <w:fldChar w:fldCharType="begin"/>
            </w:r>
            <w:r w:rsidR="00FC2A35">
              <w:rPr>
                <w:webHidden/>
              </w:rPr>
              <w:instrText xml:space="preserve"> PAGEREF _Toc137555335 \h </w:instrText>
            </w:r>
            <w:r w:rsidR="00FC2A35">
              <w:rPr>
                <w:webHidden/>
              </w:rPr>
            </w:r>
            <w:r w:rsidR="00FC2A35">
              <w:rPr>
                <w:webHidden/>
              </w:rPr>
              <w:fldChar w:fldCharType="separate"/>
            </w:r>
            <w:r w:rsidR="00FC2A35">
              <w:rPr>
                <w:webHidden/>
              </w:rPr>
              <w:t>64</w:t>
            </w:r>
            <w:r w:rsidR="00FC2A35">
              <w:rPr>
                <w:webHidden/>
              </w:rPr>
              <w:fldChar w:fldCharType="end"/>
            </w:r>
          </w:hyperlink>
        </w:p>
        <w:p w:rsidR="00FC2A35" w:rsidP="00FC2A35" w:rsidRDefault="00000000" w14:paraId="5E08B5F6" w14:textId="2A9B5E31">
          <w:pPr>
            <w:pStyle w:val="TOC1"/>
            <w:rPr>
              <w:rFonts w:eastAsiaTheme="minorEastAsia" w:cstheme="minorBidi"/>
              <w:color w:val="auto"/>
              <w:sz w:val="22"/>
              <w:szCs w:val="22"/>
              <w:lang w:eastAsia="en-GB"/>
            </w:rPr>
          </w:pPr>
          <w:hyperlink w:history="1" w:anchor="_Toc137555336">
            <w:r w:rsidRPr="000A5AF5" w:rsidR="00FC2A35">
              <w:rPr>
                <w:rStyle w:val="Hyperlink"/>
                <w:rFonts w:eastAsia="PMingLiU"/>
              </w:rPr>
              <w:t xml:space="preserve">Annex 4: </w:t>
            </w:r>
            <w:r w:rsidRPr="000A5AF5" w:rsidR="00FC2A35">
              <w:rPr>
                <w:rStyle w:val="Hyperlink"/>
                <w:rFonts w:ascii="Arial" w:hAnsi="Arial" w:cs="Arial" w:eastAsiaTheme="minorEastAsia"/>
              </w:rPr>
              <w:t>Assessment and marking guidance 2023/4</w:t>
            </w:r>
            <w:r w:rsidR="00FC2A35">
              <w:rPr>
                <w:webHidden/>
              </w:rPr>
              <w:tab/>
            </w:r>
            <w:r w:rsidR="00FC2A35">
              <w:rPr>
                <w:webHidden/>
              </w:rPr>
              <w:fldChar w:fldCharType="begin"/>
            </w:r>
            <w:r w:rsidR="00FC2A35">
              <w:rPr>
                <w:webHidden/>
              </w:rPr>
              <w:instrText xml:space="preserve"> PAGEREF _Toc137555336 \h </w:instrText>
            </w:r>
            <w:r w:rsidR="00FC2A35">
              <w:rPr>
                <w:webHidden/>
              </w:rPr>
            </w:r>
            <w:r w:rsidR="00FC2A35">
              <w:rPr>
                <w:webHidden/>
              </w:rPr>
              <w:fldChar w:fldCharType="separate"/>
            </w:r>
            <w:r w:rsidR="00FC2A35">
              <w:rPr>
                <w:webHidden/>
              </w:rPr>
              <w:t>66</w:t>
            </w:r>
            <w:r w:rsidR="00FC2A35">
              <w:rPr>
                <w:webHidden/>
              </w:rPr>
              <w:fldChar w:fldCharType="end"/>
            </w:r>
          </w:hyperlink>
        </w:p>
        <w:p w:rsidR="00FC2A35" w:rsidP="00FC2A35" w:rsidRDefault="00000000" w14:paraId="0F398F36" w14:textId="36EA94D3">
          <w:pPr>
            <w:pStyle w:val="TOC1"/>
            <w:rPr>
              <w:rFonts w:eastAsiaTheme="minorEastAsia" w:cstheme="minorBidi"/>
              <w:color w:val="auto"/>
              <w:sz w:val="22"/>
              <w:szCs w:val="22"/>
              <w:lang w:eastAsia="en-GB"/>
            </w:rPr>
          </w:pPr>
          <w:hyperlink w:history="1" w:anchor="_Toc137555337">
            <w:r w:rsidRPr="000A5AF5" w:rsidR="00FC2A35">
              <w:rPr>
                <w:rStyle w:val="Hyperlink"/>
                <w:rFonts w:eastAsia="PMingLiU"/>
              </w:rPr>
              <w:t>Annex 5: Dissertation Supervision Contract</w:t>
            </w:r>
            <w:r w:rsidR="00FC2A35">
              <w:rPr>
                <w:webHidden/>
              </w:rPr>
              <w:tab/>
            </w:r>
            <w:r w:rsidR="00FC2A35">
              <w:rPr>
                <w:webHidden/>
              </w:rPr>
              <w:fldChar w:fldCharType="begin"/>
            </w:r>
            <w:r w:rsidR="00FC2A35">
              <w:rPr>
                <w:webHidden/>
              </w:rPr>
              <w:instrText xml:space="preserve"> PAGEREF _Toc137555337 \h </w:instrText>
            </w:r>
            <w:r w:rsidR="00FC2A35">
              <w:rPr>
                <w:webHidden/>
              </w:rPr>
            </w:r>
            <w:r w:rsidR="00FC2A35">
              <w:rPr>
                <w:webHidden/>
              </w:rPr>
              <w:fldChar w:fldCharType="separate"/>
            </w:r>
            <w:r w:rsidR="00FC2A35">
              <w:rPr>
                <w:webHidden/>
              </w:rPr>
              <w:t>75</w:t>
            </w:r>
            <w:r w:rsidR="00FC2A35">
              <w:rPr>
                <w:webHidden/>
              </w:rPr>
              <w:fldChar w:fldCharType="end"/>
            </w:r>
          </w:hyperlink>
        </w:p>
        <w:p w:rsidR="00FC2A35" w:rsidP="00FC2A35" w:rsidRDefault="00000000" w14:paraId="2E37D339" w14:textId="112C91C8">
          <w:pPr>
            <w:pStyle w:val="TOC1"/>
            <w:rPr>
              <w:rFonts w:eastAsiaTheme="minorEastAsia" w:cstheme="minorBidi"/>
              <w:color w:val="auto"/>
              <w:sz w:val="22"/>
              <w:szCs w:val="22"/>
              <w:lang w:eastAsia="en-GB"/>
            </w:rPr>
          </w:pPr>
          <w:hyperlink w:history="1" w:anchor="_Toc137555338">
            <w:r w:rsidRPr="000A5AF5" w:rsidR="00FC2A35">
              <w:rPr>
                <w:rStyle w:val="Hyperlink"/>
                <w:rFonts w:eastAsiaTheme="minorEastAsia"/>
              </w:rPr>
              <w:t>Annex 6: Running a Reflexive Group</w:t>
            </w:r>
            <w:r w:rsidR="00FC2A35">
              <w:rPr>
                <w:webHidden/>
              </w:rPr>
              <w:tab/>
            </w:r>
            <w:r w:rsidR="00FC2A35">
              <w:rPr>
                <w:webHidden/>
              </w:rPr>
              <w:fldChar w:fldCharType="begin"/>
            </w:r>
            <w:r w:rsidR="00FC2A35">
              <w:rPr>
                <w:webHidden/>
              </w:rPr>
              <w:instrText xml:space="preserve"> PAGEREF _Toc137555338 \h </w:instrText>
            </w:r>
            <w:r w:rsidR="00FC2A35">
              <w:rPr>
                <w:webHidden/>
              </w:rPr>
            </w:r>
            <w:r w:rsidR="00FC2A35">
              <w:rPr>
                <w:webHidden/>
              </w:rPr>
              <w:fldChar w:fldCharType="separate"/>
            </w:r>
            <w:r w:rsidR="00FC2A35">
              <w:rPr>
                <w:webHidden/>
              </w:rPr>
              <w:t>77</w:t>
            </w:r>
            <w:r w:rsidR="00FC2A35">
              <w:rPr>
                <w:webHidden/>
              </w:rPr>
              <w:fldChar w:fldCharType="end"/>
            </w:r>
          </w:hyperlink>
        </w:p>
        <w:p w:rsidR="00242A64" w:rsidRDefault="00242A64" w14:paraId="19A7710C" w14:textId="1774565E">
          <w:r>
            <w:rPr>
              <w:b/>
              <w:bCs/>
              <w:noProof/>
            </w:rPr>
            <w:fldChar w:fldCharType="end"/>
          </w:r>
        </w:p>
      </w:sdtContent>
    </w:sdt>
    <w:p w:rsidR="00C02A98" w:rsidRDefault="00C02A98" w14:paraId="4DC822B1" w14:textId="77777777">
      <w:pPr>
        <w:tabs>
          <w:tab w:val="clear" w:pos="284"/>
        </w:tabs>
        <w:spacing w:after="0" w:line="240" w:lineRule="auto"/>
        <w:rPr>
          <w:rFonts w:asciiTheme="majorHAnsi" w:hAnsiTheme="majorHAnsi" w:eastAsiaTheme="majorEastAsia" w:cstheme="majorBidi"/>
          <w:b/>
          <w:color w:val="1F1F3C" w:themeColor="text2"/>
          <w:sz w:val="36"/>
          <w:szCs w:val="20"/>
        </w:rPr>
      </w:pPr>
      <w:bookmarkStart w:name="_Toc76474902" w:id="3"/>
      <w:r>
        <w:rPr>
          <w:b/>
          <w:bCs/>
          <w:color w:val="1F1F3C" w:themeColor="text2"/>
        </w:rPr>
        <w:br w:type="page"/>
      </w:r>
    </w:p>
    <w:p w:rsidRPr="001352B5" w:rsidR="0020284A" w:rsidP="00556DF4" w:rsidRDefault="001F5A5C" w14:paraId="2A2336C8" w14:textId="7485D84E">
      <w:pPr>
        <w:pStyle w:val="Heading1"/>
        <w:rPr>
          <w:b/>
          <w:bCs w:val="0"/>
          <w:color w:val="1F1F3C" w:themeColor="text2"/>
        </w:rPr>
      </w:pPr>
      <w:bookmarkStart w:name="_Toc137555223" w:id="4"/>
      <w:r w:rsidRPr="001352B5">
        <w:rPr>
          <w:b/>
          <w:bCs w:val="0"/>
          <w:color w:val="1F1F3C" w:themeColor="text2"/>
        </w:rPr>
        <w:t>Introduction to</w:t>
      </w:r>
      <w:r w:rsidRPr="001352B5" w:rsidR="007148E0">
        <w:rPr>
          <w:b/>
          <w:bCs w:val="0"/>
          <w:color w:val="1F1F3C" w:themeColor="text2"/>
        </w:rPr>
        <w:t xml:space="preserve"> Year 2</w:t>
      </w:r>
      <w:bookmarkEnd w:id="3"/>
      <w:bookmarkEnd w:id="4"/>
    </w:p>
    <w:p w:rsidRPr="001352B5" w:rsidR="002D3B23" w:rsidP="00594457" w:rsidRDefault="002D3B23" w14:paraId="5E86E869" w14:textId="1DD2B49E">
      <w:pPr>
        <w:pStyle w:val="Heading2"/>
        <w:numPr>
          <w:ilvl w:val="1"/>
          <w:numId w:val="26"/>
        </w:numPr>
        <w:rPr>
          <w:color w:val="1F1F3C" w:themeColor="text2"/>
        </w:rPr>
      </w:pPr>
      <w:bookmarkStart w:name="_Toc76474903" w:id="5"/>
      <w:bookmarkStart w:name="_Toc137555224" w:id="6"/>
      <w:r w:rsidRPr="001352B5">
        <w:rPr>
          <w:color w:val="1F1F3C" w:themeColor="text2"/>
        </w:rPr>
        <w:t>Welcome</w:t>
      </w:r>
      <w:bookmarkEnd w:id="5"/>
      <w:bookmarkEnd w:id="6"/>
    </w:p>
    <w:p w:rsidRPr="00D14753" w:rsidR="002D3B23" w:rsidP="002D3B23" w:rsidRDefault="002D3B23" w14:paraId="24DC9321" w14:textId="2F5E8E8D">
      <w:pPr>
        <w:ind w:left="-5" w:right="95"/>
        <w:jc w:val="both"/>
        <w:rPr>
          <w:sz w:val="22"/>
          <w:szCs w:val="28"/>
        </w:rPr>
      </w:pPr>
      <w:r w:rsidRPr="00D14753">
        <w:rPr>
          <w:sz w:val="22"/>
          <w:szCs w:val="28"/>
        </w:rPr>
        <w:t xml:space="preserve">The Frontline Programme is an innovative two-year social work programme designed to equip you with the skills to bring about change alongside children and families. You will be working towards a </w:t>
      </w:r>
      <w:proofErr w:type="gramStart"/>
      <w:r w:rsidRPr="00D14753">
        <w:rPr>
          <w:sz w:val="22"/>
          <w:szCs w:val="28"/>
        </w:rPr>
        <w:t>Master</w:t>
      </w:r>
      <w:r w:rsidRPr="00D14753" w:rsidR="006E378B">
        <w:rPr>
          <w:sz w:val="22"/>
          <w:szCs w:val="28"/>
        </w:rPr>
        <w:t>’</w:t>
      </w:r>
      <w:r w:rsidRPr="00D14753">
        <w:rPr>
          <w:sz w:val="22"/>
          <w:szCs w:val="28"/>
        </w:rPr>
        <w:t>s in Advanced</w:t>
      </w:r>
      <w:proofErr w:type="gramEnd"/>
      <w:r w:rsidRPr="00D14753">
        <w:rPr>
          <w:sz w:val="22"/>
          <w:szCs w:val="28"/>
        </w:rPr>
        <w:t xml:space="preserve"> Relationship Based Social Work Practice with Children and Families, with 120-credits completed in year 1 and the final 60-credits in year 2. </w:t>
      </w:r>
    </w:p>
    <w:p w:rsidRPr="00D14753" w:rsidR="002D3B23" w:rsidP="002D3B23" w:rsidRDefault="002D3B23" w14:paraId="1DA22D42" w14:textId="0BC6C7AF">
      <w:pPr>
        <w:ind w:left="-5" w:right="95"/>
        <w:jc w:val="both"/>
        <w:rPr>
          <w:sz w:val="22"/>
          <w:szCs w:val="28"/>
        </w:rPr>
      </w:pPr>
      <w:r w:rsidRPr="00D14753">
        <w:rPr>
          <w:sz w:val="22"/>
          <w:szCs w:val="28"/>
        </w:rPr>
        <w:t xml:space="preserve">Having completed Year 1, it is worth taking some time to reflect on how much you have accomplished in your social work journey so far. You have immersed yourself in a new professional world, absorbed numerous theories and practice skills and been asked to examine your own values and experiences. </w:t>
      </w:r>
      <w:r w:rsidRPr="00D14753" w:rsidR="00ED4CD0">
        <w:rPr>
          <w:sz w:val="22"/>
          <w:szCs w:val="28"/>
        </w:rPr>
        <w:t>At this point it is important for you to reflect on what you have discovered about your approach to learning</w:t>
      </w:r>
      <w:r w:rsidRPr="00D14753" w:rsidR="00323BF3">
        <w:rPr>
          <w:sz w:val="22"/>
          <w:szCs w:val="28"/>
        </w:rPr>
        <w:t>,</w:t>
      </w:r>
      <w:r w:rsidRPr="00D14753" w:rsidR="00ED4CD0">
        <w:rPr>
          <w:sz w:val="22"/>
          <w:szCs w:val="28"/>
        </w:rPr>
        <w:t xml:space="preserve"> and the support </w:t>
      </w:r>
      <w:r w:rsidRPr="00D14753" w:rsidR="002917C3">
        <w:rPr>
          <w:sz w:val="22"/>
          <w:szCs w:val="28"/>
        </w:rPr>
        <w:t xml:space="preserve">systems </w:t>
      </w:r>
      <w:r w:rsidRPr="00D14753" w:rsidR="00ED4CD0">
        <w:rPr>
          <w:sz w:val="22"/>
          <w:szCs w:val="28"/>
        </w:rPr>
        <w:t xml:space="preserve">you </w:t>
      </w:r>
      <w:r w:rsidRPr="00D14753" w:rsidR="00904DEF">
        <w:rPr>
          <w:sz w:val="22"/>
          <w:szCs w:val="28"/>
        </w:rPr>
        <w:t xml:space="preserve">will </w:t>
      </w:r>
      <w:r w:rsidRPr="00D14753" w:rsidR="00ED4CD0">
        <w:rPr>
          <w:sz w:val="22"/>
          <w:szCs w:val="28"/>
        </w:rPr>
        <w:t>need</w:t>
      </w:r>
      <w:r w:rsidRPr="00D14753" w:rsidR="00A74D95">
        <w:rPr>
          <w:sz w:val="22"/>
          <w:szCs w:val="28"/>
        </w:rPr>
        <w:t xml:space="preserve"> </w:t>
      </w:r>
      <w:r w:rsidRPr="00D14753" w:rsidR="00ED4CD0">
        <w:rPr>
          <w:sz w:val="22"/>
          <w:szCs w:val="28"/>
        </w:rPr>
        <w:t xml:space="preserve">throughout year 2. </w:t>
      </w:r>
    </w:p>
    <w:p w:rsidRPr="00D14753" w:rsidR="002D3B23" w:rsidP="002D3B23" w:rsidRDefault="002D3B23" w14:paraId="324A1D54" w14:textId="464FC1EB">
      <w:pPr>
        <w:ind w:left="-5" w:right="95"/>
        <w:jc w:val="both"/>
        <w:rPr>
          <w:sz w:val="22"/>
          <w:szCs w:val="28"/>
        </w:rPr>
      </w:pPr>
      <w:r w:rsidRPr="00D14753">
        <w:rPr>
          <w:sz w:val="22"/>
          <w:szCs w:val="28"/>
        </w:rPr>
        <w:t>Year 2 of the Frontline programme consists of one 60-credit module (FLSW904 – Advanced Relationship Based Social Work Practice with Children and Families). Upon successful completion of th</w:t>
      </w:r>
      <w:r w:rsidRPr="00D14753" w:rsidR="00EB11BF">
        <w:rPr>
          <w:sz w:val="22"/>
          <w:szCs w:val="28"/>
        </w:rPr>
        <w:t>e FLSW904</w:t>
      </w:r>
      <w:r w:rsidRPr="00D14753">
        <w:rPr>
          <w:sz w:val="22"/>
          <w:szCs w:val="28"/>
        </w:rPr>
        <w:t xml:space="preserve"> module, you will have achieved the 180 academic credits that are required to obtain the MSc in Advanced Relationship Based Social Work Practice with Children and Families. You are already two thirds of the way there! </w:t>
      </w:r>
    </w:p>
    <w:p w:rsidRPr="00D14753" w:rsidR="00F77B10" w:rsidP="002D3B23" w:rsidRDefault="00F77B10" w14:paraId="7057D01A" w14:textId="2E040414">
      <w:pPr>
        <w:ind w:left="-5" w:right="95"/>
        <w:jc w:val="both"/>
        <w:rPr>
          <w:sz w:val="22"/>
          <w:szCs w:val="28"/>
        </w:rPr>
      </w:pPr>
      <w:r w:rsidRPr="00D14753">
        <w:rPr>
          <w:sz w:val="22"/>
          <w:szCs w:val="28"/>
        </w:rPr>
        <w:t>Along with this, you will also be completing your Assessed and Supported Year in Employment (ASYE)</w:t>
      </w:r>
      <w:r w:rsidRPr="00D14753" w:rsidR="00767A0B">
        <w:rPr>
          <w:sz w:val="22"/>
          <w:szCs w:val="28"/>
        </w:rPr>
        <w:t xml:space="preserve"> (see</w:t>
      </w:r>
      <w:r w:rsidRPr="00D14753" w:rsidR="0008390A">
        <w:rPr>
          <w:sz w:val="22"/>
          <w:szCs w:val="28"/>
        </w:rPr>
        <w:t xml:space="preserve"> </w:t>
      </w:r>
      <w:hyperlink w:history="1" w:anchor="_8.1_Assessed_and">
        <w:r w:rsidRPr="00D14753" w:rsidR="006F0311">
          <w:rPr>
            <w:rStyle w:val="Hyperlink"/>
            <w:sz w:val="22"/>
            <w:szCs w:val="28"/>
          </w:rPr>
          <w:t>section 8.1</w:t>
        </w:r>
      </w:hyperlink>
      <w:r w:rsidRPr="00D14753" w:rsidR="00767A0B">
        <w:rPr>
          <w:sz w:val="22"/>
          <w:szCs w:val="28"/>
        </w:rPr>
        <w:t>)</w:t>
      </w:r>
      <w:r w:rsidRPr="00D14753" w:rsidR="00BC7359">
        <w:rPr>
          <w:sz w:val="22"/>
          <w:szCs w:val="28"/>
        </w:rPr>
        <w:t>. U</w:t>
      </w:r>
      <w:r w:rsidRPr="00D14753" w:rsidR="00767A0B">
        <w:rPr>
          <w:sz w:val="22"/>
          <w:szCs w:val="28"/>
        </w:rPr>
        <w:t xml:space="preserve">pon completion of </w:t>
      </w:r>
      <w:r w:rsidRPr="00D14753" w:rsidR="00BC7359">
        <w:rPr>
          <w:sz w:val="22"/>
          <w:szCs w:val="28"/>
        </w:rPr>
        <w:t xml:space="preserve">your </w:t>
      </w:r>
      <w:r w:rsidRPr="00D14753" w:rsidR="00A74D95">
        <w:rPr>
          <w:sz w:val="22"/>
          <w:szCs w:val="28"/>
        </w:rPr>
        <w:t>Year 2</w:t>
      </w:r>
      <w:r w:rsidRPr="00D14753" w:rsidR="00BC7359">
        <w:rPr>
          <w:sz w:val="22"/>
          <w:szCs w:val="28"/>
        </w:rPr>
        <w:t>,</w:t>
      </w:r>
      <w:r w:rsidRPr="00D14753" w:rsidR="00767A0B">
        <w:rPr>
          <w:sz w:val="22"/>
          <w:szCs w:val="28"/>
        </w:rPr>
        <w:t xml:space="preserve"> you will become a</w:t>
      </w:r>
      <w:r w:rsidRPr="00D14753" w:rsidR="00323BF3">
        <w:rPr>
          <w:sz w:val="22"/>
          <w:szCs w:val="28"/>
        </w:rPr>
        <w:t xml:space="preserve"> member of the</w:t>
      </w:r>
      <w:r w:rsidRPr="00D14753" w:rsidR="00767A0B">
        <w:rPr>
          <w:sz w:val="22"/>
          <w:szCs w:val="28"/>
        </w:rPr>
        <w:t xml:space="preserve"> Fellow</w:t>
      </w:r>
      <w:r w:rsidRPr="00D14753" w:rsidR="00323BF3">
        <w:rPr>
          <w:sz w:val="22"/>
          <w:szCs w:val="28"/>
        </w:rPr>
        <w:t>ship</w:t>
      </w:r>
      <w:r w:rsidRPr="00D14753" w:rsidR="002C6FEA">
        <w:rPr>
          <w:sz w:val="22"/>
          <w:szCs w:val="28"/>
        </w:rPr>
        <w:t xml:space="preserve">, </w:t>
      </w:r>
      <w:r w:rsidRPr="00D14753" w:rsidR="003924B9">
        <w:rPr>
          <w:sz w:val="22"/>
          <w:szCs w:val="28"/>
        </w:rPr>
        <w:t xml:space="preserve">our </w:t>
      </w:r>
      <w:r w:rsidRPr="00D14753" w:rsidR="002C6FEA">
        <w:rPr>
          <w:sz w:val="22"/>
          <w:szCs w:val="28"/>
        </w:rPr>
        <w:t>Frontline alumni.</w:t>
      </w:r>
      <w:r w:rsidRPr="00D14753" w:rsidR="7280A75C">
        <w:rPr>
          <w:sz w:val="22"/>
          <w:szCs w:val="28"/>
        </w:rPr>
        <w:t xml:space="preserve">  </w:t>
      </w:r>
    </w:p>
    <w:p w:rsidRPr="009F134A" w:rsidR="00D41894" w:rsidP="00242A64" w:rsidRDefault="001622A6" w14:paraId="5F1F28BB" w14:textId="1FD3B2C7">
      <w:pPr>
        <w:pStyle w:val="Heading2"/>
        <w:rPr>
          <w:rFonts w:eastAsia="PMingLiU"/>
          <w:lang w:eastAsia="en-GB"/>
        </w:rPr>
      </w:pPr>
      <w:bookmarkStart w:name="_Toc47956166" w:id="7"/>
      <w:bookmarkStart w:name="_Toc47957872" w:id="8"/>
      <w:bookmarkStart w:name="_Toc47958306" w:id="9"/>
      <w:bookmarkStart w:name="_Toc47960604" w:id="10"/>
      <w:bookmarkStart w:name="_Toc48039262" w:id="11"/>
      <w:bookmarkStart w:name="_Toc48040299" w:id="12"/>
      <w:bookmarkStart w:name="_Toc48040405" w:id="13"/>
      <w:bookmarkStart w:name="_Toc48040814" w:id="14"/>
      <w:bookmarkStart w:name="_Toc48041004" w:id="15"/>
      <w:bookmarkStart w:name="_Toc48041341" w:id="16"/>
      <w:bookmarkStart w:name="_Toc48041478" w:id="17"/>
      <w:bookmarkStart w:name="_Toc48041605" w:id="18"/>
      <w:bookmarkStart w:name="_Toc48044506" w:id="19"/>
      <w:bookmarkStart w:name="_Toc48044589" w:id="20"/>
      <w:bookmarkStart w:name="_Toc48044675" w:id="21"/>
      <w:bookmarkStart w:name="_Toc48050249" w:id="22"/>
      <w:bookmarkStart w:name="_Toc48050700" w:id="23"/>
      <w:bookmarkStart w:name="_Toc48051176" w:id="24"/>
      <w:bookmarkStart w:name="_Toc48051320" w:id="25"/>
      <w:bookmarkStart w:name="_Toc48051416" w:id="26"/>
      <w:bookmarkStart w:name="_Toc48051634" w:id="27"/>
      <w:bookmarkStart w:name="_Toc48055964" w:id="28"/>
      <w:bookmarkStart w:name="_Toc48056104" w:id="29"/>
      <w:bookmarkStart w:name="_Toc48057198" w:id="30"/>
      <w:bookmarkStart w:name="_Toc48058571" w:id="31"/>
      <w:bookmarkStart w:name="_Toc48058996" w:id="32"/>
      <w:bookmarkStart w:name="_Toc48567023" w:id="33"/>
      <w:bookmarkStart w:name="_Toc48567113" w:id="34"/>
      <w:bookmarkStart w:name="_Toc48567203" w:id="35"/>
      <w:bookmarkStart w:name="_Toc48567293" w:id="36"/>
      <w:bookmarkStart w:name="_Toc48567383" w:id="37"/>
      <w:bookmarkStart w:name="_Toc48567473" w:id="38"/>
      <w:bookmarkStart w:name="_Toc48567564" w:id="39"/>
      <w:bookmarkStart w:name="_Toc48567655" w:id="40"/>
      <w:bookmarkStart w:name="_Toc48567830" w:id="41"/>
      <w:bookmarkStart w:name="_Toc48567921" w:id="42"/>
      <w:bookmarkStart w:name="_Toc48568830" w:id="43"/>
      <w:bookmarkStart w:name="_Toc48569200" w:id="44"/>
      <w:bookmarkStart w:name="_Toc48569314" w:id="45"/>
      <w:bookmarkStart w:name="_Toc48569462" w:id="46"/>
      <w:bookmarkStart w:name="_Toc48569557" w:id="47"/>
      <w:bookmarkStart w:name="_Toc48569784" w:id="48"/>
      <w:bookmarkStart w:name="_Toc48570094" w:id="49"/>
      <w:bookmarkStart w:name="_Toc48570320" w:id="50"/>
      <w:bookmarkStart w:name="_Toc48570414" w:id="51"/>
      <w:bookmarkStart w:name="_Toc48570676" w:id="52"/>
      <w:bookmarkStart w:name="_Toc48570793" w:id="53"/>
      <w:bookmarkStart w:name="_Toc48570982" w:id="54"/>
      <w:bookmarkStart w:name="_Toc48571275" w:id="55"/>
      <w:bookmarkStart w:name="_Toc48571568" w:id="56"/>
      <w:bookmarkStart w:name="_Toc48571861" w:id="57"/>
      <w:bookmarkStart w:name="_Toc48572154" w:id="58"/>
      <w:bookmarkStart w:name="_Toc48572448" w:id="59"/>
      <w:bookmarkStart w:name="_Toc48740862" w:id="60"/>
      <w:bookmarkStart w:name="_Toc48751441" w:id="61"/>
      <w:bookmarkStart w:name="_Toc48813740" w:id="62"/>
      <w:bookmarkStart w:name="_Toc48814068" w:id="63"/>
      <w:bookmarkStart w:name="_Toc48814396" w:id="64"/>
      <w:bookmarkStart w:name="_Toc48814726" w:id="65"/>
      <w:bookmarkStart w:name="_Toc48815782" w:id="66"/>
      <w:bookmarkStart w:name="_Toc48816113" w:id="67"/>
      <w:bookmarkStart w:name="_Toc48816444" w:id="68"/>
      <w:bookmarkStart w:name="_Toc48833174" w:id="69"/>
      <w:bookmarkStart w:name="_Toc48835788" w:id="70"/>
      <w:bookmarkStart w:name="_Toc48836196" w:id="71"/>
      <w:bookmarkStart w:name="_Toc48836547" w:id="72"/>
      <w:bookmarkStart w:name="_Toc48836902" w:id="73"/>
      <w:bookmarkStart w:name="_Toc48837298" w:id="74"/>
      <w:bookmarkStart w:name="_Toc48837679" w:id="75"/>
      <w:bookmarkStart w:name="_Toc48838069" w:id="76"/>
      <w:bookmarkStart w:name="_Toc48838459" w:id="77"/>
      <w:bookmarkStart w:name="_Toc48838845" w:id="78"/>
      <w:bookmarkStart w:name="_Toc48839243" w:id="79"/>
      <w:bookmarkStart w:name="_Toc48839642" w:id="80"/>
      <w:bookmarkStart w:name="_Toc48899189" w:id="81"/>
      <w:bookmarkStart w:name="_Toc48899591" w:id="82"/>
      <w:bookmarkStart w:name="_Toc48899993" w:id="83"/>
      <w:bookmarkStart w:name="_Toc48900394" w:id="84"/>
      <w:bookmarkStart w:name="_Toc48900795" w:id="85"/>
      <w:bookmarkStart w:name="_Toc48901196" w:id="86"/>
      <w:bookmarkStart w:name="_Toc48904588" w:id="87"/>
      <w:bookmarkStart w:name="_Toc48905059" w:id="88"/>
      <w:bookmarkStart w:name="_Toc48905520" w:id="89"/>
      <w:bookmarkStart w:name="_Toc48905978" w:id="90"/>
      <w:bookmarkStart w:name="_Toc48906434" w:id="91"/>
      <w:bookmarkStart w:name="_Toc48906890" w:id="92"/>
      <w:bookmarkStart w:name="_Toc48907351" w:id="93"/>
      <w:bookmarkStart w:name="_Toc48907812" w:id="94"/>
      <w:bookmarkStart w:name="_Toc48908266" w:id="95"/>
      <w:bookmarkStart w:name="_Toc48908720" w:id="96"/>
      <w:bookmarkStart w:name="_Toc47955907" w:id="97"/>
      <w:bookmarkStart w:name="_Toc47956167" w:id="98"/>
      <w:bookmarkStart w:name="_Toc47957873" w:id="99"/>
      <w:bookmarkStart w:name="_Toc47958307" w:id="100"/>
      <w:bookmarkStart w:name="_Toc47960605" w:id="101"/>
      <w:bookmarkStart w:name="_Toc48039263" w:id="102"/>
      <w:bookmarkStart w:name="_Toc48040300" w:id="103"/>
      <w:bookmarkStart w:name="_Toc48040406" w:id="104"/>
      <w:bookmarkStart w:name="_Toc48040815" w:id="105"/>
      <w:bookmarkStart w:name="_Toc48041005" w:id="106"/>
      <w:bookmarkStart w:name="_Toc48041342" w:id="107"/>
      <w:bookmarkStart w:name="_Toc48041479" w:id="108"/>
      <w:bookmarkStart w:name="_Toc48041606" w:id="109"/>
      <w:bookmarkStart w:name="_Toc48044507" w:id="110"/>
      <w:bookmarkStart w:name="_Toc48044590" w:id="111"/>
      <w:bookmarkStart w:name="_Toc48044676" w:id="112"/>
      <w:bookmarkStart w:name="_Toc48050250" w:id="113"/>
      <w:bookmarkStart w:name="_Toc48050701" w:id="114"/>
      <w:bookmarkStart w:name="_Toc48051177" w:id="115"/>
      <w:bookmarkStart w:name="_Toc48051321" w:id="116"/>
      <w:bookmarkStart w:name="_Toc48051417" w:id="117"/>
      <w:bookmarkStart w:name="_Toc48051635" w:id="118"/>
      <w:bookmarkStart w:name="_Toc48055965" w:id="119"/>
      <w:bookmarkStart w:name="_Toc48056105" w:id="120"/>
      <w:bookmarkStart w:name="_Toc48057199" w:id="121"/>
      <w:bookmarkStart w:name="_Toc48058572" w:id="122"/>
      <w:bookmarkStart w:name="_Toc48058997" w:id="123"/>
      <w:bookmarkStart w:name="_Toc48567024" w:id="124"/>
      <w:bookmarkStart w:name="_Toc48567114" w:id="125"/>
      <w:bookmarkStart w:name="_Toc48567204" w:id="126"/>
      <w:bookmarkStart w:name="_Toc48567294" w:id="127"/>
      <w:bookmarkStart w:name="_Toc48567384" w:id="128"/>
      <w:bookmarkStart w:name="_Toc48567474" w:id="129"/>
      <w:bookmarkStart w:name="_Toc48567565" w:id="130"/>
      <w:bookmarkStart w:name="_Toc48567656" w:id="131"/>
      <w:bookmarkStart w:name="_Toc48567746" w:id="132"/>
      <w:bookmarkStart w:name="_Toc48567831" w:id="133"/>
      <w:bookmarkStart w:name="_Toc48567922" w:id="134"/>
      <w:bookmarkStart w:name="_Toc48568831" w:id="135"/>
      <w:bookmarkStart w:name="_Toc48569201" w:id="136"/>
      <w:bookmarkStart w:name="_Toc48569315" w:id="137"/>
      <w:bookmarkStart w:name="_Toc48569463" w:id="138"/>
      <w:bookmarkStart w:name="_Toc48569558" w:id="139"/>
      <w:bookmarkStart w:name="_Toc48569785" w:id="140"/>
      <w:bookmarkStart w:name="_Toc48570095" w:id="141"/>
      <w:bookmarkStart w:name="_Toc48570321" w:id="142"/>
      <w:bookmarkStart w:name="_Toc48570415" w:id="143"/>
      <w:bookmarkStart w:name="_Toc48570677" w:id="144"/>
      <w:bookmarkStart w:name="_Toc48570794" w:id="145"/>
      <w:bookmarkStart w:name="_Toc48570983" w:id="146"/>
      <w:bookmarkStart w:name="_Toc48571276" w:id="147"/>
      <w:bookmarkStart w:name="_Toc48571569" w:id="148"/>
      <w:bookmarkStart w:name="_Toc48571862" w:id="149"/>
      <w:bookmarkStart w:name="_Toc48572155" w:id="150"/>
      <w:bookmarkStart w:name="_Toc48572449" w:id="151"/>
      <w:bookmarkStart w:name="_Toc48572746" w:id="152"/>
      <w:bookmarkStart w:name="_Toc48740863" w:id="153"/>
      <w:bookmarkStart w:name="_Toc48751442" w:id="154"/>
      <w:bookmarkStart w:name="_Toc48813741" w:id="155"/>
      <w:bookmarkStart w:name="_Toc48814069" w:id="156"/>
      <w:bookmarkStart w:name="_Toc48814397" w:id="157"/>
      <w:bookmarkStart w:name="_Toc48814727" w:id="158"/>
      <w:bookmarkStart w:name="_Toc48815783" w:id="159"/>
      <w:bookmarkStart w:name="_Toc48816114" w:id="160"/>
      <w:bookmarkStart w:name="_Toc48816445" w:id="161"/>
      <w:bookmarkStart w:name="_Toc48833175" w:id="162"/>
      <w:bookmarkStart w:name="_Toc48835789" w:id="163"/>
      <w:bookmarkStart w:name="_Toc48836197" w:id="164"/>
      <w:bookmarkStart w:name="_Toc48836548" w:id="165"/>
      <w:bookmarkStart w:name="_Toc48836903" w:id="166"/>
      <w:bookmarkStart w:name="_Toc48837299" w:id="167"/>
      <w:bookmarkStart w:name="_Toc48837680" w:id="168"/>
      <w:bookmarkStart w:name="_Toc48838070" w:id="169"/>
      <w:bookmarkStart w:name="_Toc48838460" w:id="170"/>
      <w:bookmarkStart w:name="_Toc48838846" w:id="171"/>
      <w:bookmarkStart w:name="_Toc48839244" w:id="172"/>
      <w:bookmarkStart w:name="_Toc48839643" w:id="173"/>
      <w:bookmarkStart w:name="_Toc48899190" w:id="174"/>
      <w:bookmarkStart w:name="_Toc48899592" w:id="175"/>
      <w:bookmarkStart w:name="_Toc48899994" w:id="176"/>
      <w:bookmarkStart w:name="_Toc48900395" w:id="177"/>
      <w:bookmarkStart w:name="_Toc48900796" w:id="178"/>
      <w:bookmarkStart w:name="_Toc48901197" w:id="179"/>
      <w:bookmarkStart w:name="_Toc48904589" w:id="180"/>
      <w:bookmarkStart w:name="_Toc48905060" w:id="181"/>
      <w:bookmarkStart w:name="_Toc48905521" w:id="182"/>
      <w:bookmarkStart w:name="_Toc48905979" w:id="183"/>
      <w:bookmarkStart w:name="_Toc48906435" w:id="184"/>
      <w:bookmarkStart w:name="_Toc48906891" w:id="185"/>
      <w:bookmarkStart w:name="_Toc48907352" w:id="186"/>
      <w:bookmarkStart w:name="_Toc48907813" w:id="187"/>
      <w:bookmarkStart w:name="_Toc48908267" w:id="188"/>
      <w:bookmarkStart w:name="_Toc48908721" w:id="189"/>
      <w:bookmarkStart w:name="_Toc76474904" w:id="190"/>
      <w:bookmarkStart w:name="_Toc137555225" w:id="191"/>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1352B5">
        <w:rPr>
          <w:rFonts w:eastAsia="PMingLiU"/>
          <w:color w:val="1F1F3C" w:themeColor="text2"/>
          <w:lang w:eastAsia="en-GB"/>
        </w:rPr>
        <w:t>1.2 Regulatory</w:t>
      </w:r>
      <w:r w:rsidRPr="001352B5" w:rsidR="00D41894">
        <w:rPr>
          <w:rFonts w:eastAsia="PMingLiU"/>
          <w:color w:val="1F1F3C" w:themeColor="text2"/>
          <w:lang w:eastAsia="en-GB"/>
        </w:rPr>
        <w:t xml:space="preserve"> commitments</w:t>
      </w:r>
      <w:bookmarkEnd w:id="190"/>
      <w:bookmarkEnd w:id="191"/>
    </w:p>
    <w:p w:rsidRPr="00D14753" w:rsidR="00D41894" w:rsidP="00D41894" w:rsidRDefault="00D41894" w14:paraId="3A3B3359" w14:textId="77777777">
      <w:pPr>
        <w:jc w:val="both"/>
        <w:rPr>
          <w:rFonts w:eastAsia="PMingLiU" w:cs="Arial"/>
          <w:color w:val="000000"/>
          <w:sz w:val="22"/>
        </w:rPr>
      </w:pPr>
      <w:r w:rsidRPr="00D14753">
        <w:rPr>
          <w:rFonts w:eastAsia="PMingLiU" w:cs="Arial"/>
          <w:color w:val="000000"/>
          <w:sz w:val="22"/>
        </w:rPr>
        <w:t>The Frontline Programme is a professional programme that complies with the following regulations and standards:</w:t>
      </w:r>
    </w:p>
    <w:p w:rsidRPr="00D14753" w:rsidR="00D41894" w:rsidP="00195D4A" w:rsidRDefault="00D41894" w14:paraId="3CFFB5A4" w14:textId="77777777">
      <w:pPr>
        <w:numPr>
          <w:ilvl w:val="0"/>
          <w:numId w:val="6"/>
        </w:numPr>
        <w:spacing w:line="240" w:lineRule="auto"/>
        <w:contextualSpacing/>
        <w:jc w:val="both"/>
        <w:rPr>
          <w:rFonts w:cs="Arial"/>
          <w:color w:val="000000"/>
          <w:sz w:val="22"/>
          <w:lang w:eastAsia="en-GB"/>
        </w:rPr>
      </w:pPr>
      <w:r w:rsidRPr="00D14753">
        <w:rPr>
          <w:rFonts w:cs="Arial"/>
          <w:color w:val="000000"/>
          <w:sz w:val="22"/>
          <w:lang w:eastAsia="zh-CN"/>
        </w:rPr>
        <w:t xml:space="preserve">The </w:t>
      </w:r>
      <w:hyperlink w:history="1" r:id="rId13">
        <w:r w:rsidRPr="00D14753">
          <w:rPr>
            <w:rFonts w:cs="Arial"/>
            <w:color w:val="0000FF"/>
            <w:sz w:val="22"/>
            <w:u w:val="single"/>
            <w:lang w:eastAsia="zh-CN"/>
          </w:rPr>
          <w:t>Professional Capabilities Framework</w:t>
        </w:r>
      </w:hyperlink>
      <w:r w:rsidRPr="00D14753">
        <w:rPr>
          <w:rFonts w:cs="Arial"/>
          <w:color w:val="000000"/>
          <w:sz w:val="22"/>
          <w:lang w:eastAsia="zh-CN"/>
        </w:rPr>
        <w:t xml:space="preserve"> (BASW 2018) </w:t>
      </w:r>
    </w:p>
    <w:p w:rsidRPr="00D14753" w:rsidR="00D41894" w:rsidP="00195D4A" w:rsidRDefault="00D41894" w14:paraId="230517D0" w14:textId="6E7964B7">
      <w:pPr>
        <w:numPr>
          <w:ilvl w:val="0"/>
          <w:numId w:val="6"/>
        </w:numPr>
        <w:spacing w:line="240" w:lineRule="auto"/>
        <w:contextualSpacing/>
        <w:jc w:val="both"/>
        <w:rPr>
          <w:rFonts w:cs="Arial"/>
          <w:color w:val="000000"/>
          <w:sz w:val="22"/>
          <w:szCs w:val="28"/>
          <w:lang w:eastAsia="zh-CN"/>
        </w:rPr>
      </w:pPr>
      <w:r w:rsidRPr="00D14753">
        <w:rPr>
          <w:rFonts w:cs="Arial"/>
          <w:sz w:val="22"/>
          <w:szCs w:val="28"/>
          <w:lang w:eastAsia="zh-CN"/>
        </w:rPr>
        <w:t xml:space="preserve">The Quality Assurance Agency’s </w:t>
      </w:r>
      <w:hyperlink w:history="1" r:id="rId14">
        <w:r w:rsidRPr="00D14753">
          <w:rPr>
            <w:rStyle w:val="Hyperlink"/>
            <w:rFonts w:cs="Arial"/>
            <w:color w:val="0000FF"/>
            <w:sz w:val="22"/>
            <w:szCs w:val="28"/>
            <w:lang w:eastAsia="zh-CN"/>
          </w:rPr>
          <w:t>Subj</w:t>
        </w:r>
        <w:bookmarkStart w:name="_Hlt72421938" w:id="192"/>
        <w:bookmarkStart w:name="_Hlt72421939" w:id="193"/>
        <w:r w:rsidRPr="00D14753">
          <w:rPr>
            <w:rStyle w:val="Hyperlink"/>
            <w:rFonts w:cs="Arial"/>
            <w:color w:val="0000FF"/>
            <w:sz w:val="22"/>
            <w:szCs w:val="28"/>
            <w:lang w:eastAsia="zh-CN"/>
          </w:rPr>
          <w:t>e</w:t>
        </w:r>
        <w:bookmarkEnd w:id="192"/>
        <w:bookmarkEnd w:id="193"/>
        <w:r w:rsidRPr="00D14753">
          <w:rPr>
            <w:rStyle w:val="Hyperlink"/>
            <w:rFonts w:cs="Arial"/>
            <w:color w:val="0000FF"/>
            <w:sz w:val="22"/>
            <w:szCs w:val="28"/>
            <w:lang w:eastAsia="zh-CN"/>
          </w:rPr>
          <w:t>ct Benchmark Stat</w:t>
        </w:r>
        <w:bookmarkStart w:name="_Hlt72421899" w:id="194"/>
        <w:bookmarkStart w:name="_Hlt72421900" w:id="195"/>
        <w:r w:rsidRPr="00D14753">
          <w:rPr>
            <w:rStyle w:val="Hyperlink"/>
            <w:rFonts w:cs="Arial"/>
            <w:color w:val="0000FF"/>
            <w:sz w:val="22"/>
            <w:szCs w:val="28"/>
            <w:lang w:eastAsia="zh-CN"/>
          </w:rPr>
          <w:t>e</w:t>
        </w:r>
        <w:bookmarkEnd w:id="194"/>
        <w:bookmarkEnd w:id="195"/>
        <w:r w:rsidRPr="00D14753">
          <w:rPr>
            <w:rStyle w:val="Hyperlink"/>
            <w:rFonts w:cs="Arial"/>
            <w:color w:val="0000FF"/>
            <w:sz w:val="22"/>
            <w:szCs w:val="28"/>
            <w:lang w:eastAsia="zh-CN"/>
          </w:rPr>
          <w:t>ment Social Work</w:t>
        </w:r>
      </w:hyperlink>
      <w:r w:rsidRPr="00D14753">
        <w:rPr>
          <w:rFonts w:cs="Arial"/>
          <w:sz w:val="22"/>
          <w:szCs w:val="28"/>
          <w:lang w:eastAsia="zh-CN"/>
        </w:rPr>
        <w:t xml:space="preserve"> (QAA 2019)</w:t>
      </w:r>
    </w:p>
    <w:p w:rsidRPr="00D14753" w:rsidR="00D41894" w:rsidP="00195D4A" w:rsidRDefault="00D41894" w14:paraId="2EC72A48" w14:textId="77777777">
      <w:pPr>
        <w:numPr>
          <w:ilvl w:val="0"/>
          <w:numId w:val="6"/>
        </w:numPr>
        <w:spacing w:line="240" w:lineRule="auto"/>
        <w:contextualSpacing/>
        <w:jc w:val="both"/>
        <w:rPr>
          <w:rFonts w:cs="Arial"/>
          <w:color w:val="000000"/>
          <w:sz w:val="22"/>
          <w:lang w:eastAsia="zh-CN"/>
        </w:rPr>
      </w:pPr>
      <w:r w:rsidRPr="00D14753">
        <w:rPr>
          <w:rFonts w:cs="Arial"/>
          <w:color w:val="000000"/>
          <w:sz w:val="22"/>
          <w:lang w:eastAsia="zh-CN"/>
        </w:rPr>
        <w:t xml:space="preserve">The </w:t>
      </w:r>
      <w:hyperlink w:history="1" r:id="rId15">
        <w:r w:rsidRPr="00D14753">
          <w:rPr>
            <w:rFonts w:cs="Arial"/>
            <w:color w:val="0000FF"/>
            <w:sz w:val="22"/>
            <w:u w:val="single"/>
            <w:lang w:eastAsia="en-GB"/>
          </w:rPr>
          <w:t>Professional Standards</w:t>
        </w:r>
      </w:hyperlink>
      <w:r w:rsidRPr="00D14753">
        <w:rPr>
          <w:rFonts w:cs="Arial"/>
          <w:color w:val="000000"/>
          <w:sz w:val="22"/>
          <w:u w:val="single"/>
          <w:lang w:eastAsia="zh-CN"/>
        </w:rPr>
        <w:t xml:space="preserve"> </w:t>
      </w:r>
      <w:r w:rsidRPr="00D14753">
        <w:rPr>
          <w:rFonts w:cs="Arial"/>
          <w:color w:val="000000"/>
          <w:sz w:val="22"/>
          <w:lang w:eastAsia="zh-CN"/>
        </w:rPr>
        <w:t>(SWE)</w:t>
      </w:r>
    </w:p>
    <w:p w:rsidRPr="00D14753" w:rsidR="00D41894" w:rsidP="00195D4A" w:rsidRDefault="5DB7CFFF" w14:paraId="2E7CC95D" w14:textId="1FF614EF">
      <w:pPr>
        <w:numPr>
          <w:ilvl w:val="0"/>
          <w:numId w:val="6"/>
        </w:numPr>
        <w:spacing w:line="240" w:lineRule="auto"/>
        <w:contextualSpacing/>
        <w:jc w:val="both"/>
        <w:rPr>
          <w:rFonts w:cs="Arial"/>
          <w:color w:val="000000"/>
          <w:sz w:val="22"/>
          <w:szCs w:val="28"/>
          <w:lang w:eastAsia="zh-CN"/>
        </w:rPr>
      </w:pPr>
      <w:r w:rsidRPr="00D14753">
        <w:rPr>
          <w:rFonts w:cs="Arial"/>
          <w:sz w:val="22"/>
          <w:szCs w:val="28"/>
          <w:lang w:eastAsia="zh-CN"/>
        </w:rPr>
        <w:t xml:space="preserve">The </w:t>
      </w:r>
      <w:hyperlink r:id="rId16">
        <w:r w:rsidRPr="00D14753">
          <w:rPr>
            <w:rFonts w:cs="Arial"/>
            <w:color w:val="0000FF"/>
            <w:sz w:val="22"/>
            <w:szCs w:val="28"/>
            <w:u w:val="single"/>
            <w:lang w:eastAsia="en-GB"/>
          </w:rPr>
          <w:t>Education a</w:t>
        </w:r>
      </w:hyperlink>
      <w:bookmarkStart w:name="_Hlt72481192" w:id="196"/>
      <w:bookmarkStart w:name="_Hlt72481193" w:id="197"/>
      <w:r w:rsidRPr="00D14753">
        <w:rPr>
          <w:rFonts w:cs="Arial"/>
          <w:color w:val="0000FF"/>
          <w:sz w:val="22"/>
          <w:szCs w:val="28"/>
          <w:u w:val="single"/>
          <w:lang w:eastAsia="en-GB"/>
        </w:rPr>
        <w:t>n</w:t>
      </w:r>
      <w:bookmarkEnd w:id="196"/>
      <w:bookmarkEnd w:id="197"/>
      <w:r w:rsidRPr="00D14753">
        <w:rPr>
          <w:rFonts w:cs="Arial"/>
          <w:color w:val="0000FF"/>
          <w:sz w:val="22"/>
          <w:szCs w:val="28"/>
          <w:u w:val="single"/>
          <w:lang w:eastAsia="en-GB"/>
        </w:rPr>
        <w:t xml:space="preserve">d </w:t>
      </w:r>
      <w:r w:rsidRPr="00D14753">
        <w:rPr>
          <w:rFonts w:cs="Arial"/>
          <w:color w:val="0000FF"/>
          <w:sz w:val="22"/>
          <w:szCs w:val="28"/>
          <w:u w:val="single"/>
          <w:lang w:eastAsia="zh-CN"/>
        </w:rPr>
        <w:t>T</w:t>
      </w:r>
      <w:r w:rsidRPr="00D14753">
        <w:rPr>
          <w:rFonts w:cs="Arial"/>
          <w:color w:val="0000FF"/>
          <w:sz w:val="22"/>
          <w:szCs w:val="28"/>
          <w:u w:val="single"/>
          <w:lang w:eastAsia="en-GB"/>
        </w:rPr>
        <w:t>raining Standards</w:t>
      </w:r>
      <w:r w:rsidRPr="00D14753">
        <w:rPr>
          <w:rFonts w:cs="Arial"/>
          <w:sz w:val="22"/>
          <w:szCs w:val="28"/>
          <w:lang w:eastAsia="zh-CN"/>
        </w:rPr>
        <w:t xml:space="preserve"> (SWE 20</w:t>
      </w:r>
      <w:r w:rsidRPr="00D14753" w:rsidR="0A5D9DD0">
        <w:rPr>
          <w:rFonts w:cs="Arial"/>
          <w:sz w:val="22"/>
          <w:szCs w:val="28"/>
          <w:lang w:eastAsia="zh-CN"/>
        </w:rPr>
        <w:t>21</w:t>
      </w:r>
      <w:r w:rsidRPr="00D14753">
        <w:rPr>
          <w:rFonts w:cs="Arial"/>
          <w:sz w:val="22"/>
          <w:szCs w:val="28"/>
          <w:lang w:eastAsia="zh-CN"/>
        </w:rPr>
        <w:t>)</w:t>
      </w:r>
    </w:p>
    <w:p w:rsidRPr="00D14753" w:rsidR="00D41894" w:rsidP="00D41894" w:rsidRDefault="00D41894" w14:paraId="72A3D3EC" w14:textId="77777777">
      <w:pPr>
        <w:spacing w:line="240" w:lineRule="auto"/>
        <w:ind w:left="720"/>
        <w:contextualSpacing/>
        <w:jc w:val="both"/>
        <w:rPr>
          <w:rFonts w:cs="Arial"/>
          <w:color w:val="000000"/>
          <w:sz w:val="22"/>
          <w:lang w:eastAsia="zh-CN"/>
        </w:rPr>
      </w:pPr>
    </w:p>
    <w:p w:rsidRPr="00D14753" w:rsidR="00D41894" w:rsidP="4ED43837" w:rsidRDefault="00B27EC8" w14:paraId="1F846687" w14:textId="1C5917A1">
      <w:pPr>
        <w:jc w:val="both"/>
        <w:rPr>
          <w:rFonts w:eastAsia="PMingLiU" w:cs="Arial"/>
          <w:color w:val="000000"/>
          <w:sz w:val="22"/>
          <w:szCs w:val="28"/>
        </w:rPr>
      </w:pPr>
      <w:r w:rsidRPr="00D14753">
        <w:rPr>
          <w:rFonts w:eastAsia="PMingLiU" w:cs="Arial"/>
          <w:sz w:val="22"/>
          <w:szCs w:val="28"/>
        </w:rPr>
        <w:t>As an employee of your local authority, y</w:t>
      </w:r>
      <w:r w:rsidRPr="00D14753" w:rsidR="00D41894">
        <w:rPr>
          <w:rFonts w:eastAsia="PMingLiU" w:cs="Arial"/>
          <w:sz w:val="22"/>
          <w:szCs w:val="28"/>
        </w:rPr>
        <w:t>ou will also be expected to adhere to</w:t>
      </w:r>
      <w:r w:rsidRPr="00D14753">
        <w:rPr>
          <w:rFonts w:eastAsia="PMingLiU" w:cs="Arial"/>
          <w:sz w:val="22"/>
          <w:szCs w:val="28"/>
        </w:rPr>
        <w:t xml:space="preserve"> your</w:t>
      </w:r>
      <w:r w:rsidRPr="00D14753" w:rsidR="00D41894">
        <w:rPr>
          <w:rFonts w:eastAsia="PMingLiU" w:cs="Arial"/>
          <w:sz w:val="22"/>
          <w:szCs w:val="28"/>
        </w:rPr>
        <w:t xml:space="preserve"> local authority’s policies</w:t>
      </w:r>
      <w:r w:rsidRPr="00D14753" w:rsidR="00904DEF">
        <w:rPr>
          <w:rFonts w:eastAsia="PMingLiU" w:cs="Arial"/>
          <w:sz w:val="22"/>
          <w:szCs w:val="28"/>
        </w:rPr>
        <w:t xml:space="preserve"> and procedures</w:t>
      </w:r>
      <w:r w:rsidRPr="00D14753" w:rsidR="00D41894">
        <w:rPr>
          <w:rFonts w:eastAsia="PMingLiU" w:cs="Arial"/>
          <w:sz w:val="22"/>
          <w:szCs w:val="28"/>
        </w:rPr>
        <w:t>.</w:t>
      </w:r>
    </w:p>
    <w:p w:rsidRPr="001352B5" w:rsidR="00D41894" w:rsidP="00D14753" w:rsidRDefault="00FD0D9A" w14:paraId="5A2D8B2F" w14:textId="06FAD8BB">
      <w:pPr>
        <w:pStyle w:val="Heading2"/>
        <w:spacing w:after="0"/>
        <w:rPr>
          <w:color w:val="1F1F3C" w:themeColor="text2"/>
        </w:rPr>
      </w:pPr>
      <w:bookmarkStart w:name="_Toc76474905" w:id="198"/>
      <w:bookmarkStart w:name="_Toc137555226" w:id="199"/>
      <w:r w:rsidRPr="001352B5">
        <w:rPr>
          <w:color w:val="1F1F3C" w:themeColor="text2"/>
        </w:rPr>
        <w:t xml:space="preserve">1.3 </w:t>
      </w:r>
      <w:r w:rsidRPr="001352B5" w:rsidR="00D41894">
        <w:rPr>
          <w:color w:val="1F1F3C" w:themeColor="text2"/>
        </w:rPr>
        <w:t>Frontline team</w:t>
      </w:r>
      <w:bookmarkEnd w:id="198"/>
      <w:bookmarkEnd w:id="199"/>
    </w:p>
    <w:p w:rsidRPr="00242A64" w:rsidR="00242A64" w:rsidP="00242A64" w:rsidRDefault="00242A64" w14:paraId="0A4CEA7B" w14:textId="77777777">
      <w:pPr>
        <w:pStyle w:val="NoSpacing"/>
      </w:pPr>
    </w:p>
    <w:p w:rsidRPr="00D14753" w:rsidR="00A30E60" w:rsidP="00362EA0" w:rsidRDefault="008C1D08" w14:paraId="0E27B00A" w14:textId="53494ED7">
      <w:pPr>
        <w:jc w:val="both"/>
        <w:rPr>
          <w:sz w:val="22"/>
          <w:szCs w:val="28"/>
          <w:highlight w:val="cyan"/>
        </w:rPr>
      </w:pPr>
      <w:r w:rsidRPr="00D14753">
        <w:rPr>
          <w:sz w:val="22"/>
          <w:szCs w:val="28"/>
        </w:rPr>
        <w:t xml:space="preserve">The Year 2 Frontline programme </w:t>
      </w:r>
      <w:r w:rsidRPr="00D14753" w:rsidR="002917C3">
        <w:rPr>
          <w:sz w:val="22"/>
          <w:szCs w:val="28"/>
        </w:rPr>
        <w:t xml:space="preserve">team </w:t>
      </w:r>
      <w:r w:rsidRPr="00D14753">
        <w:rPr>
          <w:sz w:val="22"/>
          <w:szCs w:val="28"/>
        </w:rPr>
        <w:t xml:space="preserve">comprises a </w:t>
      </w:r>
      <w:r w:rsidRPr="00D14753" w:rsidR="00922CA0">
        <w:rPr>
          <w:sz w:val="22"/>
          <w:szCs w:val="28"/>
        </w:rPr>
        <w:t>module teaching t</w:t>
      </w:r>
      <w:r w:rsidRPr="00D14753">
        <w:rPr>
          <w:sz w:val="22"/>
          <w:szCs w:val="28"/>
        </w:rPr>
        <w:t xml:space="preserve">eam </w:t>
      </w:r>
      <w:r w:rsidRPr="00D14753" w:rsidR="00DE3ABD">
        <w:rPr>
          <w:sz w:val="22"/>
          <w:szCs w:val="28"/>
        </w:rPr>
        <w:t>(m</w:t>
      </w:r>
      <w:r w:rsidRPr="00D14753">
        <w:rPr>
          <w:sz w:val="22"/>
          <w:szCs w:val="28"/>
        </w:rPr>
        <w:t>odule leaders</w:t>
      </w:r>
      <w:r w:rsidRPr="00D14753" w:rsidR="002917C3">
        <w:rPr>
          <w:sz w:val="22"/>
          <w:szCs w:val="28"/>
        </w:rPr>
        <w:t>,</w:t>
      </w:r>
      <w:r w:rsidRPr="00D14753" w:rsidR="00DE3ABD">
        <w:rPr>
          <w:sz w:val="22"/>
          <w:szCs w:val="28"/>
        </w:rPr>
        <w:t xml:space="preserve"> </w:t>
      </w:r>
      <w:r w:rsidRPr="00D14753" w:rsidR="00545224">
        <w:rPr>
          <w:sz w:val="22"/>
          <w:szCs w:val="28"/>
        </w:rPr>
        <w:t>practice tutors</w:t>
      </w:r>
      <w:r w:rsidRPr="00D14753" w:rsidR="00DE3ABD">
        <w:rPr>
          <w:sz w:val="22"/>
          <w:szCs w:val="28"/>
        </w:rPr>
        <w:t xml:space="preserve">, </w:t>
      </w:r>
      <w:r w:rsidRPr="00D14753" w:rsidR="00922CA0">
        <w:rPr>
          <w:sz w:val="22"/>
          <w:szCs w:val="28"/>
        </w:rPr>
        <w:t>dissertation supervisors</w:t>
      </w:r>
      <w:r w:rsidRPr="00D14753" w:rsidR="00DE3ABD">
        <w:rPr>
          <w:sz w:val="22"/>
          <w:szCs w:val="28"/>
        </w:rPr>
        <w:t xml:space="preserve">) </w:t>
      </w:r>
      <w:r w:rsidRPr="00D14753" w:rsidR="00922CA0">
        <w:rPr>
          <w:sz w:val="22"/>
          <w:szCs w:val="28"/>
        </w:rPr>
        <w:t>and</w:t>
      </w:r>
      <w:r w:rsidRPr="00D14753" w:rsidR="00DE3ABD">
        <w:rPr>
          <w:sz w:val="22"/>
          <w:szCs w:val="28"/>
        </w:rPr>
        <w:t xml:space="preserve"> other key contacts that you will liaise with regularly</w:t>
      </w:r>
      <w:r w:rsidRPr="00D14753" w:rsidR="00922CA0">
        <w:rPr>
          <w:sz w:val="22"/>
          <w:szCs w:val="28"/>
        </w:rPr>
        <w:t xml:space="preserve">. </w:t>
      </w:r>
      <w:r w:rsidRPr="00D14753">
        <w:rPr>
          <w:sz w:val="22"/>
          <w:szCs w:val="28"/>
        </w:rPr>
        <w:t xml:space="preserve">Please see </w:t>
      </w:r>
      <w:hyperlink w:anchor="_Annex_2:_">
        <w:r w:rsidRPr="00D14753" w:rsidR="5CB69C19">
          <w:rPr>
            <w:rStyle w:val="Hyperlink"/>
            <w:sz w:val="22"/>
            <w:szCs w:val="28"/>
          </w:rPr>
          <w:t>Annex 2</w:t>
        </w:r>
      </w:hyperlink>
      <w:r w:rsidRPr="00D14753">
        <w:rPr>
          <w:sz w:val="22"/>
          <w:szCs w:val="28"/>
        </w:rPr>
        <w:t xml:space="preserve"> for more information on</w:t>
      </w:r>
      <w:r w:rsidRPr="00D14753" w:rsidR="00922CA0">
        <w:rPr>
          <w:sz w:val="22"/>
          <w:szCs w:val="28"/>
        </w:rPr>
        <w:t xml:space="preserve"> these</w:t>
      </w:r>
      <w:r w:rsidRPr="00D14753">
        <w:rPr>
          <w:sz w:val="22"/>
          <w:szCs w:val="28"/>
        </w:rPr>
        <w:t xml:space="preserve"> key</w:t>
      </w:r>
      <w:r w:rsidRPr="00D14753" w:rsidR="00DE3ABD">
        <w:rPr>
          <w:sz w:val="22"/>
          <w:szCs w:val="28"/>
        </w:rPr>
        <w:t xml:space="preserve"> staff and contact details</w:t>
      </w:r>
      <w:r w:rsidRPr="00D14753" w:rsidR="00922CA0">
        <w:rPr>
          <w:sz w:val="22"/>
          <w:szCs w:val="28"/>
        </w:rPr>
        <w:t>.</w:t>
      </w:r>
    </w:p>
    <w:p w:rsidRPr="00362EA0" w:rsidR="00362EA0" w:rsidP="00362EA0" w:rsidRDefault="00362EA0" w14:paraId="3E62609A" w14:textId="77777777">
      <w:pPr>
        <w:jc w:val="both"/>
        <w:rPr>
          <w:highlight w:val="cyan"/>
        </w:rPr>
      </w:pPr>
    </w:p>
    <w:p w:rsidRPr="004B1B2E" w:rsidR="000D3BC8" w:rsidP="00594457" w:rsidRDefault="00603A86" w14:paraId="5FA5AC8F" w14:textId="3FD9DC06">
      <w:pPr>
        <w:pStyle w:val="Heading1"/>
        <w:numPr>
          <w:ilvl w:val="0"/>
          <w:numId w:val="26"/>
        </w:numPr>
        <w:ind w:left="-284"/>
        <w:rPr>
          <w:b/>
          <w:color w:val="1F1F3C" w:themeColor="text2"/>
          <w:sz w:val="32"/>
          <w:szCs w:val="32"/>
        </w:rPr>
      </w:pPr>
      <w:bookmarkStart w:name="_Toc76474906" w:id="200"/>
      <w:bookmarkStart w:name="_Toc137555227" w:id="201"/>
      <w:r w:rsidRPr="7A06EFF9">
        <w:rPr>
          <w:b/>
          <w:color w:val="1F1F3C" w:themeColor="text2"/>
          <w:sz w:val="32"/>
          <w:szCs w:val="32"/>
        </w:rPr>
        <w:t>Module Information</w:t>
      </w:r>
      <w:r w:rsidRPr="7A06EFF9" w:rsidR="0084307E">
        <w:rPr>
          <w:b/>
          <w:color w:val="1F1F3C" w:themeColor="text2"/>
          <w:sz w:val="32"/>
          <w:szCs w:val="32"/>
        </w:rPr>
        <w:t xml:space="preserve">: </w:t>
      </w:r>
      <w:r w:rsidRPr="7A06EFF9" w:rsidR="000D3BC8">
        <w:rPr>
          <w:b/>
          <w:color w:val="1F1F3C" w:themeColor="text2"/>
          <w:sz w:val="32"/>
          <w:szCs w:val="32"/>
        </w:rPr>
        <w:t xml:space="preserve">Advanced Relationship Based Social Work Practice with Children </w:t>
      </w:r>
      <w:r w:rsidRPr="7A06EFF9" w:rsidR="005B6B89">
        <w:rPr>
          <w:b/>
          <w:color w:val="1F1F3C" w:themeColor="text2"/>
          <w:sz w:val="32"/>
          <w:szCs w:val="32"/>
        </w:rPr>
        <w:t>and</w:t>
      </w:r>
      <w:r w:rsidRPr="7A06EFF9" w:rsidR="000D3BC8">
        <w:rPr>
          <w:b/>
          <w:color w:val="1F1F3C" w:themeColor="text2"/>
          <w:sz w:val="32"/>
          <w:szCs w:val="32"/>
        </w:rPr>
        <w:t xml:space="preserve"> Families </w:t>
      </w:r>
      <w:r w:rsidRPr="7A06EFF9" w:rsidR="005B6B89">
        <w:rPr>
          <w:b/>
          <w:color w:val="1F1F3C" w:themeColor="text2"/>
          <w:sz w:val="32"/>
          <w:szCs w:val="32"/>
        </w:rPr>
        <w:t>(FLSW904)</w:t>
      </w:r>
      <w:bookmarkEnd w:id="200"/>
      <w:bookmarkEnd w:id="201"/>
    </w:p>
    <w:p w:rsidRPr="004B1B2E" w:rsidR="00861CE1" w:rsidP="00362EA0" w:rsidRDefault="00362EA0" w14:paraId="57255E15" w14:textId="260E1611">
      <w:pPr>
        <w:pStyle w:val="Heading2"/>
        <w:rPr>
          <w:color w:val="1F1F3C" w:themeColor="text2"/>
        </w:rPr>
      </w:pPr>
      <w:bookmarkStart w:name="_Toc76474907" w:id="202"/>
      <w:bookmarkStart w:name="_Toc137555228" w:id="203"/>
      <w:r w:rsidRPr="004B1B2E">
        <w:rPr>
          <w:color w:val="1F1F3C" w:themeColor="text2"/>
        </w:rPr>
        <w:t xml:space="preserve">2.1 </w:t>
      </w:r>
      <w:r w:rsidRPr="004B1B2E" w:rsidR="00EF3749">
        <w:rPr>
          <w:color w:val="1F1F3C" w:themeColor="text2"/>
        </w:rPr>
        <w:t>Aims</w:t>
      </w:r>
      <w:bookmarkStart w:name="_Hlk43833587" w:id="204"/>
      <w:bookmarkEnd w:id="202"/>
      <w:bookmarkEnd w:id="203"/>
    </w:p>
    <w:p w:rsidRPr="000F3EBA" w:rsidR="005F41C9" w:rsidP="003C125B" w:rsidRDefault="000F27B5" w14:paraId="3F868C07" w14:textId="2A2B1BBB">
      <w:pPr>
        <w:ind w:left="-5" w:right="95"/>
        <w:jc w:val="both"/>
        <w:rPr>
          <w:sz w:val="22"/>
          <w:szCs w:val="22"/>
        </w:rPr>
      </w:pPr>
      <w:r w:rsidRPr="00CC4951">
        <w:rPr>
          <w:sz w:val="22"/>
          <w:szCs w:val="22"/>
        </w:rPr>
        <w:t xml:space="preserve">As you will now be aware, social workers need to be perceptive, ethical, self-aware, adaptable, </w:t>
      </w:r>
      <w:r w:rsidRPr="00CC4951" w:rsidR="00502EE8">
        <w:rPr>
          <w:sz w:val="22"/>
          <w:szCs w:val="22"/>
        </w:rPr>
        <w:t>knowledgeable,</w:t>
      </w:r>
      <w:r w:rsidRPr="00CC4951">
        <w:rPr>
          <w:sz w:val="22"/>
          <w:szCs w:val="22"/>
        </w:rPr>
        <w:t xml:space="preserve"> and skilled </w:t>
      </w:r>
      <w:r w:rsidRPr="00CC4951" w:rsidR="00377935">
        <w:rPr>
          <w:sz w:val="22"/>
          <w:szCs w:val="22"/>
        </w:rPr>
        <w:t>to</w:t>
      </w:r>
      <w:r w:rsidRPr="00CC4951">
        <w:rPr>
          <w:sz w:val="22"/>
          <w:szCs w:val="22"/>
        </w:rPr>
        <w:t xml:space="preserve"> offer effective support to families.</w:t>
      </w:r>
      <w:r w:rsidR="000F3EBA">
        <w:rPr>
          <w:sz w:val="22"/>
          <w:szCs w:val="22"/>
        </w:rPr>
        <w:t xml:space="preserve"> </w:t>
      </w:r>
      <w:r w:rsidRPr="000F3EBA">
        <w:rPr>
          <w:sz w:val="22"/>
          <w:szCs w:val="22"/>
        </w:rPr>
        <w:t xml:space="preserve">These attributes require constant iteration and development throughout your social work career. </w:t>
      </w:r>
    </w:p>
    <w:p w:rsidRPr="00CC4951" w:rsidR="000F27B5" w:rsidP="003C125B" w:rsidRDefault="005F41C9" w14:paraId="26DC4B94" w14:textId="4730DDEB">
      <w:pPr>
        <w:ind w:left="-5" w:right="95"/>
        <w:jc w:val="both"/>
        <w:rPr>
          <w:sz w:val="22"/>
          <w:szCs w:val="22"/>
        </w:rPr>
      </w:pPr>
      <w:r w:rsidRPr="000F3EBA">
        <w:rPr>
          <w:sz w:val="22"/>
          <w:szCs w:val="22"/>
        </w:rPr>
        <w:t>T</w:t>
      </w:r>
      <w:r w:rsidRPr="000F3EBA" w:rsidR="000F27B5">
        <w:rPr>
          <w:sz w:val="22"/>
          <w:szCs w:val="22"/>
        </w:rPr>
        <w:t>he FLSW9</w:t>
      </w:r>
      <w:r w:rsidR="000F3EBA">
        <w:rPr>
          <w:sz w:val="22"/>
          <w:szCs w:val="22"/>
        </w:rPr>
        <w:t>04</w:t>
      </w:r>
      <w:r w:rsidRPr="00CC4951" w:rsidR="000F27B5">
        <w:rPr>
          <w:sz w:val="22"/>
          <w:szCs w:val="22"/>
        </w:rPr>
        <w:t xml:space="preserve"> module aims to support you in developing the required skills to </w:t>
      </w:r>
      <w:r w:rsidRPr="00CC4951" w:rsidR="000F27B5">
        <w:rPr>
          <w:b/>
          <w:sz w:val="22"/>
          <w:szCs w:val="22"/>
        </w:rPr>
        <w:t>critically examine practice</w:t>
      </w:r>
      <w:r w:rsidRPr="00CC4951" w:rsidR="000F27B5">
        <w:rPr>
          <w:sz w:val="22"/>
          <w:szCs w:val="22"/>
        </w:rPr>
        <w:t xml:space="preserve"> in your immediate context, </w:t>
      </w:r>
      <w:r w:rsidRPr="00CC4951" w:rsidR="000F27B5">
        <w:rPr>
          <w:b/>
          <w:sz w:val="22"/>
          <w:szCs w:val="22"/>
        </w:rPr>
        <w:t>identify required changes</w:t>
      </w:r>
      <w:r w:rsidRPr="00CC4951" w:rsidR="000F27B5">
        <w:rPr>
          <w:sz w:val="22"/>
          <w:szCs w:val="22"/>
        </w:rPr>
        <w:t xml:space="preserve"> and then </w:t>
      </w:r>
      <w:r w:rsidRPr="00CC4951" w:rsidR="000F27B5">
        <w:rPr>
          <w:b/>
          <w:sz w:val="22"/>
          <w:szCs w:val="22"/>
        </w:rPr>
        <w:t>implement and evaluate these adaptations</w:t>
      </w:r>
      <w:r w:rsidRPr="00CC4951" w:rsidR="000F27B5">
        <w:rPr>
          <w:sz w:val="22"/>
          <w:szCs w:val="22"/>
        </w:rPr>
        <w:t xml:space="preserve">. </w:t>
      </w:r>
      <w:r w:rsidRPr="00CC4951" w:rsidR="003C125B">
        <w:rPr>
          <w:sz w:val="22"/>
          <w:szCs w:val="22"/>
        </w:rPr>
        <w:t xml:space="preserve">We believe that the best way to learn how to do this is through practice, with guidance, </w:t>
      </w:r>
      <w:r w:rsidRPr="00CC4951" w:rsidR="005D3D8A">
        <w:rPr>
          <w:sz w:val="22"/>
          <w:szCs w:val="22"/>
        </w:rPr>
        <w:t>support,</w:t>
      </w:r>
      <w:r w:rsidRPr="00CC4951" w:rsidR="003C125B">
        <w:rPr>
          <w:sz w:val="22"/>
          <w:szCs w:val="22"/>
        </w:rPr>
        <w:t xml:space="preserve"> and the opportunity to learn from mistakes. Therefore, teaching and learning in this module focuses on supporting you to conduct research in</w:t>
      </w:r>
      <w:r w:rsidRPr="00CC4951" w:rsidR="00A74D95">
        <w:rPr>
          <w:sz w:val="22"/>
          <w:szCs w:val="22"/>
        </w:rPr>
        <w:t>to</w:t>
      </w:r>
      <w:r w:rsidRPr="00CC4951" w:rsidR="003C125B">
        <w:rPr>
          <w:sz w:val="22"/>
          <w:szCs w:val="22"/>
        </w:rPr>
        <w:t xml:space="preserve"> your own practice,</w:t>
      </w:r>
      <w:r w:rsidRPr="00CC4951" w:rsidR="00D93649">
        <w:rPr>
          <w:sz w:val="22"/>
          <w:szCs w:val="22"/>
        </w:rPr>
        <w:t xml:space="preserve"> </w:t>
      </w:r>
      <w:r w:rsidRPr="00CC4951" w:rsidR="003C125B">
        <w:rPr>
          <w:sz w:val="22"/>
          <w:szCs w:val="22"/>
        </w:rPr>
        <w:t xml:space="preserve">using an </w:t>
      </w:r>
      <w:r w:rsidRPr="00CC4951" w:rsidR="00A74D95">
        <w:rPr>
          <w:sz w:val="22"/>
          <w:szCs w:val="22"/>
        </w:rPr>
        <w:t>a</w:t>
      </w:r>
      <w:r w:rsidRPr="00CC4951" w:rsidR="003C125B">
        <w:rPr>
          <w:sz w:val="22"/>
          <w:szCs w:val="22"/>
        </w:rPr>
        <w:t xml:space="preserve">ction </w:t>
      </w:r>
      <w:r w:rsidRPr="00CC4951" w:rsidR="00A74D95">
        <w:rPr>
          <w:sz w:val="22"/>
          <w:szCs w:val="22"/>
        </w:rPr>
        <w:t>r</w:t>
      </w:r>
      <w:r w:rsidRPr="00CC4951" w:rsidR="003C125B">
        <w:rPr>
          <w:sz w:val="22"/>
          <w:szCs w:val="22"/>
        </w:rPr>
        <w:t xml:space="preserve">esearch approach. You will explore the contexts which inform and sustain </w:t>
      </w:r>
      <w:r w:rsidRPr="00CC4951" w:rsidR="00A74D95">
        <w:rPr>
          <w:sz w:val="22"/>
          <w:szCs w:val="22"/>
        </w:rPr>
        <w:t xml:space="preserve">your </w:t>
      </w:r>
      <w:r w:rsidRPr="00CC4951" w:rsidR="003C125B">
        <w:rPr>
          <w:sz w:val="22"/>
          <w:szCs w:val="22"/>
        </w:rPr>
        <w:t xml:space="preserve">current practice and </w:t>
      </w:r>
      <w:r w:rsidRPr="00CC4951" w:rsidR="002515E8">
        <w:rPr>
          <w:sz w:val="22"/>
          <w:szCs w:val="22"/>
        </w:rPr>
        <w:t xml:space="preserve">then </w:t>
      </w:r>
      <w:r w:rsidRPr="00CC4951" w:rsidR="003C125B">
        <w:rPr>
          <w:sz w:val="22"/>
          <w:szCs w:val="22"/>
        </w:rPr>
        <w:t>evaluate any adaptations made</w:t>
      </w:r>
      <w:r w:rsidRPr="00CC4951" w:rsidR="001C705F">
        <w:rPr>
          <w:sz w:val="22"/>
          <w:szCs w:val="22"/>
        </w:rPr>
        <w:t>, as well as thinking about how to share this learning with others</w:t>
      </w:r>
      <w:r w:rsidRPr="00CC4951" w:rsidR="003C125B">
        <w:rPr>
          <w:sz w:val="22"/>
          <w:szCs w:val="22"/>
        </w:rPr>
        <w:t>. We h</w:t>
      </w:r>
      <w:r w:rsidRPr="00CC4951" w:rsidR="000F27B5">
        <w:rPr>
          <w:sz w:val="22"/>
          <w:szCs w:val="22"/>
        </w:rPr>
        <w:t xml:space="preserve">ope that by supporting you to develop these </w:t>
      </w:r>
      <w:r w:rsidRPr="00CC4951" w:rsidR="001C705F">
        <w:rPr>
          <w:sz w:val="22"/>
          <w:szCs w:val="22"/>
        </w:rPr>
        <w:t xml:space="preserve">research and evaluation </w:t>
      </w:r>
      <w:r w:rsidRPr="00CC4951" w:rsidR="000F27B5">
        <w:rPr>
          <w:sz w:val="22"/>
          <w:szCs w:val="22"/>
        </w:rPr>
        <w:t>skills, you will be well equipped to refine and improve your social work practice both now and throughout your career</w:t>
      </w:r>
      <w:r w:rsidRPr="00CC4951" w:rsidR="002515E8">
        <w:rPr>
          <w:sz w:val="22"/>
          <w:szCs w:val="22"/>
        </w:rPr>
        <w:t>.</w:t>
      </w:r>
    </w:p>
    <w:p w:rsidRPr="00CC4951" w:rsidR="00490256" w:rsidP="00490256" w:rsidRDefault="00490256" w14:paraId="7908AD0B" w14:textId="77777777">
      <w:pPr>
        <w:jc w:val="both"/>
        <w:rPr>
          <w:sz w:val="22"/>
          <w:szCs w:val="22"/>
          <w:lang w:val="en-US"/>
        </w:rPr>
      </w:pPr>
      <w:r w:rsidRPr="00CC4951">
        <w:rPr>
          <w:sz w:val="22"/>
          <w:szCs w:val="22"/>
          <w:lang w:val="en-US"/>
        </w:rPr>
        <w:t>The central question this module seeks to address is: How can practitioners harness professional, family and community resources to formulate and deliver ethically sound and evidence-informed interventions to vulnerable families within shifting contexts that shape risk?</w:t>
      </w:r>
    </w:p>
    <w:p w:rsidRPr="00CC4951" w:rsidR="004539BE" w:rsidDel="00222614" w:rsidP="003B1DA5" w:rsidRDefault="00490256" w14:paraId="43A54063" w14:textId="477D09D0">
      <w:pPr>
        <w:spacing w:after="0"/>
        <w:jc w:val="both"/>
        <w:rPr>
          <w:sz w:val="22"/>
          <w:szCs w:val="22"/>
        </w:rPr>
      </w:pPr>
      <w:r w:rsidRPr="00CC4951">
        <w:rPr>
          <w:sz w:val="22"/>
          <w:szCs w:val="22"/>
        </w:rPr>
        <w:t>This module particularly focuses on the development of your abilities in the following areas:</w:t>
      </w:r>
      <w:r w:rsidRPr="00CC4951" w:rsidR="00DC79BB">
        <w:rPr>
          <w:sz w:val="22"/>
          <w:szCs w:val="22"/>
        </w:rPr>
        <w:br/>
      </w:r>
      <w:r w:rsidRPr="00CC4951" w:rsidR="004539BE">
        <w:rPr>
          <w:sz w:val="22"/>
          <w:szCs w:val="22"/>
        </w:rPr>
        <w:br/>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838"/>
        <w:gridCol w:w="7110"/>
      </w:tblGrid>
      <w:tr w:rsidR="004539BE" w:rsidTr="004B1B2E" w14:paraId="560C3BF0" w14:textId="77777777">
        <w:tc>
          <w:tcPr>
            <w:tcW w:w="1838" w:type="dxa"/>
          </w:tcPr>
          <w:p w:rsidR="004539BE" w:rsidP="003B1DA5" w:rsidRDefault="004539BE" w14:paraId="6CC5600B" w14:textId="35795A68">
            <w:pPr>
              <w:spacing w:after="0"/>
              <w:jc w:val="both"/>
            </w:pPr>
            <w:r w:rsidRPr="00DA3197">
              <w:rPr>
                <w:b/>
                <w:color w:val="1F1F3C" w:themeColor="text2"/>
              </w:rPr>
              <w:t>Enquiry</w:t>
            </w:r>
          </w:p>
        </w:tc>
        <w:tc>
          <w:tcPr>
            <w:tcW w:w="7110" w:type="dxa"/>
          </w:tcPr>
          <w:p w:rsidRPr="00CC4951" w:rsidR="004539BE" w:rsidP="003B1DA5" w:rsidRDefault="00DC79BB" w14:paraId="6B0265E7" w14:textId="33DA2F9A">
            <w:pPr>
              <w:spacing w:after="0"/>
              <w:jc w:val="both"/>
              <w:rPr>
                <w:sz w:val="22"/>
                <w:szCs w:val="22"/>
              </w:rPr>
            </w:pPr>
            <w:r w:rsidRPr="00CC4951">
              <w:rPr>
                <w:sz w:val="22"/>
                <w:szCs w:val="22"/>
              </w:rPr>
              <w:t xml:space="preserve">Participants will identify, </w:t>
            </w:r>
            <w:proofErr w:type="gramStart"/>
            <w:r w:rsidRPr="00CC4951">
              <w:rPr>
                <w:sz w:val="22"/>
                <w:szCs w:val="22"/>
              </w:rPr>
              <w:t>plan</w:t>
            </w:r>
            <w:proofErr w:type="gramEnd"/>
            <w:r w:rsidRPr="00CC4951">
              <w:rPr>
                <w:sz w:val="22"/>
                <w:szCs w:val="22"/>
              </w:rPr>
              <w:t xml:space="preserve"> and execute an independent research project, to learn about and adapt their practice in relation to a practice dilemma</w:t>
            </w:r>
          </w:p>
        </w:tc>
      </w:tr>
      <w:tr w:rsidR="004539BE" w:rsidTr="004B1B2E" w14:paraId="6EBE352F" w14:textId="77777777">
        <w:tc>
          <w:tcPr>
            <w:tcW w:w="1838" w:type="dxa"/>
          </w:tcPr>
          <w:p w:rsidR="004539BE" w:rsidP="003B1DA5" w:rsidRDefault="004539BE" w14:paraId="2E644B1E" w14:textId="123E36FD">
            <w:pPr>
              <w:spacing w:after="0"/>
              <w:jc w:val="both"/>
            </w:pPr>
            <w:r w:rsidRPr="00DA3197">
              <w:rPr>
                <w:b/>
                <w:color w:val="1F1F3C" w:themeColor="text2"/>
              </w:rPr>
              <w:t>Contextual understanding</w:t>
            </w:r>
          </w:p>
        </w:tc>
        <w:tc>
          <w:tcPr>
            <w:tcW w:w="7110" w:type="dxa"/>
          </w:tcPr>
          <w:p w:rsidRPr="00CC4951" w:rsidR="004539BE" w:rsidP="003B1DA5" w:rsidRDefault="00DC79BB" w14:paraId="58A28B13" w14:textId="0B6F27A7">
            <w:pPr>
              <w:spacing w:after="0"/>
              <w:jc w:val="both"/>
              <w:rPr>
                <w:sz w:val="22"/>
                <w:szCs w:val="22"/>
              </w:rPr>
            </w:pPr>
            <w:r w:rsidRPr="00CC4951">
              <w:rPr>
                <w:sz w:val="22"/>
                <w:szCs w:val="22"/>
              </w:rPr>
              <w:t xml:space="preserve">The process of identifying and researching a practice dilemma enables participants to examine in great depth the multiple contexts which influence their thinking, </w:t>
            </w:r>
            <w:proofErr w:type="gramStart"/>
            <w:r w:rsidRPr="00CC4951">
              <w:rPr>
                <w:sz w:val="22"/>
                <w:szCs w:val="22"/>
              </w:rPr>
              <w:t>feelings</w:t>
            </w:r>
            <w:proofErr w:type="gramEnd"/>
            <w:r w:rsidRPr="00CC4951">
              <w:rPr>
                <w:sz w:val="22"/>
                <w:szCs w:val="22"/>
              </w:rPr>
              <w:t xml:space="preserve"> and behaviours in-situ with families. This includes identifying personal, family, professional and public policy discourses that shape what social workers do in the relative privacy of practice with vulnerable groups</w:t>
            </w:r>
          </w:p>
        </w:tc>
      </w:tr>
      <w:tr w:rsidR="004539BE" w:rsidTr="004B1B2E" w14:paraId="16110DA4" w14:textId="77777777">
        <w:tc>
          <w:tcPr>
            <w:tcW w:w="1838" w:type="dxa"/>
          </w:tcPr>
          <w:p w:rsidR="004539BE" w:rsidP="003B1DA5" w:rsidRDefault="004539BE" w14:paraId="120B51C0" w14:textId="2114D293">
            <w:pPr>
              <w:spacing w:after="0"/>
              <w:jc w:val="both"/>
            </w:pPr>
            <w:r w:rsidRPr="00DA3197">
              <w:rPr>
                <w:b/>
                <w:color w:val="1F1F3C" w:themeColor="text2"/>
              </w:rPr>
              <w:t>Ethics</w:t>
            </w:r>
          </w:p>
        </w:tc>
        <w:tc>
          <w:tcPr>
            <w:tcW w:w="7110" w:type="dxa"/>
          </w:tcPr>
          <w:p w:rsidRPr="00CC4951" w:rsidR="004539BE" w:rsidP="003B1DA5" w:rsidRDefault="00DC79BB" w14:paraId="574BE806" w14:textId="4BD58B5E">
            <w:pPr>
              <w:spacing w:after="0"/>
              <w:jc w:val="both"/>
              <w:rPr>
                <w:sz w:val="22"/>
                <w:szCs w:val="22"/>
              </w:rPr>
            </w:pPr>
            <w:r w:rsidRPr="00CC4951">
              <w:rPr>
                <w:sz w:val="22"/>
                <w:szCs w:val="22"/>
              </w:rPr>
              <w:t>Participants will deepen their knowledge and understanding of how to critically apply professional and research focused ethics to decision-making. More specifically, the module will consider how to make ethical decisions in planning and undertaking a research project and participants will be required to obtain ethical approval from both the Frontline and their local authority for their project. Drawing on Social Work England’s Professional Standards and the BASW Code of Ethics, participants will be assessed on their ability to conduct an ethically sound research project and to reflect on the influence of their own values on their professional practice</w:t>
            </w:r>
          </w:p>
        </w:tc>
      </w:tr>
      <w:tr w:rsidR="004539BE" w:rsidTr="004B1B2E" w14:paraId="6240CAE7" w14:textId="77777777">
        <w:tc>
          <w:tcPr>
            <w:tcW w:w="1838" w:type="dxa"/>
          </w:tcPr>
          <w:p w:rsidRPr="004B1B2E" w:rsidR="004539BE" w:rsidP="003B1DA5" w:rsidRDefault="004539BE" w14:paraId="27450FCA" w14:textId="30A11BC8">
            <w:pPr>
              <w:spacing w:after="0"/>
              <w:jc w:val="both"/>
              <w:rPr>
                <w:b/>
                <w:bCs/>
              </w:rPr>
            </w:pPr>
            <w:r w:rsidRPr="004B1B2E">
              <w:rPr>
                <w:b/>
                <w:bCs/>
              </w:rPr>
              <w:t>Collaboration</w:t>
            </w:r>
          </w:p>
        </w:tc>
        <w:tc>
          <w:tcPr>
            <w:tcW w:w="7110" w:type="dxa"/>
          </w:tcPr>
          <w:p w:rsidRPr="00CC4951" w:rsidR="004539BE" w:rsidP="003B1DA5" w:rsidRDefault="00DC79BB" w14:paraId="1F7B8F9A" w14:textId="604C620F">
            <w:pPr>
              <w:spacing w:after="0"/>
              <w:jc w:val="both"/>
              <w:rPr>
                <w:sz w:val="22"/>
                <w:szCs w:val="22"/>
              </w:rPr>
            </w:pPr>
            <w:r w:rsidRPr="00CC4951">
              <w:rPr>
                <w:sz w:val="22"/>
                <w:szCs w:val="22"/>
              </w:rPr>
              <w:t xml:space="preserve">As part of the data gathering element of their project, where appropriate, participants will seek feedback from families, </w:t>
            </w:r>
            <w:proofErr w:type="gramStart"/>
            <w:r w:rsidRPr="00CC4951">
              <w:rPr>
                <w:sz w:val="22"/>
                <w:szCs w:val="22"/>
              </w:rPr>
              <w:t>colleagues</w:t>
            </w:r>
            <w:proofErr w:type="gramEnd"/>
            <w:r w:rsidRPr="00CC4951">
              <w:rPr>
                <w:sz w:val="22"/>
                <w:szCs w:val="22"/>
              </w:rPr>
              <w:t xml:space="preserve"> and an MSc peer reflexive group. They will also offer observations and support to others in their reflexive group, as they undertake studies of their own practice.</w:t>
            </w:r>
          </w:p>
        </w:tc>
      </w:tr>
      <w:tr w:rsidR="004539BE" w:rsidTr="004B1B2E" w14:paraId="5FAE2C51" w14:textId="77777777">
        <w:tc>
          <w:tcPr>
            <w:tcW w:w="1838" w:type="dxa"/>
          </w:tcPr>
          <w:p w:rsidR="004539BE" w:rsidP="003B1DA5" w:rsidRDefault="004539BE" w14:paraId="6AB4F674" w14:textId="3ED8635B">
            <w:pPr>
              <w:spacing w:after="0"/>
              <w:jc w:val="both"/>
            </w:pPr>
            <w:r w:rsidRPr="00DA3197">
              <w:rPr>
                <w:b/>
                <w:color w:val="1F1F3C" w:themeColor="text2"/>
              </w:rPr>
              <w:t>Enterprise</w:t>
            </w:r>
          </w:p>
        </w:tc>
        <w:tc>
          <w:tcPr>
            <w:tcW w:w="7110" w:type="dxa"/>
          </w:tcPr>
          <w:p w:rsidRPr="00CC4951" w:rsidR="004539BE" w:rsidP="003B1DA5" w:rsidRDefault="00DC79BB" w14:paraId="3B5FA79E" w14:textId="2664446D">
            <w:pPr>
              <w:spacing w:after="0"/>
              <w:jc w:val="both"/>
              <w:rPr>
                <w:sz w:val="22"/>
                <w:szCs w:val="22"/>
              </w:rPr>
            </w:pPr>
            <w:r w:rsidRPr="00CC4951">
              <w:rPr>
                <w:sz w:val="22"/>
                <w:szCs w:val="22"/>
              </w:rPr>
              <w:t>Participants are encouraged to identify a practice issue of importance to them, taking into consideration the practicability and feasibility of the scope of their research project. They will be encouraged to disseminate learning with confidence in the relevance and importance of practice-based evidence to the wider field of child and family social work.</w:t>
            </w:r>
          </w:p>
        </w:tc>
      </w:tr>
      <w:tr w:rsidR="004539BE" w:rsidTr="004B1B2E" w14:paraId="1E40600D" w14:textId="77777777">
        <w:tc>
          <w:tcPr>
            <w:tcW w:w="1838" w:type="dxa"/>
          </w:tcPr>
          <w:p w:rsidR="004539BE" w:rsidP="004B1B2E" w:rsidRDefault="004539BE" w14:paraId="43B72E19" w14:textId="2FE4549B">
            <w:pPr>
              <w:spacing w:after="0"/>
            </w:pPr>
            <w:r w:rsidRPr="00DA3197">
              <w:rPr>
                <w:b/>
                <w:color w:val="1F1F3C" w:themeColor="text2"/>
              </w:rPr>
              <w:t>Current Research and Knowledge</w:t>
            </w:r>
          </w:p>
        </w:tc>
        <w:tc>
          <w:tcPr>
            <w:tcW w:w="7110" w:type="dxa"/>
          </w:tcPr>
          <w:p w:rsidRPr="00CC4951" w:rsidR="004539BE" w:rsidP="003B1DA5" w:rsidRDefault="00DC79BB" w14:paraId="65703F7C" w14:textId="460AD6DA">
            <w:pPr>
              <w:spacing w:after="0"/>
              <w:jc w:val="both"/>
              <w:rPr>
                <w:sz w:val="22"/>
                <w:szCs w:val="22"/>
              </w:rPr>
            </w:pPr>
            <w:r w:rsidRPr="00CC4951">
              <w:rPr>
                <w:sz w:val="22"/>
                <w:szCs w:val="22"/>
              </w:rPr>
              <w:t>The assessed tasks will investigate and critically evaluate relevant knowledge in social work and related fields. Participants will demonstrate a confident understanding of knowledge that informs their social work practice</w:t>
            </w:r>
          </w:p>
        </w:tc>
      </w:tr>
    </w:tbl>
    <w:p w:rsidR="004539BE" w:rsidDel="00222614" w:rsidP="003B1DA5" w:rsidRDefault="004539BE" w14:paraId="0E9F8EFB" w14:textId="6B5C0128">
      <w:pPr>
        <w:spacing w:after="0"/>
        <w:jc w:val="both"/>
      </w:pPr>
    </w:p>
    <w:p w:rsidRPr="00910383" w:rsidR="003A18B6" w:rsidP="00362EA0" w:rsidRDefault="00362EA0" w14:paraId="0A732B7B" w14:textId="3ECDDD33">
      <w:pPr>
        <w:pStyle w:val="Heading2"/>
        <w:rPr>
          <w:color w:val="1F1F3C" w:themeColor="text2"/>
        </w:rPr>
      </w:pPr>
      <w:bookmarkStart w:name="_Toc76474908" w:id="205"/>
      <w:bookmarkStart w:name="_Toc137555229" w:id="206"/>
      <w:bookmarkEnd w:id="204"/>
      <w:r w:rsidRPr="00910383">
        <w:rPr>
          <w:color w:val="1F1F3C" w:themeColor="text2"/>
        </w:rPr>
        <w:t xml:space="preserve">2.2 </w:t>
      </w:r>
      <w:r w:rsidRPr="00910383" w:rsidR="003A18B6">
        <w:rPr>
          <w:color w:val="1F1F3C" w:themeColor="text2"/>
        </w:rPr>
        <w:t>Learning and teaching strategy</w:t>
      </w:r>
      <w:bookmarkEnd w:id="205"/>
      <w:bookmarkEnd w:id="206"/>
      <w:r w:rsidRPr="00910383" w:rsidR="003A18B6">
        <w:rPr>
          <w:color w:val="1F1F3C" w:themeColor="text2"/>
        </w:rPr>
        <w:t xml:space="preserve"> </w:t>
      </w:r>
    </w:p>
    <w:p w:rsidRPr="00CC4951" w:rsidR="007F701D" w:rsidP="003A18B6" w:rsidRDefault="003A18B6" w14:paraId="17E7BC26" w14:textId="1022FE68">
      <w:pPr>
        <w:jc w:val="both"/>
        <w:rPr>
          <w:color w:val="auto"/>
          <w:sz w:val="22"/>
          <w:szCs w:val="22"/>
        </w:rPr>
      </w:pPr>
      <w:r w:rsidRPr="00CC4951">
        <w:rPr>
          <w:color w:val="auto"/>
          <w:sz w:val="22"/>
          <w:szCs w:val="22"/>
        </w:rPr>
        <w:t xml:space="preserve">This final module of the Frontline programme places a greater obligation on you as participants to direct your own learning and development. Core content will be delivered through a combination of interactive lectures and workshops which take place during </w:t>
      </w:r>
      <w:r w:rsidRPr="00CC4951">
        <w:rPr>
          <w:b/>
          <w:bCs/>
          <w:color w:val="auto"/>
          <w:sz w:val="22"/>
          <w:szCs w:val="22"/>
        </w:rPr>
        <w:t>8</w:t>
      </w:r>
      <w:r w:rsidRPr="00CC4951">
        <w:rPr>
          <w:color w:val="auto"/>
          <w:sz w:val="22"/>
          <w:szCs w:val="22"/>
        </w:rPr>
        <w:t xml:space="preserve"> </w:t>
      </w:r>
      <w:r w:rsidRPr="00CC4951">
        <w:rPr>
          <w:b/>
          <w:bCs/>
          <w:color w:val="auto"/>
          <w:sz w:val="22"/>
          <w:szCs w:val="22"/>
        </w:rPr>
        <w:t>Teaching Days</w:t>
      </w:r>
      <w:r w:rsidRPr="00CC4951" w:rsidR="00B942ED">
        <w:rPr>
          <w:color w:val="auto"/>
          <w:sz w:val="22"/>
          <w:szCs w:val="22"/>
        </w:rPr>
        <w:t xml:space="preserve">. You will also be supported through </w:t>
      </w:r>
      <w:r w:rsidRPr="00CC4951" w:rsidR="00ED4CD0">
        <w:rPr>
          <w:b/>
          <w:bCs/>
          <w:color w:val="auto"/>
          <w:sz w:val="22"/>
          <w:szCs w:val="22"/>
        </w:rPr>
        <w:t>supervisory meetings</w:t>
      </w:r>
      <w:r w:rsidRPr="00CC4951">
        <w:rPr>
          <w:color w:val="auto"/>
          <w:sz w:val="22"/>
          <w:szCs w:val="22"/>
        </w:rPr>
        <w:t xml:space="preserve"> </w:t>
      </w:r>
      <w:r w:rsidRPr="00CC4951">
        <w:rPr>
          <w:b/>
          <w:bCs/>
          <w:color w:val="auto"/>
          <w:sz w:val="22"/>
          <w:szCs w:val="22"/>
        </w:rPr>
        <w:t xml:space="preserve">with your </w:t>
      </w:r>
      <w:r w:rsidRPr="00CC4951" w:rsidR="1F35E80B">
        <w:rPr>
          <w:b/>
          <w:bCs/>
          <w:color w:val="auto"/>
          <w:sz w:val="22"/>
          <w:szCs w:val="22"/>
        </w:rPr>
        <w:t>d</w:t>
      </w:r>
      <w:r w:rsidRPr="00CC4951">
        <w:rPr>
          <w:b/>
          <w:bCs/>
          <w:color w:val="auto"/>
          <w:sz w:val="22"/>
          <w:szCs w:val="22"/>
        </w:rPr>
        <w:t xml:space="preserve">issertation </w:t>
      </w:r>
      <w:r w:rsidRPr="00CC4951" w:rsidR="5C931509">
        <w:rPr>
          <w:b/>
          <w:bCs/>
          <w:color w:val="auto"/>
          <w:sz w:val="22"/>
          <w:szCs w:val="22"/>
        </w:rPr>
        <w:t>s</w:t>
      </w:r>
      <w:r w:rsidRPr="00CC4951">
        <w:rPr>
          <w:b/>
          <w:bCs/>
          <w:color w:val="auto"/>
          <w:sz w:val="22"/>
          <w:szCs w:val="22"/>
        </w:rPr>
        <w:t>upervisor</w:t>
      </w:r>
      <w:r w:rsidRPr="00CC4951">
        <w:rPr>
          <w:color w:val="auto"/>
          <w:sz w:val="22"/>
          <w:szCs w:val="22"/>
        </w:rPr>
        <w:t xml:space="preserve">. The module comprises a blend of face to face and online teaching, which will be supplemented with directed reading of key texts. </w:t>
      </w:r>
    </w:p>
    <w:p w:rsidRPr="00CC4951" w:rsidR="003A18B6" w:rsidP="003A18B6" w:rsidRDefault="003A18B6" w14:paraId="54AB5D7C" w14:textId="77777777">
      <w:pPr>
        <w:jc w:val="both"/>
        <w:rPr>
          <w:color w:val="auto"/>
          <w:sz w:val="22"/>
          <w:szCs w:val="22"/>
        </w:rPr>
      </w:pPr>
      <w:r w:rsidRPr="00CC4951">
        <w:rPr>
          <w:color w:val="auto"/>
          <w:sz w:val="22"/>
          <w:szCs w:val="22"/>
        </w:rPr>
        <w:t xml:space="preserve">Over the course of the year, you will develop and execute your </w:t>
      </w:r>
      <w:r w:rsidRPr="00CC4951">
        <w:rPr>
          <w:b/>
          <w:color w:val="auto"/>
          <w:sz w:val="22"/>
          <w:szCs w:val="22"/>
        </w:rPr>
        <w:t>research project</w:t>
      </w:r>
      <w:r w:rsidRPr="00CC4951">
        <w:rPr>
          <w:color w:val="auto"/>
          <w:sz w:val="22"/>
          <w:szCs w:val="22"/>
        </w:rPr>
        <w:t xml:space="preserve"> using an action research method. Peer</w:t>
      </w:r>
      <w:r w:rsidRPr="00CC4951" w:rsidR="00C36F7D">
        <w:rPr>
          <w:color w:val="auto"/>
          <w:sz w:val="22"/>
          <w:szCs w:val="22"/>
        </w:rPr>
        <w:t>-</w:t>
      </w:r>
      <w:r w:rsidRPr="00CC4951">
        <w:rPr>
          <w:color w:val="auto"/>
          <w:sz w:val="22"/>
          <w:szCs w:val="22"/>
        </w:rPr>
        <w:t xml:space="preserve">led </w:t>
      </w:r>
      <w:r w:rsidRPr="00CC4951">
        <w:rPr>
          <w:b/>
          <w:color w:val="auto"/>
          <w:sz w:val="22"/>
          <w:szCs w:val="22"/>
        </w:rPr>
        <w:t>reflexive groups</w:t>
      </w:r>
      <w:r w:rsidRPr="00CC4951" w:rsidR="00B942ED">
        <w:rPr>
          <w:b/>
          <w:color w:val="auto"/>
          <w:sz w:val="22"/>
          <w:szCs w:val="22"/>
        </w:rPr>
        <w:t xml:space="preserve">, </w:t>
      </w:r>
      <w:r w:rsidRPr="00CC4951" w:rsidR="00B942ED">
        <w:rPr>
          <w:color w:val="auto"/>
          <w:sz w:val="22"/>
          <w:szCs w:val="22"/>
        </w:rPr>
        <w:t>organised by you,</w:t>
      </w:r>
      <w:r w:rsidRPr="00CC4951">
        <w:rPr>
          <w:color w:val="auto"/>
          <w:sz w:val="22"/>
          <w:szCs w:val="22"/>
        </w:rPr>
        <w:t xml:space="preserve"> will meet </w:t>
      </w:r>
      <w:proofErr w:type="gramStart"/>
      <w:r w:rsidRPr="00CC4951">
        <w:rPr>
          <w:color w:val="auto"/>
          <w:sz w:val="22"/>
          <w:szCs w:val="22"/>
        </w:rPr>
        <w:t>regularly</w:t>
      </w:r>
      <w:proofErr w:type="gramEnd"/>
      <w:r w:rsidRPr="00CC4951">
        <w:rPr>
          <w:color w:val="auto"/>
          <w:sz w:val="22"/>
          <w:szCs w:val="22"/>
        </w:rPr>
        <w:t xml:space="preserve"> and provide an opportunity for you to extend your skills in self-reflexivity and research mindedness as you examine episodes of practice in depth. </w:t>
      </w:r>
    </w:p>
    <w:p w:rsidRPr="008255FE" w:rsidR="003A18B6" w:rsidP="003A18B6" w:rsidRDefault="7AF577E1" w14:paraId="05BEE094" w14:textId="269C8E5B">
      <w:pPr>
        <w:jc w:val="both"/>
        <w:rPr>
          <w:sz w:val="22"/>
          <w:szCs w:val="22"/>
        </w:rPr>
      </w:pPr>
      <w:r w:rsidRPr="00CC4951">
        <w:rPr>
          <w:sz w:val="22"/>
          <w:szCs w:val="22"/>
        </w:rPr>
        <w:t xml:space="preserve">This </w:t>
      </w:r>
      <w:r w:rsidRPr="00CC4951" w:rsidR="33979480">
        <w:rPr>
          <w:sz w:val="22"/>
          <w:szCs w:val="22"/>
        </w:rPr>
        <w:t>m</w:t>
      </w:r>
      <w:r w:rsidRPr="00CC4951">
        <w:rPr>
          <w:sz w:val="22"/>
          <w:szCs w:val="22"/>
        </w:rPr>
        <w:t>odule contributes to the MSc in Advanced Relationship Based Social Work Practice with Children and Families</w:t>
      </w:r>
      <w:r w:rsidR="004D3E53">
        <w:rPr>
          <w:sz w:val="22"/>
          <w:szCs w:val="22"/>
        </w:rPr>
        <w:t>.</w:t>
      </w:r>
      <w:r w:rsidRPr="00CC4951">
        <w:rPr>
          <w:sz w:val="22"/>
          <w:szCs w:val="22"/>
        </w:rPr>
        <w:t xml:space="preserve"> It is </w:t>
      </w:r>
      <w:r w:rsidRPr="00CC4951" w:rsidR="2506753E">
        <w:rPr>
          <w:sz w:val="22"/>
          <w:szCs w:val="22"/>
        </w:rPr>
        <w:t>a</w:t>
      </w:r>
      <w:r w:rsidRPr="00CC4951">
        <w:rPr>
          <w:sz w:val="22"/>
          <w:szCs w:val="22"/>
        </w:rPr>
        <w:t xml:space="preserve"> 60-credit module, representing a </w:t>
      </w:r>
      <w:r w:rsidRPr="3725B083" w:rsidR="17A3BE6F">
        <w:rPr>
          <w:sz w:val="22"/>
          <w:szCs w:val="22"/>
        </w:rPr>
        <w:t>total</w:t>
      </w:r>
      <w:r w:rsidRPr="008255FE">
        <w:rPr>
          <w:sz w:val="22"/>
          <w:szCs w:val="22"/>
        </w:rPr>
        <w:t xml:space="preserve"> of 600 hours </w:t>
      </w:r>
      <w:r w:rsidRPr="3725B083" w:rsidR="374DDE9C">
        <w:rPr>
          <w:sz w:val="22"/>
          <w:szCs w:val="22"/>
        </w:rPr>
        <w:t xml:space="preserve">in a combination </w:t>
      </w:r>
      <w:r w:rsidRPr="008255FE">
        <w:rPr>
          <w:sz w:val="22"/>
          <w:szCs w:val="22"/>
        </w:rPr>
        <w:t xml:space="preserve">of teaching and self-directed learning. </w:t>
      </w:r>
    </w:p>
    <w:p w:rsidRPr="008255FE" w:rsidR="00532E03" w:rsidP="003A18B6" w:rsidRDefault="50A0754F" w14:paraId="66EC5AFC" w14:textId="676D5349">
      <w:pPr>
        <w:jc w:val="both"/>
        <w:rPr>
          <w:color w:val="auto"/>
          <w:sz w:val="22"/>
          <w:szCs w:val="22"/>
        </w:rPr>
      </w:pPr>
      <w:r w:rsidRPr="008255FE">
        <w:rPr>
          <w:color w:val="auto"/>
          <w:sz w:val="22"/>
          <w:szCs w:val="22"/>
        </w:rPr>
        <w:t>This module runs from November 202</w:t>
      </w:r>
      <w:r w:rsidRPr="008255FE" w:rsidR="581D9BDC">
        <w:rPr>
          <w:color w:val="auto"/>
          <w:sz w:val="22"/>
          <w:szCs w:val="22"/>
        </w:rPr>
        <w:t>3</w:t>
      </w:r>
      <w:r w:rsidRPr="008255FE">
        <w:rPr>
          <w:color w:val="auto"/>
          <w:sz w:val="22"/>
          <w:szCs w:val="22"/>
        </w:rPr>
        <w:t xml:space="preserve"> to August 202</w:t>
      </w:r>
      <w:r w:rsidRPr="008255FE" w:rsidR="65EC5879">
        <w:rPr>
          <w:color w:val="auto"/>
          <w:sz w:val="22"/>
          <w:szCs w:val="22"/>
        </w:rPr>
        <w:t>4</w:t>
      </w:r>
      <w:r w:rsidRPr="008255FE">
        <w:rPr>
          <w:color w:val="auto"/>
          <w:sz w:val="22"/>
          <w:szCs w:val="22"/>
        </w:rPr>
        <w:t>. Please see table below for a breakdown of indicative learning hours</w:t>
      </w:r>
      <w:r w:rsidRPr="3725B083" w:rsidR="0C2B670D">
        <w:rPr>
          <w:color w:val="auto"/>
          <w:sz w:val="22"/>
          <w:szCs w:val="22"/>
        </w:rPr>
        <w:t xml:space="preserve"> -</w:t>
      </w:r>
      <w:r w:rsidRPr="008255FE">
        <w:rPr>
          <w:color w:val="auto"/>
          <w:sz w:val="22"/>
          <w:szCs w:val="22"/>
        </w:rPr>
        <w:t xml:space="preserve"> please note that these times are approximate and may vary subject to participant needs.</w:t>
      </w:r>
    </w:p>
    <w:tbl>
      <w:tblPr>
        <w:tblpPr w:leftFromText="180" w:rightFromText="180" w:vertAnchor="text" w:horzAnchor="margin" w:tblpY="-21"/>
        <w:tblW w:w="93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182"/>
        <w:gridCol w:w="3283"/>
        <w:gridCol w:w="1832"/>
        <w:gridCol w:w="3058"/>
      </w:tblGrid>
      <w:tr w:rsidRPr="00482449" w:rsidR="00883786" w:rsidTr="00883786" w14:paraId="2DB37872" w14:textId="77777777">
        <w:tc>
          <w:tcPr>
            <w:tcW w:w="9355" w:type="dxa"/>
            <w:gridSpan w:val="4"/>
            <w:shd w:val="clear" w:color="auto" w:fill="1F1F3C" w:themeFill="text2"/>
          </w:tcPr>
          <w:p w:rsidRPr="008255FE" w:rsidR="00883786" w:rsidP="00883786" w:rsidRDefault="00883786" w14:paraId="0B96A7E3" w14:textId="77777777">
            <w:pPr>
              <w:ind w:left="455"/>
              <w:jc w:val="center"/>
              <w:rPr>
                <w:b/>
                <w:color w:val="auto"/>
                <w:sz w:val="22"/>
                <w:szCs w:val="22"/>
              </w:rPr>
            </w:pPr>
            <w:r w:rsidRPr="008255FE">
              <w:rPr>
                <w:b/>
                <w:color w:val="auto"/>
                <w:sz w:val="22"/>
                <w:szCs w:val="22"/>
              </w:rPr>
              <w:t>Indicative Learning Hours</w:t>
            </w:r>
          </w:p>
        </w:tc>
      </w:tr>
      <w:tr w:rsidRPr="00482449" w:rsidR="00883786" w:rsidTr="00883786" w14:paraId="5239ADED" w14:textId="77777777">
        <w:trPr>
          <w:trHeight w:val="1029"/>
        </w:trPr>
        <w:tc>
          <w:tcPr>
            <w:tcW w:w="1094" w:type="dxa"/>
            <w:shd w:val="clear" w:color="auto" w:fill="F37454" w:themeFill="accent4"/>
          </w:tcPr>
          <w:p w:rsidRPr="008255FE" w:rsidR="00883786" w:rsidP="00883786" w:rsidRDefault="00883786" w14:paraId="5920841B" w14:textId="77777777">
            <w:pPr>
              <w:rPr>
                <w:b/>
                <w:color w:val="auto"/>
                <w:sz w:val="22"/>
                <w:szCs w:val="22"/>
              </w:rPr>
            </w:pPr>
            <w:r w:rsidRPr="008255FE">
              <w:rPr>
                <w:b/>
                <w:color w:val="auto"/>
                <w:sz w:val="22"/>
                <w:szCs w:val="22"/>
              </w:rPr>
              <w:t>Teaching Days</w:t>
            </w:r>
          </w:p>
        </w:tc>
        <w:tc>
          <w:tcPr>
            <w:tcW w:w="3323" w:type="dxa"/>
            <w:shd w:val="clear" w:color="auto" w:fill="F37454" w:themeFill="accent4"/>
          </w:tcPr>
          <w:p w:rsidRPr="008255FE" w:rsidR="00883786" w:rsidP="00883786" w:rsidRDefault="00883786" w14:paraId="4F78DFB7" w14:textId="77777777">
            <w:pPr>
              <w:spacing w:after="0"/>
              <w:rPr>
                <w:color w:val="auto"/>
                <w:sz w:val="22"/>
                <w:szCs w:val="22"/>
              </w:rPr>
            </w:pPr>
            <w:r w:rsidRPr="008255FE">
              <w:rPr>
                <w:b/>
                <w:bCs/>
                <w:color w:val="auto"/>
                <w:sz w:val="22"/>
                <w:szCs w:val="22"/>
              </w:rPr>
              <w:t>Tutorials with dissertation supervisor</w:t>
            </w:r>
            <w:r w:rsidRPr="008255FE">
              <w:rPr>
                <w:color w:val="auto"/>
                <w:sz w:val="22"/>
                <w:szCs w:val="22"/>
              </w:rPr>
              <w:t xml:space="preserve"> (NB. this does not include informal contact </w:t>
            </w:r>
            <w:proofErr w:type="gramStart"/>
            <w:r w:rsidRPr="008255FE">
              <w:rPr>
                <w:color w:val="auto"/>
                <w:sz w:val="22"/>
                <w:szCs w:val="22"/>
              </w:rPr>
              <w:t>e.g.</w:t>
            </w:r>
            <w:proofErr w:type="gramEnd"/>
            <w:r w:rsidRPr="008255FE">
              <w:rPr>
                <w:color w:val="auto"/>
                <w:sz w:val="22"/>
                <w:szCs w:val="22"/>
              </w:rPr>
              <w:t xml:space="preserve"> emails)</w:t>
            </w:r>
          </w:p>
        </w:tc>
        <w:tc>
          <w:tcPr>
            <w:tcW w:w="1846" w:type="dxa"/>
            <w:shd w:val="clear" w:color="auto" w:fill="F37454" w:themeFill="accent4"/>
          </w:tcPr>
          <w:p w:rsidRPr="008255FE" w:rsidR="00883786" w:rsidP="00883786" w:rsidRDefault="00883786" w14:paraId="6B2B5C80" w14:textId="77777777">
            <w:pPr>
              <w:rPr>
                <w:b/>
                <w:color w:val="auto"/>
                <w:sz w:val="22"/>
                <w:szCs w:val="22"/>
              </w:rPr>
            </w:pPr>
            <w:r w:rsidRPr="008255FE">
              <w:rPr>
                <w:b/>
                <w:color w:val="auto"/>
                <w:sz w:val="22"/>
                <w:szCs w:val="22"/>
              </w:rPr>
              <w:t>Reflexive Groups</w:t>
            </w:r>
          </w:p>
        </w:tc>
        <w:tc>
          <w:tcPr>
            <w:tcW w:w="3092" w:type="dxa"/>
            <w:shd w:val="clear" w:color="auto" w:fill="F37454" w:themeFill="accent4"/>
          </w:tcPr>
          <w:p w:rsidRPr="008255FE" w:rsidR="00883786" w:rsidP="00883786" w:rsidRDefault="00883786" w14:paraId="79887F5A" w14:textId="77777777">
            <w:pPr>
              <w:spacing w:after="0"/>
              <w:rPr>
                <w:b/>
                <w:color w:val="auto"/>
                <w:sz w:val="22"/>
                <w:szCs w:val="22"/>
              </w:rPr>
            </w:pPr>
            <w:r w:rsidRPr="008255FE">
              <w:rPr>
                <w:b/>
                <w:color w:val="auto"/>
                <w:sz w:val="22"/>
                <w:szCs w:val="22"/>
              </w:rPr>
              <w:t xml:space="preserve">Independent Study </w:t>
            </w:r>
          </w:p>
          <w:p w:rsidRPr="008255FE" w:rsidR="00883786" w:rsidP="00883786" w:rsidRDefault="00883786" w14:paraId="048A8C6C" w14:textId="77777777">
            <w:pPr>
              <w:spacing w:after="0"/>
              <w:rPr>
                <w:b/>
                <w:color w:val="auto"/>
                <w:sz w:val="22"/>
                <w:szCs w:val="22"/>
              </w:rPr>
            </w:pPr>
            <w:r w:rsidRPr="008255FE">
              <w:rPr>
                <w:color w:val="auto"/>
                <w:sz w:val="22"/>
                <w:szCs w:val="22"/>
              </w:rPr>
              <w:t>(</w:t>
            </w:r>
            <w:proofErr w:type="gramStart"/>
            <w:r w:rsidRPr="008255FE">
              <w:rPr>
                <w:color w:val="auto"/>
                <w:sz w:val="22"/>
                <w:szCs w:val="22"/>
              </w:rPr>
              <w:t>to</w:t>
            </w:r>
            <w:proofErr w:type="gramEnd"/>
            <w:r w:rsidRPr="008255FE">
              <w:rPr>
                <w:color w:val="auto"/>
                <w:sz w:val="22"/>
                <w:szCs w:val="22"/>
              </w:rPr>
              <w:t xml:space="preserve"> include completion of academic assignment &amp; research activities)</w:t>
            </w:r>
          </w:p>
        </w:tc>
      </w:tr>
      <w:tr w:rsidRPr="00482449" w:rsidR="00883786" w:rsidTr="00883786" w14:paraId="08D06593" w14:textId="77777777">
        <w:tc>
          <w:tcPr>
            <w:tcW w:w="1094" w:type="dxa"/>
            <w:shd w:val="clear" w:color="auto" w:fill="F0EEE9" w:themeFill="background2"/>
          </w:tcPr>
          <w:p w:rsidRPr="008255FE" w:rsidR="00883786" w:rsidP="00883786" w:rsidRDefault="00883786" w14:paraId="09D23AC3" w14:textId="77777777">
            <w:pPr>
              <w:rPr>
                <w:color w:val="auto"/>
                <w:sz w:val="22"/>
                <w:szCs w:val="22"/>
              </w:rPr>
            </w:pPr>
            <w:r w:rsidRPr="008255FE">
              <w:rPr>
                <w:color w:val="auto"/>
                <w:sz w:val="22"/>
                <w:szCs w:val="22"/>
              </w:rPr>
              <w:t>52 hours</w:t>
            </w:r>
          </w:p>
        </w:tc>
        <w:tc>
          <w:tcPr>
            <w:tcW w:w="3323" w:type="dxa"/>
            <w:shd w:val="clear" w:color="auto" w:fill="F0EEE9" w:themeFill="background2"/>
          </w:tcPr>
          <w:p w:rsidRPr="008255FE" w:rsidR="00883786" w:rsidP="00883786" w:rsidRDefault="00883786" w14:paraId="61250043" w14:textId="77777777">
            <w:pPr>
              <w:rPr>
                <w:color w:val="auto"/>
                <w:sz w:val="22"/>
                <w:szCs w:val="22"/>
              </w:rPr>
            </w:pPr>
            <w:r w:rsidRPr="008255FE">
              <w:rPr>
                <w:color w:val="auto"/>
                <w:sz w:val="22"/>
                <w:szCs w:val="22"/>
              </w:rPr>
              <w:t>10 hours (approx.)</w:t>
            </w:r>
          </w:p>
          <w:p w:rsidRPr="008255FE" w:rsidR="00883786" w:rsidP="00883786" w:rsidRDefault="00883786" w14:paraId="6387F7BC" w14:textId="77777777">
            <w:pPr>
              <w:rPr>
                <w:sz w:val="22"/>
                <w:szCs w:val="22"/>
              </w:rPr>
            </w:pPr>
          </w:p>
        </w:tc>
        <w:tc>
          <w:tcPr>
            <w:tcW w:w="1846" w:type="dxa"/>
            <w:shd w:val="clear" w:color="auto" w:fill="F0EEE9" w:themeFill="background2"/>
          </w:tcPr>
          <w:p w:rsidRPr="008255FE" w:rsidR="00883786" w:rsidP="00883786" w:rsidRDefault="00883786" w14:paraId="7237C8A0" w14:textId="77777777">
            <w:pPr>
              <w:rPr>
                <w:color w:val="auto"/>
                <w:sz w:val="22"/>
                <w:szCs w:val="22"/>
              </w:rPr>
            </w:pPr>
            <w:r w:rsidRPr="008255FE">
              <w:rPr>
                <w:color w:val="auto"/>
                <w:sz w:val="22"/>
                <w:szCs w:val="22"/>
              </w:rPr>
              <w:t>10 hours (approx.)</w:t>
            </w:r>
          </w:p>
        </w:tc>
        <w:tc>
          <w:tcPr>
            <w:tcW w:w="3092" w:type="dxa"/>
            <w:shd w:val="clear" w:color="auto" w:fill="F0EEE9" w:themeFill="background2"/>
          </w:tcPr>
          <w:p w:rsidRPr="008255FE" w:rsidR="00883786" w:rsidP="00883786" w:rsidRDefault="00883786" w14:paraId="6118A074" w14:textId="77777777">
            <w:pPr>
              <w:rPr>
                <w:color w:val="auto"/>
                <w:sz w:val="22"/>
                <w:szCs w:val="22"/>
              </w:rPr>
            </w:pPr>
            <w:r w:rsidRPr="008255FE">
              <w:rPr>
                <w:color w:val="auto"/>
                <w:sz w:val="22"/>
                <w:szCs w:val="22"/>
              </w:rPr>
              <w:t xml:space="preserve">528 hours (approx.) </w:t>
            </w:r>
          </w:p>
        </w:tc>
      </w:tr>
    </w:tbl>
    <w:p w:rsidRPr="001352B5" w:rsidR="00362EA0" w:rsidP="00362EA0" w:rsidRDefault="00362EA0" w14:paraId="7C47EA9A" w14:textId="4536BF22">
      <w:pPr>
        <w:pStyle w:val="Heading2"/>
        <w:rPr>
          <w:color w:val="1F1F3C" w:themeColor="text2"/>
        </w:rPr>
      </w:pPr>
      <w:bookmarkStart w:name="_Toc76474909" w:id="207"/>
      <w:bookmarkStart w:name="_Toc137555230" w:id="208"/>
      <w:r w:rsidRPr="001352B5">
        <w:rPr>
          <w:color w:val="1F1F3C" w:themeColor="text2"/>
        </w:rPr>
        <w:t>2.</w:t>
      </w:r>
      <w:r w:rsidR="00392458">
        <w:rPr>
          <w:color w:val="1F1F3C" w:themeColor="text2"/>
        </w:rPr>
        <w:t>3</w:t>
      </w:r>
      <w:r w:rsidRPr="001352B5">
        <w:rPr>
          <w:color w:val="1F1F3C" w:themeColor="text2"/>
        </w:rPr>
        <w:t xml:space="preserve"> </w:t>
      </w:r>
      <w:r w:rsidRPr="001352B5" w:rsidR="00E81398">
        <w:rPr>
          <w:color w:val="1F1F3C" w:themeColor="text2"/>
        </w:rPr>
        <w:t xml:space="preserve">Intended learning </w:t>
      </w:r>
      <w:proofErr w:type="gramStart"/>
      <w:r w:rsidRPr="001352B5" w:rsidR="00E81398">
        <w:rPr>
          <w:color w:val="1F1F3C" w:themeColor="text2"/>
        </w:rPr>
        <w:t>outcomes</w:t>
      </w:r>
      <w:bookmarkEnd w:id="207"/>
      <w:bookmarkEnd w:id="208"/>
      <w:proofErr w:type="gramEnd"/>
    </w:p>
    <w:p w:rsidRPr="008255FE" w:rsidR="00E81398" w:rsidP="00E81398" w:rsidRDefault="00E81398" w14:paraId="7A60EE21" w14:textId="2D369E48">
      <w:pPr>
        <w:rPr>
          <w:sz w:val="22"/>
          <w:szCs w:val="22"/>
        </w:rPr>
      </w:pPr>
      <w:r w:rsidRPr="008255FE">
        <w:rPr>
          <w:sz w:val="22"/>
          <w:szCs w:val="22"/>
        </w:rPr>
        <w:t xml:space="preserve">On successful completion of this </w:t>
      </w:r>
      <w:r w:rsidRPr="008255FE" w:rsidR="001622A6">
        <w:rPr>
          <w:sz w:val="22"/>
          <w:szCs w:val="22"/>
        </w:rPr>
        <w:t>module,</w:t>
      </w:r>
      <w:r w:rsidRPr="008255FE" w:rsidR="00DE489F">
        <w:rPr>
          <w:sz w:val="22"/>
          <w:szCs w:val="22"/>
        </w:rPr>
        <w:t xml:space="preserve"> you </w:t>
      </w:r>
      <w:r w:rsidRPr="008255FE">
        <w:rPr>
          <w:sz w:val="22"/>
          <w:szCs w:val="22"/>
        </w:rPr>
        <w:t>will be able to</w:t>
      </w:r>
      <w:r w:rsidRPr="008255FE" w:rsidR="00DE489F">
        <w:rPr>
          <w:sz w:val="22"/>
          <w:szCs w:val="22"/>
        </w:rPr>
        <w:t xml:space="preserve"> evidence the following</w:t>
      </w:r>
      <w:r w:rsidRPr="008255FE">
        <w:rPr>
          <w:sz w:val="22"/>
          <w:szCs w:val="22"/>
        </w:rPr>
        <w:t>:</w:t>
      </w:r>
    </w:p>
    <w:p w:rsidRPr="008255FE" w:rsidR="00E81398" w:rsidP="00E81398" w:rsidRDefault="00E81398" w14:paraId="3A74E300" w14:textId="77777777">
      <w:pPr>
        <w:spacing w:before="100" w:beforeAutospacing="1" w:after="165" w:line="240" w:lineRule="auto"/>
        <w:jc w:val="both"/>
        <w:rPr>
          <w:rFonts w:cs="Calibri"/>
          <w:i/>
          <w:color w:val="auto"/>
          <w:sz w:val="22"/>
          <w:szCs w:val="22"/>
          <w:lang w:eastAsia="en-GB"/>
        </w:rPr>
      </w:pPr>
      <w:r w:rsidRPr="008255FE">
        <w:rPr>
          <w:rFonts w:cs="Calibri"/>
          <w:i/>
          <w:color w:val="auto"/>
          <w:sz w:val="22"/>
          <w:szCs w:val="22"/>
          <w:lang w:eastAsia="en-GB"/>
        </w:rPr>
        <w:t xml:space="preserve">Subject Specific: Knowledge, understanding and </w:t>
      </w:r>
      <w:proofErr w:type="gramStart"/>
      <w:r w:rsidRPr="008255FE">
        <w:rPr>
          <w:rFonts w:cs="Calibri"/>
          <w:i/>
          <w:color w:val="auto"/>
          <w:sz w:val="22"/>
          <w:szCs w:val="22"/>
          <w:lang w:eastAsia="en-GB"/>
        </w:rPr>
        <w:t>skills</w:t>
      </w:r>
      <w:proofErr w:type="gramEnd"/>
    </w:p>
    <w:p w:rsidRPr="008255FE" w:rsidR="00E81398" w:rsidP="00195D4A" w:rsidRDefault="00E81398" w14:paraId="49594E2F" w14:textId="18011646">
      <w:pPr>
        <w:pStyle w:val="ListParagraph"/>
        <w:numPr>
          <w:ilvl w:val="0"/>
          <w:numId w:val="12"/>
        </w:numPr>
        <w:spacing w:before="100" w:beforeAutospacing="1" w:after="165" w:line="240" w:lineRule="auto"/>
        <w:jc w:val="both"/>
        <w:rPr>
          <w:sz w:val="22"/>
          <w:szCs w:val="22"/>
        </w:rPr>
      </w:pPr>
      <w:r w:rsidRPr="008255FE">
        <w:rPr>
          <w:sz w:val="22"/>
          <w:szCs w:val="22"/>
        </w:rPr>
        <w:t xml:space="preserve">Demonstrate a comprehensive understanding of multiple contexts that shape and maintain </w:t>
      </w:r>
      <w:r w:rsidRPr="008255FE" w:rsidR="000C285A">
        <w:rPr>
          <w:sz w:val="22"/>
          <w:szCs w:val="22"/>
        </w:rPr>
        <w:t xml:space="preserve">your </w:t>
      </w:r>
      <w:r w:rsidRPr="008255FE">
        <w:rPr>
          <w:sz w:val="22"/>
          <w:szCs w:val="22"/>
        </w:rPr>
        <w:t xml:space="preserve">current practice. </w:t>
      </w:r>
    </w:p>
    <w:p w:rsidRPr="008255FE" w:rsidR="00E81398" w:rsidP="00195D4A" w:rsidRDefault="00E81398" w14:paraId="6F26B7DC" w14:textId="7CC02D8E">
      <w:pPr>
        <w:pStyle w:val="ListParagraph"/>
        <w:numPr>
          <w:ilvl w:val="0"/>
          <w:numId w:val="12"/>
        </w:numPr>
        <w:spacing w:before="100" w:beforeAutospacing="1" w:after="165" w:line="240" w:lineRule="auto"/>
        <w:jc w:val="both"/>
        <w:rPr>
          <w:sz w:val="22"/>
          <w:szCs w:val="22"/>
        </w:rPr>
      </w:pPr>
      <w:r w:rsidRPr="008255FE">
        <w:rPr>
          <w:sz w:val="22"/>
          <w:szCs w:val="22"/>
        </w:rPr>
        <w:t xml:space="preserve">Demonstrate the ability to identify, contextualise, </w:t>
      </w:r>
      <w:proofErr w:type="gramStart"/>
      <w:r w:rsidRPr="008255FE">
        <w:rPr>
          <w:sz w:val="22"/>
          <w:szCs w:val="22"/>
        </w:rPr>
        <w:t>synthesise</w:t>
      </w:r>
      <w:proofErr w:type="gramEnd"/>
      <w:r w:rsidRPr="008255FE">
        <w:rPr>
          <w:sz w:val="22"/>
          <w:szCs w:val="22"/>
        </w:rPr>
        <w:t xml:space="preserve"> and critically evaluate literature relevant to </w:t>
      </w:r>
      <w:r w:rsidRPr="008255FE" w:rsidR="000C285A">
        <w:rPr>
          <w:sz w:val="22"/>
          <w:szCs w:val="22"/>
        </w:rPr>
        <w:t xml:space="preserve">your </w:t>
      </w:r>
      <w:r w:rsidRPr="008255FE">
        <w:rPr>
          <w:sz w:val="22"/>
          <w:szCs w:val="22"/>
        </w:rPr>
        <w:t xml:space="preserve">practice from a range of sources. </w:t>
      </w:r>
    </w:p>
    <w:p w:rsidRPr="008255FE" w:rsidR="00E81398" w:rsidP="00195D4A" w:rsidRDefault="00E81398" w14:paraId="2EE40B96" w14:textId="77777777">
      <w:pPr>
        <w:pStyle w:val="ListParagraph"/>
        <w:numPr>
          <w:ilvl w:val="0"/>
          <w:numId w:val="12"/>
        </w:numPr>
        <w:spacing w:before="100" w:beforeAutospacing="1" w:after="165" w:line="240" w:lineRule="auto"/>
        <w:jc w:val="both"/>
        <w:rPr>
          <w:sz w:val="22"/>
          <w:szCs w:val="22"/>
        </w:rPr>
      </w:pPr>
      <w:r w:rsidRPr="008255FE">
        <w:rPr>
          <w:sz w:val="22"/>
          <w:szCs w:val="22"/>
        </w:rPr>
        <w:t xml:space="preserve">Integrate reviewed literature with own ideas within work showing insight and understanding of alternative points of view. </w:t>
      </w:r>
    </w:p>
    <w:p w:rsidRPr="008255FE" w:rsidR="00E81398" w:rsidP="00195D4A" w:rsidRDefault="00E81398" w14:paraId="7371FF55" w14:textId="77777777">
      <w:pPr>
        <w:pStyle w:val="ListParagraph"/>
        <w:numPr>
          <w:ilvl w:val="0"/>
          <w:numId w:val="12"/>
        </w:numPr>
        <w:spacing w:before="100" w:beforeAutospacing="1" w:after="165" w:line="240" w:lineRule="auto"/>
        <w:jc w:val="both"/>
        <w:rPr>
          <w:sz w:val="22"/>
          <w:szCs w:val="22"/>
        </w:rPr>
      </w:pPr>
      <w:r w:rsidRPr="008255FE">
        <w:rPr>
          <w:sz w:val="22"/>
          <w:szCs w:val="22"/>
        </w:rPr>
        <w:t xml:space="preserve">Critically evaluate own practice by demonstrating breadth and depth of understanding of issues at the forefront of social work practice, including relevant Frontline Practice models. </w:t>
      </w:r>
    </w:p>
    <w:p w:rsidRPr="008255FE" w:rsidR="00E81398" w:rsidP="00195D4A" w:rsidRDefault="00E81398" w14:paraId="3D935EA8" w14:textId="73A08E47">
      <w:pPr>
        <w:pStyle w:val="ListParagraph"/>
        <w:numPr>
          <w:ilvl w:val="0"/>
          <w:numId w:val="12"/>
        </w:numPr>
        <w:spacing w:before="100" w:beforeAutospacing="1" w:after="165" w:line="240" w:lineRule="auto"/>
        <w:jc w:val="both"/>
        <w:rPr>
          <w:sz w:val="22"/>
          <w:szCs w:val="22"/>
        </w:rPr>
      </w:pPr>
      <w:r w:rsidRPr="008255FE">
        <w:rPr>
          <w:sz w:val="22"/>
          <w:szCs w:val="22"/>
        </w:rPr>
        <w:t xml:space="preserve">Recognise, </w:t>
      </w:r>
      <w:proofErr w:type="gramStart"/>
      <w:r w:rsidRPr="008255FE">
        <w:rPr>
          <w:sz w:val="22"/>
          <w:szCs w:val="22"/>
        </w:rPr>
        <w:t>analyse</w:t>
      </w:r>
      <w:proofErr w:type="gramEnd"/>
      <w:r w:rsidRPr="008255FE">
        <w:rPr>
          <w:sz w:val="22"/>
          <w:szCs w:val="22"/>
        </w:rPr>
        <w:t xml:space="preserve"> and respond to the complexity of legal and ethical issues relevant to </w:t>
      </w:r>
      <w:r w:rsidRPr="008255FE" w:rsidR="000C285A">
        <w:rPr>
          <w:sz w:val="22"/>
          <w:szCs w:val="22"/>
        </w:rPr>
        <w:t xml:space="preserve">your </w:t>
      </w:r>
      <w:r w:rsidRPr="008255FE">
        <w:rPr>
          <w:sz w:val="22"/>
          <w:szCs w:val="22"/>
        </w:rPr>
        <w:t xml:space="preserve">practice. </w:t>
      </w:r>
    </w:p>
    <w:p w:rsidRPr="008255FE" w:rsidR="00E81398" w:rsidP="00195D4A" w:rsidRDefault="00E81398" w14:paraId="77C6AB76" w14:textId="717F36FF">
      <w:pPr>
        <w:pStyle w:val="ListParagraph"/>
        <w:numPr>
          <w:ilvl w:val="0"/>
          <w:numId w:val="12"/>
        </w:numPr>
        <w:spacing w:before="100" w:beforeAutospacing="1" w:after="165" w:line="240" w:lineRule="auto"/>
        <w:jc w:val="both"/>
        <w:rPr>
          <w:sz w:val="22"/>
          <w:szCs w:val="22"/>
        </w:rPr>
      </w:pPr>
      <w:r w:rsidRPr="008255FE">
        <w:rPr>
          <w:sz w:val="22"/>
          <w:szCs w:val="22"/>
        </w:rPr>
        <w:t xml:space="preserve">Independently devise and undertake an action research project, addressing the complex issues underlying </w:t>
      </w:r>
      <w:r w:rsidRPr="008255FE" w:rsidR="000C285A">
        <w:rPr>
          <w:sz w:val="22"/>
          <w:szCs w:val="22"/>
        </w:rPr>
        <w:t xml:space="preserve">your </w:t>
      </w:r>
      <w:r w:rsidRPr="008255FE">
        <w:rPr>
          <w:sz w:val="22"/>
          <w:szCs w:val="22"/>
        </w:rPr>
        <w:t xml:space="preserve">identified practice pattern and informed by relevant, current information. </w:t>
      </w:r>
    </w:p>
    <w:p w:rsidRPr="008255FE" w:rsidR="00E81398" w:rsidP="00195D4A" w:rsidRDefault="00E81398" w14:paraId="64ACEC80" w14:textId="77777777">
      <w:pPr>
        <w:pStyle w:val="ListParagraph"/>
        <w:numPr>
          <w:ilvl w:val="0"/>
          <w:numId w:val="12"/>
        </w:numPr>
        <w:spacing w:before="100" w:beforeAutospacing="1" w:after="165" w:line="240" w:lineRule="auto"/>
        <w:jc w:val="both"/>
        <w:rPr>
          <w:sz w:val="22"/>
          <w:szCs w:val="22"/>
        </w:rPr>
      </w:pPr>
      <w:r w:rsidRPr="008255FE">
        <w:rPr>
          <w:sz w:val="22"/>
          <w:szCs w:val="22"/>
        </w:rPr>
        <w:t xml:space="preserve">Demonstrate the ability to reflect on and critically evaluate strengths and limitations of research conducted and identifying potential areas for further development or critical exploration. </w:t>
      </w:r>
    </w:p>
    <w:p w:rsidRPr="008255FE" w:rsidR="00E81398" w:rsidP="00E81398" w:rsidRDefault="00E81398" w14:paraId="5C1E7EEB" w14:textId="4A03513D">
      <w:pPr>
        <w:spacing w:before="100" w:beforeAutospacing="1" w:after="165" w:line="240" w:lineRule="auto"/>
        <w:jc w:val="both"/>
        <w:rPr>
          <w:rFonts w:cs="Calibri"/>
          <w:i/>
          <w:color w:val="auto"/>
          <w:sz w:val="22"/>
          <w:szCs w:val="22"/>
          <w:lang w:eastAsia="en-GB"/>
        </w:rPr>
      </w:pPr>
      <w:r w:rsidRPr="008255FE">
        <w:rPr>
          <w:rFonts w:cs="Calibri"/>
          <w:i/>
          <w:color w:val="auto"/>
          <w:sz w:val="22"/>
          <w:szCs w:val="22"/>
          <w:lang w:eastAsia="en-GB"/>
        </w:rPr>
        <w:t>General: Knowledge, understanding and skills</w:t>
      </w:r>
    </w:p>
    <w:p w:rsidRPr="008255FE" w:rsidR="00E81398" w:rsidP="00195D4A" w:rsidRDefault="00E81398" w14:paraId="19FEA7C2" w14:textId="2F72D205">
      <w:pPr>
        <w:keepNext/>
        <w:widowControl w:val="0"/>
        <w:numPr>
          <w:ilvl w:val="0"/>
          <w:numId w:val="2"/>
        </w:numPr>
        <w:spacing w:after="0" w:line="240" w:lineRule="auto"/>
        <w:ind w:left="714" w:hanging="357"/>
        <w:rPr>
          <w:sz w:val="22"/>
          <w:szCs w:val="22"/>
        </w:rPr>
      </w:pPr>
      <w:r w:rsidRPr="008255FE">
        <w:rPr>
          <w:sz w:val="22"/>
          <w:szCs w:val="22"/>
          <w:lang w:val="en-US"/>
        </w:rPr>
        <w:t>Demonstrate the independent learning ability required for ongoing professional skills a</w:t>
      </w:r>
      <w:r w:rsidR="002A03C5">
        <w:rPr>
          <w:sz w:val="22"/>
          <w:szCs w:val="22"/>
          <w:lang w:val="en-US"/>
        </w:rPr>
        <w:t>n</w:t>
      </w:r>
      <w:r w:rsidRPr="008255FE">
        <w:rPr>
          <w:sz w:val="22"/>
          <w:szCs w:val="22"/>
          <w:lang w:val="en-US"/>
        </w:rPr>
        <w:t xml:space="preserve">d </w:t>
      </w:r>
      <w:r w:rsidRPr="008255FE">
        <w:rPr>
          <w:sz w:val="22"/>
          <w:szCs w:val="22"/>
          <w:lang w:val="en-US"/>
        </w:rPr>
        <w:t>development.</w:t>
      </w:r>
    </w:p>
    <w:p w:rsidRPr="008255FE" w:rsidR="00E81398" w:rsidP="00195D4A" w:rsidRDefault="00E81398" w14:paraId="5535DA9A" w14:textId="77777777">
      <w:pPr>
        <w:keepLines/>
        <w:widowControl w:val="0"/>
        <w:numPr>
          <w:ilvl w:val="0"/>
          <w:numId w:val="3"/>
        </w:numPr>
        <w:spacing w:after="0" w:line="240" w:lineRule="auto"/>
        <w:ind w:left="714" w:hanging="357"/>
        <w:rPr>
          <w:sz w:val="22"/>
          <w:szCs w:val="22"/>
        </w:rPr>
      </w:pPr>
      <w:r w:rsidRPr="008255FE">
        <w:rPr>
          <w:sz w:val="22"/>
          <w:szCs w:val="22"/>
          <w:lang w:val="en-US"/>
        </w:rPr>
        <w:t>Evidence advanced academic skills, including reading, critical </w:t>
      </w:r>
      <w:proofErr w:type="gramStart"/>
      <w:r w:rsidRPr="008255FE">
        <w:rPr>
          <w:sz w:val="22"/>
          <w:szCs w:val="22"/>
          <w:lang w:val="en-US"/>
        </w:rPr>
        <w:t>analysis</w:t>
      </w:r>
      <w:proofErr w:type="gramEnd"/>
      <w:r w:rsidRPr="008255FE">
        <w:rPr>
          <w:sz w:val="22"/>
          <w:szCs w:val="22"/>
          <w:lang w:val="en-US"/>
        </w:rPr>
        <w:t> and research-mindedness.</w:t>
      </w:r>
      <w:r w:rsidRPr="008255FE">
        <w:rPr>
          <w:sz w:val="22"/>
          <w:szCs w:val="22"/>
        </w:rPr>
        <w:t> </w:t>
      </w:r>
    </w:p>
    <w:p w:rsidRPr="008255FE" w:rsidR="00E81398" w:rsidP="00195D4A" w:rsidRDefault="00E81398" w14:paraId="7654ADEA" w14:textId="386DC28F">
      <w:pPr>
        <w:pStyle w:val="ListParagraph"/>
        <w:keepNext/>
        <w:widowControl w:val="0"/>
        <w:numPr>
          <w:ilvl w:val="0"/>
          <w:numId w:val="3"/>
        </w:numPr>
        <w:spacing w:after="0" w:line="240" w:lineRule="auto"/>
        <w:ind w:left="714" w:hanging="357"/>
        <w:rPr>
          <w:sz w:val="22"/>
          <w:szCs w:val="22"/>
        </w:rPr>
      </w:pPr>
      <w:r w:rsidRPr="008255FE">
        <w:rPr>
          <w:sz w:val="22"/>
          <w:szCs w:val="22"/>
          <w:lang w:val="en-US"/>
        </w:rPr>
        <w:t xml:space="preserve">Evidence </w:t>
      </w:r>
      <w:r w:rsidRPr="008255FE" w:rsidR="000C285A">
        <w:rPr>
          <w:sz w:val="22"/>
          <w:szCs w:val="22"/>
          <w:lang w:val="en-US"/>
        </w:rPr>
        <w:t xml:space="preserve">your </w:t>
      </w:r>
      <w:r w:rsidRPr="008255FE">
        <w:rPr>
          <w:sz w:val="22"/>
          <w:szCs w:val="22"/>
          <w:lang w:val="en-US"/>
        </w:rPr>
        <w:t>skills as autonomous and reflexive learners.</w:t>
      </w:r>
      <w:r w:rsidRPr="008255FE">
        <w:rPr>
          <w:sz w:val="22"/>
          <w:szCs w:val="22"/>
        </w:rPr>
        <w:t> </w:t>
      </w:r>
    </w:p>
    <w:p w:rsidRPr="008255FE" w:rsidR="00E81398" w:rsidP="00195D4A" w:rsidRDefault="00E81398" w14:paraId="0CA27F3B" w14:textId="060298B9">
      <w:pPr>
        <w:keepNext/>
        <w:widowControl w:val="0"/>
        <w:numPr>
          <w:ilvl w:val="0"/>
          <w:numId w:val="4"/>
        </w:numPr>
        <w:spacing w:after="0" w:line="240" w:lineRule="auto"/>
        <w:ind w:left="714" w:hanging="357"/>
        <w:jc w:val="both"/>
        <w:rPr>
          <w:sz w:val="22"/>
          <w:szCs w:val="22"/>
        </w:rPr>
      </w:pPr>
      <w:r w:rsidRPr="008255FE">
        <w:rPr>
          <w:sz w:val="22"/>
          <w:szCs w:val="22"/>
          <w:lang w:val="en-US"/>
        </w:rPr>
        <w:t>Identify, select, plan, use and evaluate chosen research methodology to enable the achievemen</w:t>
      </w:r>
      <w:r w:rsidRPr="008255FE" w:rsidR="00F70571">
        <w:rPr>
          <w:sz w:val="22"/>
          <w:szCs w:val="22"/>
          <w:lang w:val="en-US"/>
        </w:rPr>
        <w:t>t</w:t>
      </w:r>
      <w:r w:rsidRPr="008255FE">
        <w:rPr>
          <w:sz w:val="22"/>
          <w:szCs w:val="22"/>
          <w:lang w:val="en-US"/>
        </w:rPr>
        <w:t> </w:t>
      </w:r>
      <w:r w:rsidRPr="008255FE" w:rsidR="00F96DA2">
        <w:rPr>
          <w:sz w:val="22"/>
          <w:szCs w:val="22"/>
          <w:lang w:val="en-US"/>
        </w:rPr>
        <w:t>of aims</w:t>
      </w:r>
      <w:r w:rsidRPr="008255FE">
        <w:rPr>
          <w:sz w:val="22"/>
          <w:szCs w:val="22"/>
          <w:lang w:val="en-US"/>
        </w:rPr>
        <w:t> and desired outcomes.</w:t>
      </w:r>
      <w:r w:rsidRPr="008255FE">
        <w:rPr>
          <w:sz w:val="22"/>
          <w:szCs w:val="22"/>
        </w:rPr>
        <w:t> </w:t>
      </w:r>
    </w:p>
    <w:p w:rsidRPr="008255FE" w:rsidR="00E81398" w:rsidP="00195D4A" w:rsidRDefault="00E81398" w14:paraId="629423F2" w14:textId="005FC9C9">
      <w:pPr>
        <w:keepNext/>
        <w:widowControl w:val="0"/>
        <w:numPr>
          <w:ilvl w:val="0"/>
          <w:numId w:val="5"/>
        </w:numPr>
        <w:spacing w:after="0" w:line="240" w:lineRule="auto"/>
        <w:ind w:hanging="357"/>
        <w:rPr>
          <w:sz w:val="22"/>
          <w:szCs w:val="22"/>
        </w:rPr>
      </w:pPr>
      <w:r w:rsidRPr="008255FE">
        <w:rPr>
          <w:sz w:val="22"/>
          <w:szCs w:val="22"/>
          <w:lang w:val="en-US"/>
        </w:rPr>
        <w:t>Communicate information clearly, supported by valid and evaluated evidence to an </w:t>
      </w:r>
      <w:r w:rsidRPr="008255FE" w:rsidR="00362EA0">
        <w:rPr>
          <w:sz w:val="22"/>
          <w:szCs w:val="22"/>
          <w:lang w:val="en-US"/>
        </w:rPr>
        <w:t>appropriate</w:t>
      </w:r>
      <w:r w:rsidRPr="008255FE" w:rsidR="00F96DA2">
        <w:rPr>
          <w:sz w:val="22"/>
          <w:szCs w:val="22"/>
          <w:lang w:val="en-US"/>
        </w:rPr>
        <w:t xml:space="preserve"> </w:t>
      </w:r>
      <w:r w:rsidRPr="008255FE">
        <w:rPr>
          <w:sz w:val="22"/>
          <w:szCs w:val="22"/>
          <w:lang w:val="en-US"/>
        </w:rPr>
        <w:t>standard.</w:t>
      </w:r>
      <w:r w:rsidRPr="008255FE">
        <w:rPr>
          <w:sz w:val="22"/>
          <w:szCs w:val="22"/>
        </w:rPr>
        <w:t> </w:t>
      </w:r>
    </w:p>
    <w:p w:rsidRPr="008255FE" w:rsidR="00E81398" w:rsidP="00E81398" w:rsidRDefault="00E81398" w14:paraId="7FE9DD32" w14:textId="1132F861">
      <w:pPr>
        <w:jc w:val="both"/>
        <w:rPr>
          <w:sz w:val="22"/>
          <w:szCs w:val="22"/>
        </w:rPr>
      </w:pPr>
      <w:r w:rsidRPr="008255FE">
        <w:rPr>
          <w:sz w:val="22"/>
          <w:szCs w:val="22"/>
        </w:rPr>
        <w:br/>
      </w:r>
      <w:r w:rsidRPr="008255FE">
        <w:rPr>
          <w:sz w:val="22"/>
          <w:szCs w:val="22"/>
        </w:rPr>
        <w:t xml:space="preserve">You will be assessed against these learning outcomes </w:t>
      </w:r>
      <w:r w:rsidRPr="008255FE" w:rsidR="4B4BD81F">
        <w:rPr>
          <w:sz w:val="22"/>
          <w:szCs w:val="22"/>
        </w:rPr>
        <w:t>within your dissertation submission</w:t>
      </w:r>
      <w:r w:rsidRPr="008255FE">
        <w:rPr>
          <w:sz w:val="22"/>
          <w:szCs w:val="22"/>
        </w:rPr>
        <w:t>.</w:t>
      </w:r>
    </w:p>
    <w:p w:rsidRPr="00392458" w:rsidR="00E81398" w:rsidP="00362EA0" w:rsidRDefault="00362EA0" w14:paraId="1B41B628" w14:textId="5D84F791">
      <w:pPr>
        <w:pStyle w:val="Heading2"/>
        <w:rPr>
          <w:color w:val="1F1F3C" w:themeColor="text2"/>
          <w:szCs w:val="28"/>
        </w:rPr>
      </w:pPr>
      <w:bookmarkStart w:name="_Toc76474910" w:id="209"/>
      <w:bookmarkStart w:name="_Toc137555231" w:id="210"/>
      <w:r w:rsidRPr="00392458">
        <w:rPr>
          <w:color w:val="1F1F3C" w:themeColor="text2"/>
          <w:szCs w:val="28"/>
        </w:rPr>
        <w:t xml:space="preserve">2.4 </w:t>
      </w:r>
      <w:r w:rsidRPr="00392458" w:rsidR="00E81398">
        <w:rPr>
          <w:color w:val="1F1F3C" w:themeColor="text2"/>
          <w:szCs w:val="28"/>
        </w:rPr>
        <w:t>Syllabus</w:t>
      </w:r>
      <w:bookmarkEnd w:id="209"/>
      <w:bookmarkEnd w:id="210"/>
    </w:p>
    <w:p w:rsidRPr="008255FE" w:rsidR="00E81398" w:rsidP="00E81398" w:rsidRDefault="00E81398" w14:paraId="00223321" w14:textId="77777777">
      <w:pPr>
        <w:rPr>
          <w:sz w:val="22"/>
          <w:szCs w:val="22"/>
        </w:rPr>
      </w:pPr>
      <w:r w:rsidRPr="008255FE">
        <w:rPr>
          <w:sz w:val="22"/>
          <w:szCs w:val="22"/>
        </w:rPr>
        <w:t>This module explores the following:</w:t>
      </w:r>
    </w:p>
    <w:p w:rsidRPr="008255FE" w:rsidR="00E81398" w:rsidP="001352B5" w:rsidRDefault="00E81398" w14:paraId="68AE6C23" w14:textId="77777777">
      <w:pPr>
        <w:spacing w:after="0" w:line="240" w:lineRule="auto"/>
        <w:ind w:left="284" w:hanging="284"/>
        <w:rPr>
          <w:sz w:val="22"/>
          <w:szCs w:val="22"/>
        </w:rPr>
      </w:pPr>
      <w:r w:rsidRPr="008255FE">
        <w:rPr>
          <w:sz w:val="22"/>
          <w:szCs w:val="22"/>
        </w:rPr>
        <w:t>-</w:t>
      </w:r>
      <w:r w:rsidRPr="008255FE">
        <w:rPr>
          <w:sz w:val="22"/>
          <w:szCs w:val="22"/>
        </w:rPr>
        <w:tab/>
      </w:r>
      <w:r w:rsidRPr="008255FE">
        <w:rPr>
          <w:sz w:val="22"/>
          <w:szCs w:val="22"/>
        </w:rPr>
        <w:t>Critical evaluation and application of evidence-based interventions in practice, including the Frontline practice models.</w:t>
      </w:r>
    </w:p>
    <w:p w:rsidRPr="008255FE" w:rsidR="00E81398" w:rsidP="001E13BE" w:rsidRDefault="00E81398" w14:paraId="62B8D92C" w14:textId="77777777">
      <w:pPr>
        <w:spacing w:after="0" w:line="240" w:lineRule="auto"/>
        <w:rPr>
          <w:sz w:val="22"/>
          <w:szCs w:val="22"/>
        </w:rPr>
      </w:pPr>
      <w:r w:rsidRPr="008255FE">
        <w:rPr>
          <w:sz w:val="22"/>
          <w:szCs w:val="22"/>
        </w:rPr>
        <w:t>-</w:t>
      </w:r>
      <w:r w:rsidRPr="008255FE">
        <w:rPr>
          <w:sz w:val="22"/>
          <w:szCs w:val="22"/>
        </w:rPr>
        <w:tab/>
      </w:r>
      <w:r w:rsidRPr="008255FE">
        <w:rPr>
          <w:sz w:val="22"/>
          <w:szCs w:val="22"/>
        </w:rPr>
        <w:t>Situating practice within a value-based and ethical framework.</w:t>
      </w:r>
    </w:p>
    <w:p w:rsidRPr="008255FE" w:rsidR="00E81398" w:rsidP="001352B5" w:rsidRDefault="00E81398" w14:paraId="4AA3CA21" w14:textId="77777777">
      <w:pPr>
        <w:spacing w:after="0" w:line="240" w:lineRule="auto"/>
        <w:ind w:left="284" w:hanging="284"/>
        <w:rPr>
          <w:sz w:val="22"/>
          <w:szCs w:val="22"/>
        </w:rPr>
      </w:pPr>
      <w:r w:rsidRPr="008255FE">
        <w:rPr>
          <w:sz w:val="22"/>
          <w:szCs w:val="22"/>
        </w:rPr>
        <w:t>-</w:t>
      </w:r>
      <w:r w:rsidRPr="008255FE">
        <w:rPr>
          <w:sz w:val="22"/>
          <w:szCs w:val="22"/>
        </w:rPr>
        <w:tab/>
      </w:r>
      <w:r w:rsidRPr="008255FE">
        <w:rPr>
          <w:sz w:val="22"/>
          <w:szCs w:val="22"/>
        </w:rPr>
        <w:t>Developing reflexivity by undertaking research into one’s own practice patterns and implementing evidence-based changes.</w:t>
      </w:r>
    </w:p>
    <w:p w:rsidRPr="008255FE" w:rsidR="00E81398" w:rsidP="001352B5" w:rsidRDefault="00E81398" w14:paraId="04842BD2" w14:textId="65CDAD68">
      <w:pPr>
        <w:spacing w:after="0" w:line="240" w:lineRule="auto"/>
        <w:ind w:left="284" w:hanging="284"/>
        <w:rPr>
          <w:sz w:val="22"/>
          <w:szCs w:val="22"/>
        </w:rPr>
      </w:pPr>
      <w:r w:rsidRPr="008255FE">
        <w:rPr>
          <w:sz w:val="22"/>
          <w:szCs w:val="22"/>
        </w:rPr>
        <w:t>-</w:t>
      </w:r>
      <w:r w:rsidRPr="008255FE">
        <w:rPr>
          <w:sz w:val="22"/>
          <w:szCs w:val="22"/>
        </w:rPr>
        <w:tab/>
      </w:r>
      <w:r w:rsidRPr="008255FE">
        <w:rPr>
          <w:sz w:val="22"/>
          <w:szCs w:val="22"/>
        </w:rPr>
        <w:t xml:space="preserve">Working collaboratively with others (peers, </w:t>
      </w:r>
      <w:proofErr w:type="gramStart"/>
      <w:r w:rsidRPr="008255FE">
        <w:rPr>
          <w:sz w:val="22"/>
          <w:szCs w:val="22"/>
        </w:rPr>
        <w:t>colleagues</w:t>
      </w:r>
      <w:proofErr w:type="gramEnd"/>
      <w:r w:rsidRPr="008255FE">
        <w:rPr>
          <w:sz w:val="22"/>
          <w:szCs w:val="22"/>
        </w:rPr>
        <w:t xml:space="preserve"> and families) to reflect on and critically evaluate own practice.</w:t>
      </w:r>
    </w:p>
    <w:p w:rsidRPr="008255FE" w:rsidR="00E81398" w:rsidP="001E13BE" w:rsidRDefault="00E81398" w14:paraId="419CC579" w14:textId="77777777">
      <w:pPr>
        <w:spacing w:after="0" w:line="240" w:lineRule="auto"/>
        <w:rPr>
          <w:sz w:val="22"/>
          <w:szCs w:val="22"/>
        </w:rPr>
      </w:pPr>
      <w:r w:rsidRPr="008255FE">
        <w:rPr>
          <w:sz w:val="22"/>
          <w:szCs w:val="22"/>
        </w:rPr>
        <w:t>-</w:t>
      </w:r>
      <w:r w:rsidRPr="008255FE">
        <w:rPr>
          <w:sz w:val="22"/>
          <w:szCs w:val="22"/>
        </w:rPr>
        <w:tab/>
      </w:r>
      <w:r w:rsidRPr="008255FE">
        <w:rPr>
          <w:sz w:val="22"/>
          <w:szCs w:val="22"/>
        </w:rPr>
        <w:t>Developing a critical awareness of research methods and research mindedness.</w:t>
      </w:r>
    </w:p>
    <w:p w:rsidRPr="008255FE" w:rsidR="00E81398" w:rsidP="001E13BE" w:rsidRDefault="00E81398" w14:paraId="79558EAE" w14:textId="77777777">
      <w:pPr>
        <w:spacing w:after="0" w:line="240" w:lineRule="auto"/>
        <w:rPr>
          <w:sz w:val="22"/>
          <w:szCs w:val="22"/>
        </w:rPr>
      </w:pPr>
      <w:r w:rsidRPr="008255FE">
        <w:rPr>
          <w:sz w:val="22"/>
          <w:szCs w:val="22"/>
        </w:rPr>
        <w:t>-</w:t>
      </w:r>
      <w:r w:rsidRPr="008255FE">
        <w:rPr>
          <w:sz w:val="22"/>
          <w:szCs w:val="22"/>
        </w:rPr>
        <w:tab/>
      </w:r>
      <w:r w:rsidRPr="008255FE">
        <w:rPr>
          <w:sz w:val="22"/>
          <w:szCs w:val="22"/>
        </w:rPr>
        <w:t>Synthesi</w:t>
      </w:r>
      <w:r w:rsidRPr="008255FE" w:rsidR="00F96DA2">
        <w:rPr>
          <w:sz w:val="22"/>
          <w:szCs w:val="22"/>
        </w:rPr>
        <w:t>s</w:t>
      </w:r>
      <w:r w:rsidRPr="008255FE">
        <w:rPr>
          <w:sz w:val="22"/>
          <w:szCs w:val="22"/>
        </w:rPr>
        <w:t>ing and applying learning from literature review to enhance practice.</w:t>
      </w:r>
    </w:p>
    <w:p w:rsidRPr="008255FE" w:rsidR="00372B73" w:rsidP="001E13BE" w:rsidRDefault="00E81398" w14:paraId="1EF265B5" w14:textId="77777777">
      <w:pPr>
        <w:spacing w:after="0" w:line="240" w:lineRule="auto"/>
        <w:rPr>
          <w:sz w:val="22"/>
          <w:szCs w:val="22"/>
        </w:rPr>
      </w:pPr>
      <w:r w:rsidRPr="008255FE">
        <w:rPr>
          <w:sz w:val="22"/>
          <w:szCs w:val="22"/>
        </w:rPr>
        <w:t>-</w:t>
      </w:r>
      <w:r w:rsidRPr="008255FE">
        <w:rPr>
          <w:sz w:val="22"/>
          <w:szCs w:val="22"/>
        </w:rPr>
        <w:tab/>
      </w:r>
      <w:r w:rsidRPr="008255FE">
        <w:rPr>
          <w:sz w:val="22"/>
          <w:szCs w:val="22"/>
        </w:rPr>
        <w:t>Professional authority and relational social work.</w:t>
      </w:r>
    </w:p>
    <w:p w:rsidRPr="001352B5" w:rsidR="00372B73" w:rsidP="001352B5" w:rsidRDefault="00362EA0" w14:paraId="2961569B" w14:textId="71AEF4BE">
      <w:pPr>
        <w:pStyle w:val="Heading2"/>
        <w:ind w:right="-426"/>
        <w:rPr>
          <w:color w:val="1F1F3C" w:themeColor="text2"/>
        </w:rPr>
      </w:pPr>
      <w:bookmarkStart w:name="_Toc76474911" w:id="211"/>
      <w:bookmarkStart w:name="_Toc137555232" w:id="212"/>
      <w:r w:rsidRPr="001352B5">
        <w:rPr>
          <w:color w:val="1F1F3C" w:themeColor="text2"/>
        </w:rPr>
        <w:t xml:space="preserve">2.5 </w:t>
      </w:r>
      <w:r w:rsidRPr="001352B5" w:rsidR="00372B73">
        <w:rPr>
          <w:color w:val="1F1F3C" w:themeColor="text2"/>
        </w:rPr>
        <w:t>Module bibliography</w:t>
      </w:r>
      <w:bookmarkEnd w:id="211"/>
      <w:bookmarkEnd w:id="212"/>
      <w:r w:rsidRPr="001352B5" w:rsidR="00372B73">
        <w:rPr>
          <w:color w:val="1F1F3C" w:themeColor="text2"/>
        </w:rPr>
        <w:t xml:space="preserve"> </w:t>
      </w:r>
    </w:p>
    <w:p w:rsidRPr="009B5157" w:rsidR="00666FE9" w:rsidP="001E13BE" w:rsidRDefault="00000000" w14:paraId="7D294435" w14:textId="37850FF0">
      <w:pPr>
        <w:jc w:val="both"/>
        <w:rPr>
          <w:b/>
          <w:color w:val="C00000"/>
          <w:sz w:val="22"/>
          <w:szCs w:val="28"/>
        </w:rPr>
      </w:pPr>
      <w:hyperlink w:history="1" w:anchor="_Annex_3:_">
        <w:r w:rsidRPr="009B5157" w:rsidR="00372B73">
          <w:rPr>
            <w:rStyle w:val="Hyperlink"/>
            <w:sz w:val="22"/>
            <w:szCs w:val="28"/>
          </w:rPr>
          <w:t>Annex 3</w:t>
        </w:r>
      </w:hyperlink>
      <w:r w:rsidRPr="009B5157" w:rsidR="00372B73">
        <w:rPr>
          <w:color w:val="auto"/>
          <w:sz w:val="22"/>
          <w:szCs w:val="28"/>
        </w:rPr>
        <w:t xml:space="preserve"> provides to participants a concise bibliography for this module. This list is not </w:t>
      </w:r>
      <w:r w:rsidRPr="009B5157" w:rsidR="001622A6">
        <w:rPr>
          <w:color w:val="auto"/>
          <w:sz w:val="22"/>
          <w:szCs w:val="28"/>
        </w:rPr>
        <w:t>exhaustive,</w:t>
      </w:r>
      <w:r w:rsidRPr="009B5157" w:rsidR="00372B73">
        <w:rPr>
          <w:color w:val="auto"/>
          <w:sz w:val="22"/>
          <w:szCs w:val="28"/>
        </w:rPr>
        <w:t xml:space="preserve"> and participants are advised to review the reading list for this module and conduct independent reading, in addition to completing </w:t>
      </w:r>
      <w:r w:rsidRPr="009B5157" w:rsidR="002917C3">
        <w:rPr>
          <w:color w:val="auto"/>
          <w:sz w:val="22"/>
          <w:szCs w:val="28"/>
        </w:rPr>
        <w:t>Teaching</w:t>
      </w:r>
      <w:r w:rsidRPr="009B5157" w:rsidR="00372B73">
        <w:rPr>
          <w:color w:val="auto"/>
          <w:sz w:val="22"/>
          <w:szCs w:val="28"/>
        </w:rPr>
        <w:t xml:space="preserve"> Day reading. </w:t>
      </w:r>
    </w:p>
    <w:p w:rsidRPr="001352B5" w:rsidR="00795C35" w:rsidP="00362EA0" w:rsidRDefault="00362EA0" w14:paraId="49034868" w14:textId="20B37466">
      <w:pPr>
        <w:pStyle w:val="Heading2"/>
        <w:rPr>
          <w:color w:val="1F1F3C" w:themeColor="text2"/>
        </w:rPr>
      </w:pPr>
      <w:bookmarkStart w:name="_2.6._Year_at" w:id="213"/>
      <w:bookmarkStart w:name="_Toc76474912" w:id="214"/>
      <w:bookmarkStart w:name="_Toc137555233" w:id="215"/>
      <w:bookmarkEnd w:id="213"/>
      <w:r w:rsidRPr="001352B5">
        <w:rPr>
          <w:color w:val="1F1F3C" w:themeColor="text2"/>
        </w:rPr>
        <w:t xml:space="preserve">2.6. </w:t>
      </w:r>
      <w:r w:rsidRPr="001352B5" w:rsidR="00795C35">
        <w:rPr>
          <w:color w:val="1F1F3C" w:themeColor="text2"/>
        </w:rPr>
        <w:t xml:space="preserve">Year </w:t>
      </w:r>
      <w:proofErr w:type="gramStart"/>
      <w:r w:rsidRPr="001352B5" w:rsidR="00795C35">
        <w:rPr>
          <w:color w:val="1F1F3C" w:themeColor="text2"/>
        </w:rPr>
        <w:t>at a Glance</w:t>
      </w:r>
      <w:bookmarkEnd w:id="214"/>
      <w:bookmarkEnd w:id="215"/>
      <w:proofErr w:type="gramEnd"/>
      <w:r w:rsidRPr="001352B5" w:rsidR="00795C35">
        <w:rPr>
          <w:color w:val="1F1F3C" w:themeColor="text2"/>
        </w:rPr>
        <w:t xml:space="preserve"> </w:t>
      </w:r>
    </w:p>
    <w:p w:rsidRPr="009B5157" w:rsidR="00FD2F4F" w:rsidP="3725B083" w:rsidRDefault="1C9C771D" w14:paraId="57202919" w14:textId="45F95358">
      <w:pPr>
        <w:spacing w:after="100" w:afterAutospacing="1"/>
        <w:ind w:right="-227"/>
        <w:jc w:val="both"/>
        <w:rPr>
          <w:sz w:val="22"/>
          <w:szCs w:val="22"/>
        </w:rPr>
      </w:pPr>
      <w:r w:rsidRPr="3725B083">
        <w:rPr>
          <w:color w:val="auto"/>
          <w:sz w:val="22"/>
          <w:szCs w:val="22"/>
        </w:rPr>
        <w:t xml:space="preserve">Please see table below for an outline of how learning activities should be scheduled throughout the year. This table </w:t>
      </w:r>
      <w:r w:rsidRPr="3725B083" w:rsidR="7E9A147F">
        <w:rPr>
          <w:color w:val="auto"/>
          <w:sz w:val="22"/>
          <w:szCs w:val="22"/>
        </w:rPr>
        <w:t xml:space="preserve">combines </w:t>
      </w:r>
      <w:r w:rsidRPr="3725B083" w:rsidR="47FE3621">
        <w:rPr>
          <w:color w:val="auto"/>
          <w:sz w:val="22"/>
          <w:szCs w:val="22"/>
        </w:rPr>
        <w:t xml:space="preserve">learning </w:t>
      </w:r>
      <w:r w:rsidRPr="3725B083" w:rsidR="7E9A147F">
        <w:rPr>
          <w:color w:val="auto"/>
          <w:sz w:val="22"/>
          <w:szCs w:val="22"/>
        </w:rPr>
        <w:t>activi</w:t>
      </w:r>
      <w:r w:rsidRPr="3725B083" w:rsidR="77FC7671">
        <w:rPr>
          <w:color w:val="auto"/>
          <w:sz w:val="22"/>
          <w:szCs w:val="22"/>
        </w:rPr>
        <w:t>ti</w:t>
      </w:r>
      <w:r w:rsidRPr="3725B083" w:rsidR="7E9A147F">
        <w:rPr>
          <w:color w:val="auto"/>
          <w:sz w:val="22"/>
          <w:szCs w:val="22"/>
        </w:rPr>
        <w:t xml:space="preserve">es for which dates are fixed (teaching days, submission deadlines) and others for which </w:t>
      </w:r>
      <w:r w:rsidRPr="3725B083" w:rsidR="15D06747">
        <w:rPr>
          <w:color w:val="auto"/>
          <w:sz w:val="22"/>
          <w:szCs w:val="22"/>
        </w:rPr>
        <w:t>the dates are advisory only: it</w:t>
      </w:r>
      <w:r w:rsidRPr="3725B083" w:rsidR="332025FA">
        <w:rPr>
          <w:color w:val="auto"/>
          <w:sz w:val="22"/>
          <w:szCs w:val="22"/>
        </w:rPr>
        <w:t xml:space="preserve"> </w:t>
      </w:r>
      <w:r w:rsidRPr="3725B083">
        <w:rPr>
          <w:color w:val="auto"/>
          <w:sz w:val="22"/>
          <w:szCs w:val="22"/>
        </w:rPr>
        <w:t xml:space="preserve">offers a suggested schedule for completion of </w:t>
      </w:r>
      <w:r w:rsidRPr="3725B083" w:rsidR="68160F8B">
        <w:rPr>
          <w:color w:val="auto"/>
          <w:sz w:val="22"/>
          <w:szCs w:val="22"/>
        </w:rPr>
        <w:t xml:space="preserve">these </w:t>
      </w:r>
      <w:r w:rsidRPr="3725B083">
        <w:rPr>
          <w:color w:val="auto"/>
          <w:sz w:val="22"/>
          <w:szCs w:val="22"/>
        </w:rPr>
        <w:t xml:space="preserve">learning activities throughout the year. </w:t>
      </w:r>
    </w:p>
    <w:tbl>
      <w:tblPr>
        <w:tblStyle w:val="TableGrid1"/>
        <w:tblW w:w="9388" w:type="dxa"/>
        <w:tblInd w:w="-185" w:type="dxa"/>
        <w:shd w:val="clear" w:color="auto" w:fill="FFFFFF" w:themeFill="background1"/>
        <w:tblLook w:val="04A0" w:firstRow="1" w:lastRow="0" w:firstColumn="1" w:lastColumn="0" w:noHBand="0" w:noVBand="1"/>
      </w:tblPr>
      <w:tblGrid>
        <w:gridCol w:w="1097"/>
        <w:gridCol w:w="1030"/>
        <w:gridCol w:w="1687"/>
        <w:gridCol w:w="1783"/>
        <w:gridCol w:w="1297"/>
        <w:gridCol w:w="1337"/>
        <w:gridCol w:w="1157"/>
      </w:tblGrid>
      <w:tr w:rsidRPr="00A96D2C" w:rsidR="00D73B3C" w:rsidTr="00696941" w14:paraId="6AD3479E" w14:textId="77777777">
        <w:trPr>
          <w:trHeight w:val="430"/>
        </w:trPr>
        <w:tc>
          <w:tcPr>
            <w:tcW w:w="1097" w:type="dxa"/>
            <w:shd w:val="clear" w:color="auto" w:fill="1F1F3C" w:themeFill="text2"/>
            <w:vAlign w:val="center"/>
          </w:tcPr>
          <w:p w:rsidRPr="00E13091" w:rsidR="00FD2F4F" w:rsidP="00FD2F4F" w:rsidRDefault="00FD2F4F" w14:paraId="62FB002C" w14:textId="77777777">
            <w:pPr>
              <w:spacing w:after="0" w:line="240" w:lineRule="auto"/>
              <w:jc w:val="center"/>
              <w:rPr>
                <w:rFonts w:cs="Calibri"/>
                <w:b/>
                <w:color w:val="auto"/>
                <w:sz w:val="18"/>
                <w:szCs w:val="18"/>
              </w:rPr>
            </w:pPr>
            <w:bookmarkStart w:name="_Hlk84334404" w:id="216"/>
            <w:r w:rsidRPr="00E13091">
              <w:rPr>
                <w:rFonts w:cs="Calibri"/>
                <w:b/>
                <w:color w:val="auto"/>
                <w:sz w:val="18"/>
                <w:szCs w:val="18"/>
              </w:rPr>
              <w:t>Month</w:t>
            </w:r>
          </w:p>
        </w:tc>
        <w:tc>
          <w:tcPr>
            <w:tcW w:w="1049" w:type="dxa"/>
            <w:shd w:val="clear" w:color="auto" w:fill="1F1F3C" w:themeFill="text2"/>
            <w:vAlign w:val="center"/>
          </w:tcPr>
          <w:p w:rsidRPr="001D3AE8" w:rsidR="00FD2F4F" w:rsidP="00FD2F4F" w:rsidRDefault="00FD2F4F" w14:paraId="524275A5" w14:textId="77777777">
            <w:pPr>
              <w:spacing w:after="0" w:line="240" w:lineRule="auto"/>
              <w:jc w:val="center"/>
              <w:rPr>
                <w:rFonts w:cs="Calibri"/>
                <w:b/>
                <w:color w:val="auto"/>
                <w:sz w:val="18"/>
                <w:szCs w:val="18"/>
              </w:rPr>
            </w:pPr>
            <w:r w:rsidRPr="005D632E">
              <w:rPr>
                <w:rFonts w:cs="Calibri"/>
                <w:b/>
                <w:color w:val="auto"/>
                <w:sz w:val="18"/>
                <w:szCs w:val="18"/>
              </w:rPr>
              <w:t>Teaching Day</w:t>
            </w:r>
          </w:p>
        </w:tc>
        <w:tc>
          <w:tcPr>
            <w:tcW w:w="1578" w:type="dxa"/>
            <w:shd w:val="clear" w:color="auto" w:fill="1F1F3C" w:themeFill="text2"/>
            <w:vAlign w:val="center"/>
          </w:tcPr>
          <w:p w:rsidRPr="00C5239E" w:rsidR="00FD2F4F" w:rsidP="00FD2F4F" w:rsidRDefault="00FD2F4F" w14:paraId="5AA816BA" w14:textId="77777777">
            <w:pPr>
              <w:spacing w:after="0" w:line="240" w:lineRule="auto"/>
              <w:jc w:val="center"/>
              <w:rPr>
                <w:rFonts w:cs="Calibri"/>
                <w:b/>
                <w:color w:val="auto"/>
                <w:sz w:val="18"/>
                <w:szCs w:val="18"/>
              </w:rPr>
            </w:pPr>
            <w:r w:rsidRPr="006E5708">
              <w:rPr>
                <w:rFonts w:cs="Calibri"/>
                <w:b/>
                <w:color w:val="auto"/>
                <w:sz w:val="18"/>
                <w:szCs w:val="18"/>
              </w:rPr>
              <w:t>Reflexive Group</w:t>
            </w:r>
          </w:p>
        </w:tc>
        <w:tc>
          <w:tcPr>
            <w:tcW w:w="1864" w:type="dxa"/>
            <w:shd w:val="clear" w:color="auto" w:fill="1F1F3C" w:themeFill="text2"/>
            <w:vAlign w:val="center"/>
          </w:tcPr>
          <w:p w:rsidRPr="00C1405E" w:rsidR="00FD2F4F" w:rsidP="00FD2F4F" w:rsidRDefault="00FD2F4F" w14:paraId="7D7CCAF6" w14:textId="77777777">
            <w:pPr>
              <w:spacing w:after="0" w:line="240" w:lineRule="auto"/>
              <w:jc w:val="center"/>
              <w:rPr>
                <w:rFonts w:cs="Calibri"/>
                <w:b/>
                <w:color w:val="auto"/>
                <w:sz w:val="18"/>
                <w:szCs w:val="18"/>
              </w:rPr>
            </w:pPr>
            <w:r w:rsidRPr="00415F9C">
              <w:rPr>
                <w:rFonts w:cs="Calibri"/>
                <w:b/>
                <w:color w:val="auto"/>
                <w:sz w:val="18"/>
                <w:szCs w:val="18"/>
              </w:rPr>
              <w:t>Supervisory Meeting with Dissertation Supervisor</w:t>
            </w:r>
          </w:p>
        </w:tc>
        <w:tc>
          <w:tcPr>
            <w:tcW w:w="1306" w:type="dxa"/>
            <w:shd w:val="clear" w:color="auto" w:fill="1F1F3C" w:themeFill="text2"/>
            <w:vAlign w:val="center"/>
          </w:tcPr>
          <w:p w:rsidRPr="00C1405E" w:rsidR="00FD2F4F" w:rsidP="00FD2F4F" w:rsidRDefault="00FD2F4F" w14:paraId="37834710" w14:textId="77777777">
            <w:pPr>
              <w:spacing w:after="0" w:line="240" w:lineRule="auto"/>
              <w:jc w:val="center"/>
              <w:rPr>
                <w:rFonts w:cs="Calibri"/>
                <w:b/>
                <w:color w:val="auto"/>
                <w:sz w:val="18"/>
                <w:szCs w:val="18"/>
              </w:rPr>
            </w:pPr>
            <w:r w:rsidRPr="00C1405E">
              <w:rPr>
                <w:rFonts w:cs="Calibri"/>
                <w:b/>
                <w:color w:val="auto"/>
                <w:sz w:val="18"/>
                <w:szCs w:val="18"/>
              </w:rPr>
              <w:t>Advised Independent Learning</w:t>
            </w:r>
          </w:p>
        </w:tc>
        <w:tc>
          <w:tcPr>
            <w:tcW w:w="1337" w:type="dxa"/>
            <w:shd w:val="clear" w:color="auto" w:fill="1F1F3C" w:themeFill="text2"/>
            <w:vAlign w:val="center"/>
          </w:tcPr>
          <w:p w:rsidRPr="00C1405E" w:rsidR="00FD2F4F" w:rsidP="00FD2F4F" w:rsidRDefault="00FD2F4F" w14:paraId="424A08DA" w14:textId="77777777">
            <w:pPr>
              <w:spacing w:after="0" w:line="240" w:lineRule="auto"/>
              <w:jc w:val="center"/>
              <w:rPr>
                <w:rFonts w:cs="Calibri"/>
                <w:b/>
                <w:color w:val="auto"/>
                <w:sz w:val="18"/>
                <w:szCs w:val="18"/>
              </w:rPr>
            </w:pPr>
            <w:r w:rsidRPr="00C1405E">
              <w:rPr>
                <w:rFonts w:cs="Calibri"/>
                <w:b/>
                <w:color w:val="auto"/>
                <w:sz w:val="18"/>
                <w:szCs w:val="18"/>
              </w:rPr>
              <w:t>Submissions</w:t>
            </w:r>
          </w:p>
        </w:tc>
        <w:tc>
          <w:tcPr>
            <w:tcW w:w="1157" w:type="dxa"/>
            <w:shd w:val="clear" w:color="auto" w:fill="1F1F3C" w:themeFill="text2"/>
            <w:vAlign w:val="center"/>
          </w:tcPr>
          <w:p w:rsidRPr="00012659" w:rsidR="00FD2F4F" w:rsidP="00FD2F4F" w:rsidRDefault="00FD2F4F" w14:paraId="2D427D72" w14:textId="77777777">
            <w:pPr>
              <w:spacing w:after="0" w:line="240" w:lineRule="auto"/>
              <w:jc w:val="center"/>
              <w:rPr>
                <w:rFonts w:cs="Calibri"/>
                <w:b/>
                <w:color w:val="auto"/>
                <w:sz w:val="18"/>
                <w:szCs w:val="18"/>
              </w:rPr>
            </w:pPr>
            <w:r w:rsidRPr="00012659">
              <w:rPr>
                <w:rFonts w:cs="Calibri"/>
                <w:b/>
                <w:color w:val="auto"/>
                <w:sz w:val="18"/>
                <w:szCs w:val="18"/>
              </w:rPr>
              <w:t>Coaching (optional)</w:t>
            </w:r>
          </w:p>
        </w:tc>
      </w:tr>
      <w:tr w:rsidRPr="00A96D2C" w:rsidR="00D73B3C" w:rsidTr="00696941" w14:paraId="7515654A" w14:textId="77777777">
        <w:trPr>
          <w:trHeight w:val="510"/>
        </w:trPr>
        <w:tc>
          <w:tcPr>
            <w:tcW w:w="1097" w:type="dxa"/>
            <w:vMerge w:val="restart"/>
            <w:shd w:val="clear" w:color="auto" w:fill="F37454" w:themeFill="accent4"/>
          </w:tcPr>
          <w:p w:rsidRPr="00C1405E" w:rsidR="00FD2F4F" w:rsidP="00FD2F4F" w:rsidRDefault="00FD2F4F" w14:paraId="466F63FF" w14:textId="26FF423C">
            <w:pPr>
              <w:spacing w:after="0" w:line="240" w:lineRule="auto"/>
              <w:rPr>
                <w:rFonts w:cs="Calibri"/>
                <w:b/>
                <w:color w:val="auto"/>
                <w:sz w:val="18"/>
                <w:szCs w:val="18"/>
              </w:rPr>
            </w:pPr>
            <w:r w:rsidRPr="00E13091">
              <w:rPr>
                <w:rFonts w:cs="Calibri"/>
                <w:b/>
                <w:color w:val="auto"/>
                <w:sz w:val="18"/>
                <w:szCs w:val="18"/>
              </w:rPr>
              <w:t>November 202</w:t>
            </w:r>
            <w:r w:rsidR="009B5157">
              <w:rPr>
                <w:rFonts w:cs="Calibri"/>
                <w:b/>
                <w:color w:val="auto"/>
                <w:sz w:val="18"/>
                <w:szCs w:val="18"/>
              </w:rPr>
              <w:t>3</w:t>
            </w:r>
          </w:p>
          <w:p w:rsidRPr="00C1405E" w:rsidR="00FD2F4F" w:rsidP="00FD2F4F" w:rsidRDefault="00FD2F4F" w14:paraId="3A5C012F" w14:textId="77777777">
            <w:pPr>
              <w:spacing w:after="0" w:line="240" w:lineRule="auto"/>
              <w:rPr>
                <w:rFonts w:cs="Calibri"/>
                <w:b/>
                <w:color w:val="auto"/>
                <w:sz w:val="18"/>
                <w:szCs w:val="18"/>
              </w:rPr>
            </w:pPr>
          </w:p>
        </w:tc>
        <w:tc>
          <w:tcPr>
            <w:tcW w:w="1049" w:type="dxa"/>
            <w:shd w:val="clear" w:color="auto" w:fill="55B3A5" w:themeFill="accent2"/>
          </w:tcPr>
          <w:p w:rsidRPr="001352B5" w:rsidR="00FD2F4F" w:rsidP="00FD2F4F" w:rsidRDefault="00FD2F4F" w14:paraId="76A62FDA" w14:textId="77777777">
            <w:pPr>
              <w:spacing w:after="0" w:line="240" w:lineRule="auto"/>
              <w:jc w:val="center"/>
              <w:rPr>
                <w:rFonts w:cs="Calibri"/>
                <w:b/>
                <w:color w:val="FFFFFF" w:themeColor="background1"/>
                <w:sz w:val="18"/>
                <w:szCs w:val="18"/>
              </w:rPr>
            </w:pPr>
            <w:r w:rsidRPr="001352B5">
              <w:rPr>
                <w:rFonts w:cs="Calibri"/>
                <w:b/>
                <w:color w:val="FFFFFF" w:themeColor="background1"/>
                <w:sz w:val="18"/>
                <w:szCs w:val="18"/>
              </w:rPr>
              <w:t>1</w:t>
            </w:r>
          </w:p>
          <w:p w:rsidRPr="001352B5" w:rsidR="00FD2F4F" w:rsidP="00FD2F4F" w:rsidRDefault="00FD2F4F" w14:paraId="6086BED8" w14:textId="77777777">
            <w:pPr>
              <w:spacing w:after="0" w:line="240" w:lineRule="auto"/>
              <w:jc w:val="center"/>
              <w:rPr>
                <w:rFonts w:cs="Calibri"/>
                <w:b/>
                <w:color w:val="FFFFFF" w:themeColor="background1"/>
                <w:sz w:val="18"/>
                <w:szCs w:val="18"/>
              </w:rPr>
            </w:pPr>
          </w:p>
        </w:tc>
        <w:tc>
          <w:tcPr>
            <w:tcW w:w="1578" w:type="dxa"/>
            <w:vMerge w:val="restart"/>
            <w:shd w:val="clear" w:color="auto" w:fill="F0EEE9" w:themeFill="background2"/>
          </w:tcPr>
          <w:p w:rsidRPr="00C1405E" w:rsidR="00FD2F4F" w:rsidP="00FD2F4F" w:rsidRDefault="00FD2F4F" w14:paraId="2C546007" w14:textId="4FDA4A3F">
            <w:pPr>
              <w:spacing w:after="0" w:line="240" w:lineRule="auto"/>
              <w:rPr>
                <w:rFonts w:cs="Calibri"/>
                <w:color w:val="auto"/>
                <w:sz w:val="18"/>
                <w:szCs w:val="18"/>
              </w:rPr>
            </w:pPr>
            <w:r w:rsidRPr="00A4735D">
              <w:rPr>
                <w:rFonts w:cs="Calibri"/>
                <w:b/>
                <w:color w:val="auto"/>
                <w:sz w:val="18"/>
                <w:szCs w:val="18"/>
              </w:rPr>
              <w:t>Focus:</w:t>
            </w:r>
            <w:r w:rsidRPr="00B0436C">
              <w:rPr>
                <w:rFonts w:cs="Calibri"/>
                <w:color w:val="auto"/>
                <w:sz w:val="18"/>
                <w:szCs w:val="18"/>
              </w:rPr>
              <w:t xml:space="preserve"> Exploring practice patterns</w:t>
            </w:r>
            <w:r w:rsidR="00BA6997">
              <w:rPr>
                <w:rFonts w:cs="Calibri"/>
                <w:color w:val="auto"/>
                <w:sz w:val="18"/>
                <w:szCs w:val="18"/>
              </w:rPr>
              <w:t>/dilemmas</w:t>
            </w:r>
          </w:p>
          <w:p w:rsidRPr="00C1405E" w:rsidR="00FD2F4F" w:rsidP="00FD2F4F" w:rsidRDefault="00FD2F4F" w14:paraId="3BF4B42D" w14:textId="77777777">
            <w:pPr>
              <w:spacing w:after="0" w:line="240" w:lineRule="auto"/>
              <w:rPr>
                <w:rFonts w:cs="Calibri"/>
                <w:color w:val="auto"/>
                <w:sz w:val="18"/>
                <w:szCs w:val="18"/>
              </w:rPr>
            </w:pPr>
          </w:p>
          <w:p w:rsidRPr="00C1405E" w:rsidR="00FD2F4F" w:rsidP="00FD2F4F" w:rsidRDefault="00FD2F4F" w14:paraId="35B0EEB3" w14:textId="77777777">
            <w:pPr>
              <w:spacing w:after="0" w:line="240" w:lineRule="auto"/>
              <w:rPr>
                <w:rFonts w:cs="Calibri"/>
                <w:color w:val="auto"/>
                <w:sz w:val="18"/>
                <w:szCs w:val="18"/>
              </w:rPr>
            </w:pPr>
            <w:r w:rsidRPr="00C1405E">
              <w:rPr>
                <w:rFonts w:cs="Calibri"/>
                <w:b/>
                <w:color w:val="auto"/>
                <w:sz w:val="18"/>
                <w:szCs w:val="18"/>
              </w:rPr>
              <w:t>Task</w:t>
            </w:r>
            <w:r w:rsidRPr="00C1405E">
              <w:rPr>
                <w:rFonts w:cs="Calibri"/>
                <w:color w:val="auto"/>
                <w:sz w:val="18"/>
                <w:szCs w:val="18"/>
              </w:rPr>
              <w:t>: Agree future meeting dates</w:t>
            </w:r>
          </w:p>
          <w:p w:rsidRPr="00C1405E" w:rsidR="00FD2F4F" w:rsidP="00FD2F4F" w:rsidRDefault="00FD2F4F" w14:paraId="5FC22663" w14:textId="77777777">
            <w:pPr>
              <w:spacing w:after="0" w:line="240" w:lineRule="auto"/>
              <w:textAlignment w:val="baseline"/>
              <w:rPr>
                <w:color w:val="auto"/>
                <w:sz w:val="18"/>
                <w:szCs w:val="18"/>
                <w:lang w:eastAsia="en-GB"/>
              </w:rPr>
            </w:pPr>
          </w:p>
        </w:tc>
        <w:tc>
          <w:tcPr>
            <w:tcW w:w="1864" w:type="dxa"/>
            <w:vMerge w:val="restart"/>
            <w:shd w:val="clear" w:color="auto" w:fill="F0EEE9" w:themeFill="background2"/>
          </w:tcPr>
          <w:p w:rsidRPr="00C1405E" w:rsidR="00FD2F4F" w:rsidP="00FD2F4F" w:rsidRDefault="00FD2F4F" w14:paraId="36478A3E" w14:textId="77777777">
            <w:pPr>
              <w:spacing w:after="0" w:line="240" w:lineRule="auto"/>
              <w:rPr>
                <w:rFonts w:cs="Calibri"/>
                <w:color w:val="auto"/>
                <w:sz w:val="18"/>
                <w:szCs w:val="18"/>
              </w:rPr>
            </w:pPr>
            <w:r w:rsidRPr="00C1405E">
              <w:rPr>
                <w:rFonts w:cs="Calibri"/>
                <w:b/>
                <w:color w:val="auto"/>
                <w:sz w:val="18"/>
                <w:szCs w:val="18"/>
              </w:rPr>
              <w:t>Suggested focus</w:t>
            </w:r>
            <w:r w:rsidRPr="00C1405E">
              <w:rPr>
                <w:rFonts w:cs="Calibri"/>
                <w:color w:val="auto"/>
                <w:sz w:val="18"/>
                <w:szCs w:val="18"/>
              </w:rPr>
              <w:t>: Initial discussion around research aims, objectives and methodology.</w:t>
            </w:r>
          </w:p>
          <w:p w:rsidRPr="00C1405E" w:rsidR="00FD2F4F" w:rsidP="00FD2F4F" w:rsidRDefault="00FD2F4F" w14:paraId="718F4409" w14:textId="77777777">
            <w:pPr>
              <w:spacing w:after="0" w:line="240" w:lineRule="auto"/>
              <w:rPr>
                <w:rFonts w:cs="Calibri"/>
                <w:color w:val="auto"/>
                <w:sz w:val="18"/>
                <w:szCs w:val="18"/>
              </w:rPr>
            </w:pPr>
          </w:p>
          <w:p w:rsidRPr="00C1405E" w:rsidR="00FD2F4F" w:rsidP="00FD2F4F" w:rsidRDefault="00FD2F4F" w14:paraId="20321378" w14:textId="77777777">
            <w:pPr>
              <w:spacing w:after="0" w:line="240" w:lineRule="auto"/>
              <w:rPr>
                <w:rFonts w:cs="Calibri"/>
                <w:color w:val="auto"/>
                <w:sz w:val="18"/>
                <w:szCs w:val="18"/>
              </w:rPr>
            </w:pPr>
            <w:r w:rsidRPr="00C1405E">
              <w:rPr>
                <w:rFonts w:cs="Calibri"/>
                <w:color w:val="auto"/>
                <w:sz w:val="18"/>
                <w:szCs w:val="18"/>
              </w:rPr>
              <w:t xml:space="preserve">Discuss Ethical Approval </w:t>
            </w:r>
            <w:proofErr w:type="gramStart"/>
            <w:r w:rsidRPr="00C1405E">
              <w:rPr>
                <w:rFonts w:cs="Calibri"/>
                <w:color w:val="auto"/>
                <w:sz w:val="18"/>
                <w:szCs w:val="18"/>
              </w:rPr>
              <w:t>documentation</w:t>
            </w:r>
            <w:proofErr w:type="gramEnd"/>
          </w:p>
          <w:p w:rsidRPr="00C1405E" w:rsidR="00FD2F4F" w:rsidP="00FD2F4F" w:rsidRDefault="00FD2F4F" w14:paraId="3C21A25C" w14:textId="77777777">
            <w:pPr>
              <w:spacing w:after="0" w:line="240" w:lineRule="auto"/>
              <w:rPr>
                <w:rFonts w:cs="Calibri"/>
                <w:color w:val="auto"/>
                <w:sz w:val="18"/>
                <w:szCs w:val="18"/>
              </w:rPr>
            </w:pPr>
          </w:p>
          <w:p w:rsidRPr="00E13091" w:rsidR="00FD2F4F" w:rsidP="00FD2F4F" w:rsidRDefault="00FD2F4F" w14:paraId="715E6D00" w14:textId="77777777">
            <w:pPr>
              <w:spacing w:after="0" w:line="240" w:lineRule="auto"/>
              <w:rPr>
                <w:rFonts w:cs="Calibri"/>
                <w:color w:val="auto"/>
                <w:sz w:val="18"/>
                <w:szCs w:val="18"/>
              </w:rPr>
            </w:pPr>
            <w:r w:rsidRPr="00C1405E">
              <w:rPr>
                <w:rFonts w:cs="Calibri"/>
                <w:b/>
                <w:color w:val="auto"/>
                <w:sz w:val="18"/>
                <w:szCs w:val="18"/>
              </w:rPr>
              <w:t>Task:</w:t>
            </w:r>
            <w:r w:rsidRPr="00C1405E">
              <w:rPr>
                <w:rFonts w:cs="Calibri"/>
                <w:color w:val="auto"/>
                <w:sz w:val="18"/>
                <w:szCs w:val="18"/>
              </w:rPr>
              <w:t xml:space="preserve"> Complete Dissertation Supervision Contract (</w:t>
            </w:r>
            <w:hyperlink w:history="1" w:anchor="_Annex_5_–">
              <w:r w:rsidRPr="00E13091">
                <w:rPr>
                  <w:rStyle w:val="Hyperlink"/>
                  <w:rFonts w:cs="Calibri"/>
                  <w:sz w:val="18"/>
                  <w:szCs w:val="18"/>
                </w:rPr>
                <w:t>see Annex 5 for proforma</w:t>
              </w:r>
            </w:hyperlink>
            <w:r w:rsidRPr="00E13091">
              <w:rPr>
                <w:rFonts w:cs="Calibri"/>
                <w:color w:val="auto"/>
                <w:sz w:val="18"/>
                <w:szCs w:val="18"/>
              </w:rPr>
              <w:t>)</w:t>
            </w:r>
          </w:p>
        </w:tc>
        <w:tc>
          <w:tcPr>
            <w:tcW w:w="1306" w:type="dxa"/>
            <w:vMerge w:val="restart"/>
            <w:shd w:val="clear" w:color="auto" w:fill="F0EEE9" w:themeFill="background2"/>
          </w:tcPr>
          <w:p w:rsidRPr="005D632E" w:rsidR="00FD2F4F" w:rsidP="00FD2F4F" w:rsidRDefault="00FD2F4F" w14:paraId="4E888113" w14:textId="77777777">
            <w:pPr>
              <w:spacing w:after="0" w:line="240" w:lineRule="auto"/>
              <w:rPr>
                <w:rFonts w:cs="Calibri"/>
                <w:color w:val="auto"/>
                <w:sz w:val="18"/>
                <w:szCs w:val="18"/>
              </w:rPr>
            </w:pPr>
            <w:r w:rsidRPr="005D632E">
              <w:rPr>
                <w:rFonts w:cs="Calibri"/>
                <w:color w:val="auto"/>
                <w:sz w:val="18"/>
                <w:szCs w:val="18"/>
              </w:rPr>
              <w:t>Teaching Day reading lists and independent reading</w:t>
            </w:r>
          </w:p>
          <w:p w:rsidRPr="001D3AE8" w:rsidR="00FD2F4F" w:rsidP="00FD2F4F" w:rsidRDefault="00FD2F4F" w14:paraId="65CC9B47" w14:textId="77777777">
            <w:pPr>
              <w:spacing w:after="0" w:line="240" w:lineRule="auto"/>
              <w:rPr>
                <w:rFonts w:cs="Calibri"/>
                <w:color w:val="auto"/>
                <w:sz w:val="18"/>
                <w:szCs w:val="18"/>
              </w:rPr>
            </w:pPr>
          </w:p>
          <w:p w:rsidRPr="00C5239E" w:rsidR="00FD2F4F" w:rsidP="00FD2F4F" w:rsidRDefault="00FD2F4F" w14:paraId="756DE9C7" w14:textId="77777777">
            <w:pPr>
              <w:spacing w:after="0" w:line="240" w:lineRule="auto"/>
              <w:rPr>
                <w:rFonts w:cs="Calibri"/>
                <w:color w:val="auto"/>
                <w:sz w:val="18"/>
                <w:szCs w:val="18"/>
              </w:rPr>
            </w:pPr>
            <w:r w:rsidRPr="006E5708">
              <w:rPr>
                <w:rFonts w:cs="Calibri"/>
                <w:color w:val="auto"/>
                <w:sz w:val="18"/>
                <w:szCs w:val="18"/>
              </w:rPr>
              <w:t xml:space="preserve">Ethical Approval application </w:t>
            </w:r>
          </w:p>
          <w:p w:rsidRPr="00127631" w:rsidR="00FD2F4F" w:rsidP="00FD2F4F" w:rsidRDefault="00FD2F4F" w14:paraId="14AE6238" w14:textId="77777777">
            <w:pPr>
              <w:spacing w:after="0" w:line="240" w:lineRule="auto"/>
              <w:rPr>
                <w:rFonts w:cs="Calibri"/>
                <w:color w:val="auto"/>
                <w:sz w:val="18"/>
                <w:szCs w:val="18"/>
              </w:rPr>
            </w:pPr>
          </w:p>
          <w:p w:rsidRPr="00A4735D" w:rsidR="00FD2F4F" w:rsidP="00FD2F4F" w:rsidRDefault="00FD2F4F" w14:paraId="00FAB99E" w14:textId="77777777">
            <w:pPr>
              <w:spacing w:after="0" w:line="240" w:lineRule="auto"/>
              <w:rPr>
                <w:rFonts w:cs="Calibri"/>
                <w:color w:val="auto"/>
                <w:sz w:val="18"/>
                <w:szCs w:val="18"/>
              </w:rPr>
            </w:pPr>
            <w:r w:rsidRPr="00127631">
              <w:rPr>
                <w:rFonts w:cs="Calibri"/>
                <w:color w:val="auto"/>
                <w:sz w:val="18"/>
                <w:szCs w:val="18"/>
              </w:rPr>
              <w:t>Reflexive journal entries</w:t>
            </w:r>
          </w:p>
        </w:tc>
        <w:tc>
          <w:tcPr>
            <w:tcW w:w="1337" w:type="dxa"/>
            <w:vMerge w:val="restart"/>
            <w:shd w:val="clear" w:color="auto" w:fill="A6A6A6" w:themeFill="background1" w:themeFillShade="A6"/>
          </w:tcPr>
          <w:p w:rsidRPr="00A4735D" w:rsidR="00FD2F4F" w:rsidP="00FD2F4F" w:rsidRDefault="00FD2F4F" w14:paraId="2DAF8983" w14:textId="77777777">
            <w:pPr>
              <w:spacing w:after="0" w:line="240" w:lineRule="auto"/>
              <w:rPr>
                <w:rFonts w:cs="Calibri"/>
                <w:color w:val="auto"/>
                <w:sz w:val="18"/>
                <w:szCs w:val="18"/>
              </w:rPr>
            </w:pPr>
          </w:p>
        </w:tc>
        <w:tc>
          <w:tcPr>
            <w:tcW w:w="1157" w:type="dxa"/>
            <w:vMerge w:val="restart"/>
            <w:shd w:val="clear" w:color="auto" w:fill="F0EEE9" w:themeFill="background2"/>
          </w:tcPr>
          <w:p w:rsidRPr="00012659" w:rsidR="00FD2F4F" w:rsidP="00FD2F4F" w:rsidRDefault="00FD2F4F" w14:paraId="423B3963" w14:textId="77777777">
            <w:pPr>
              <w:spacing w:after="0" w:line="240" w:lineRule="auto"/>
              <w:rPr>
                <w:rFonts w:cs="Calibri"/>
                <w:color w:val="auto"/>
                <w:sz w:val="18"/>
                <w:szCs w:val="18"/>
              </w:rPr>
            </w:pPr>
            <w:r w:rsidRPr="00A4735D">
              <w:rPr>
                <w:rFonts w:cs="Calibri"/>
                <w:color w:val="auto"/>
                <w:sz w:val="18"/>
                <w:szCs w:val="18"/>
              </w:rPr>
              <w:t>1x 30-minute introductory session plus 6 coaching sessions undertaken throughout the year</w:t>
            </w:r>
          </w:p>
        </w:tc>
      </w:tr>
      <w:tr w:rsidRPr="00A96D2C" w:rsidR="002A6C25" w:rsidTr="002A6C25" w14:paraId="4A287983" w14:textId="77777777">
        <w:trPr>
          <w:trHeight w:val="255"/>
        </w:trPr>
        <w:tc>
          <w:tcPr>
            <w:tcW w:w="1097" w:type="dxa"/>
            <w:vMerge/>
          </w:tcPr>
          <w:p w:rsidRPr="00C1405E" w:rsidR="00FD2F4F" w:rsidDel="000C285A" w:rsidP="00FD2F4F" w:rsidRDefault="00FD2F4F" w14:paraId="50DBB3A1" w14:textId="77777777">
            <w:pPr>
              <w:spacing w:after="0" w:line="240" w:lineRule="auto"/>
              <w:rPr>
                <w:rFonts w:cs="Calibri"/>
                <w:b/>
                <w:color w:val="auto"/>
                <w:sz w:val="18"/>
                <w:szCs w:val="18"/>
              </w:rPr>
            </w:pPr>
          </w:p>
        </w:tc>
        <w:tc>
          <w:tcPr>
            <w:tcW w:w="1049" w:type="dxa"/>
            <w:shd w:val="clear" w:color="auto" w:fill="55B3A5" w:themeFill="accent2"/>
          </w:tcPr>
          <w:p w:rsidRPr="001352B5" w:rsidR="00FD2F4F" w:rsidP="00FD2F4F" w:rsidRDefault="00FD2F4F" w14:paraId="1787091F" w14:textId="77777777">
            <w:pPr>
              <w:spacing w:after="0" w:line="240" w:lineRule="auto"/>
              <w:jc w:val="center"/>
              <w:rPr>
                <w:rFonts w:cs="Calibri"/>
                <w:b/>
                <w:color w:val="FFFFFF" w:themeColor="background1"/>
                <w:sz w:val="18"/>
                <w:szCs w:val="18"/>
              </w:rPr>
            </w:pPr>
            <w:r w:rsidRPr="001352B5">
              <w:rPr>
                <w:rFonts w:cs="Calibri"/>
                <w:b/>
                <w:color w:val="FFFFFF" w:themeColor="background1"/>
                <w:sz w:val="18"/>
                <w:szCs w:val="18"/>
              </w:rPr>
              <w:t>2</w:t>
            </w:r>
          </w:p>
        </w:tc>
        <w:tc>
          <w:tcPr>
            <w:tcW w:w="1578" w:type="dxa"/>
            <w:vMerge/>
          </w:tcPr>
          <w:p w:rsidRPr="00C1405E" w:rsidR="00FD2F4F" w:rsidP="00FD2F4F" w:rsidRDefault="00FD2F4F" w14:paraId="3275B7BD" w14:textId="77777777">
            <w:pPr>
              <w:spacing w:after="0" w:line="240" w:lineRule="auto"/>
              <w:rPr>
                <w:rFonts w:cs="Calibri"/>
                <w:b/>
                <w:color w:val="auto"/>
                <w:sz w:val="18"/>
                <w:szCs w:val="18"/>
              </w:rPr>
            </w:pPr>
          </w:p>
        </w:tc>
        <w:tc>
          <w:tcPr>
            <w:tcW w:w="1864" w:type="dxa"/>
            <w:vMerge/>
          </w:tcPr>
          <w:p w:rsidRPr="00C1405E" w:rsidR="00FD2F4F" w:rsidP="00FD2F4F" w:rsidRDefault="00FD2F4F" w14:paraId="6916A074" w14:textId="77777777">
            <w:pPr>
              <w:spacing w:after="0" w:line="240" w:lineRule="auto"/>
              <w:rPr>
                <w:rFonts w:cs="Calibri"/>
                <w:b/>
                <w:color w:val="auto"/>
                <w:sz w:val="18"/>
                <w:szCs w:val="18"/>
              </w:rPr>
            </w:pPr>
          </w:p>
        </w:tc>
        <w:tc>
          <w:tcPr>
            <w:tcW w:w="1306" w:type="dxa"/>
            <w:vMerge/>
          </w:tcPr>
          <w:p w:rsidRPr="00C1405E" w:rsidR="00FD2F4F" w:rsidP="00FD2F4F" w:rsidRDefault="00FD2F4F" w14:paraId="24167755" w14:textId="77777777">
            <w:pPr>
              <w:spacing w:after="0" w:line="240" w:lineRule="auto"/>
              <w:rPr>
                <w:rFonts w:cs="Calibri"/>
                <w:color w:val="auto"/>
                <w:sz w:val="18"/>
                <w:szCs w:val="18"/>
              </w:rPr>
            </w:pPr>
          </w:p>
        </w:tc>
        <w:tc>
          <w:tcPr>
            <w:tcW w:w="1337" w:type="dxa"/>
            <w:vMerge/>
          </w:tcPr>
          <w:p w:rsidRPr="00C1405E" w:rsidR="00FD2F4F" w:rsidP="00FD2F4F" w:rsidRDefault="00FD2F4F" w14:paraId="0CECAEA8" w14:textId="77777777">
            <w:pPr>
              <w:spacing w:after="0" w:line="240" w:lineRule="auto"/>
              <w:rPr>
                <w:rFonts w:cs="Calibri"/>
                <w:color w:val="auto"/>
                <w:sz w:val="18"/>
                <w:szCs w:val="18"/>
              </w:rPr>
            </w:pPr>
          </w:p>
        </w:tc>
        <w:tc>
          <w:tcPr>
            <w:tcW w:w="1157" w:type="dxa"/>
            <w:vMerge/>
          </w:tcPr>
          <w:p w:rsidRPr="001352B5" w:rsidR="00FD2F4F" w:rsidP="00FD2F4F" w:rsidRDefault="00FD2F4F" w14:paraId="6EF50E0A" w14:textId="77777777">
            <w:pPr>
              <w:spacing w:after="0" w:line="240" w:lineRule="auto"/>
              <w:rPr>
                <w:rFonts w:cs="Calibri"/>
                <w:color w:val="auto"/>
                <w:sz w:val="18"/>
                <w:szCs w:val="18"/>
                <w:highlight w:val="yellow"/>
              </w:rPr>
            </w:pPr>
          </w:p>
        </w:tc>
      </w:tr>
      <w:tr w:rsidRPr="00A96D2C" w:rsidR="002A6C25" w:rsidTr="002A6C25" w14:paraId="3AE0D546" w14:textId="77777777">
        <w:trPr>
          <w:trHeight w:val="255"/>
        </w:trPr>
        <w:tc>
          <w:tcPr>
            <w:tcW w:w="1097" w:type="dxa"/>
            <w:vMerge/>
          </w:tcPr>
          <w:p w:rsidRPr="00C1405E" w:rsidR="009163AC" w:rsidDel="000C285A" w:rsidP="00FD2F4F" w:rsidRDefault="009163AC" w14:paraId="0928E4BC" w14:textId="77777777">
            <w:pPr>
              <w:spacing w:after="0" w:line="240" w:lineRule="auto"/>
              <w:rPr>
                <w:rFonts w:cs="Calibri"/>
                <w:b/>
                <w:color w:val="auto"/>
                <w:sz w:val="18"/>
                <w:szCs w:val="18"/>
              </w:rPr>
            </w:pPr>
          </w:p>
        </w:tc>
        <w:tc>
          <w:tcPr>
            <w:tcW w:w="1049" w:type="dxa"/>
            <w:shd w:val="clear" w:color="auto" w:fill="55B3A5" w:themeFill="accent2"/>
          </w:tcPr>
          <w:p w:rsidRPr="001352B5" w:rsidR="009163AC" w:rsidP="00FD2F4F" w:rsidRDefault="009163AC" w14:paraId="00DBBF3E" w14:textId="4DC77BDB">
            <w:pPr>
              <w:spacing w:after="0" w:line="240" w:lineRule="auto"/>
              <w:jc w:val="center"/>
              <w:rPr>
                <w:rFonts w:cs="Calibri"/>
                <w:b/>
                <w:color w:val="FFFFFF" w:themeColor="background1"/>
                <w:sz w:val="18"/>
                <w:szCs w:val="18"/>
              </w:rPr>
            </w:pPr>
            <w:r w:rsidRPr="001352B5">
              <w:rPr>
                <w:rFonts w:cs="Calibri"/>
                <w:b/>
                <w:color w:val="FFFFFF" w:themeColor="background1"/>
                <w:sz w:val="18"/>
                <w:szCs w:val="18"/>
              </w:rPr>
              <w:t>3</w:t>
            </w:r>
          </w:p>
        </w:tc>
        <w:tc>
          <w:tcPr>
            <w:tcW w:w="1578" w:type="dxa"/>
            <w:vMerge/>
          </w:tcPr>
          <w:p w:rsidRPr="00C1405E" w:rsidR="009163AC" w:rsidP="00FD2F4F" w:rsidRDefault="009163AC" w14:paraId="094450D1" w14:textId="77777777">
            <w:pPr>
              <w:spacing w:after="0" w:line="240" w:lineRule="auto"/>
              <w:rPr>
                <w:rFonts w:cs="Calibri"/>
                <w:b/>
                <w:color w:val="auto"/>
                <w:sz w:val="18"/>
                <w:szCs w:val="18"/>
              </w:rPr>
            </w:pPr>
          </w:p>
        </w:tc>
        <w:tc>
          <w:tcPr>
            <w:tcW w:w="1864" w:type="dxa"/>
            <w:vMerge/>
          </w:tcPr>
          <w:p w:rsidRPr="00C1405E" w:rsidR="009163AC" w:rsidP="00FD2F4F" w:rsidRDefault="009163AC" w14:paraId="1CDD2A9C" w14:textId="77777777">
            <w:pPr>
              <w:spacing w:after="0" w:line="240" w:lineRule="auto"/>
              <w:rPr>
                <w:rFonts w:cs="Calibri"/>
                <w:b/>
                <w:color w:val="auto"/>
                <w:sz w:val="18"/>
                <w:szCs w:val="18"/>
              </w:rPr>
            </w:pPr>
          </w:p>
        </w:tc>
        <w:tc>
          <w:tcPr>
            <w:tcW w:w="1306" w:type="dxa"/>
            <w:vMerge/>
          </w:tcPr>
          <w:p w:rsidRPr="00C1405E" w:rsidR="009163AC" w:rsidP="00FD2F4F" w:rsidRDefault="009163AC" w14:paraId="6BB868FD" w14:textId="77777777">
            <w:pPr>
              <w:spacing w:after="0" w:line="240" w:lineRule="auto"/>
              <w:rPr>
                <w:rFonts w:cs="Calibri"/>
                <w:color w:val="auto"/>
                <w:sz w:val="18"/>
                <w:szCs w:val="18"/>
              </w:rPr>
            </w:pPr>
          </w:p>
        </w:tc>
        <w:tc>
          <w:tcPr>
            <w:tcW w:w="1337" w:type="dxa"/>
            <w:vMerge/>
          </w:tcPr>
          <w:p w:rsidRPr="00C1405E" w:rsidR="009163AC" w:rsidP="00FD2F4F" w:rsidRDefault="009163AC" w14:paraId="1CA0B0F4" w14:textId="77777777">
            <w:pPr>
              <w:spacing w:after="0" w:line="240" w:lineRule="auto"/>
              <w:rPr>
                <w:rFonts w:cs="Calibri"/>
                <w:color w:val="auto"/>
                <w:sz w:val="18"/>
                <w:szCs w:val="18"/>
              </w:rPr>
            </w:pPr>
          </w:p>
        </w:tc>
        <w:tc>
          <w:tcPr>
            <w:tcW w:w="1157" w:type="dxa"/>
            <w:vMerge/>
          </w:tcPr>
          <w:p w:rsidRPr="00A96D2C" w:rsidR="009163AC" w:rsidP="00FD2F4F" w:rsidRDefault="009163AC" w14:paraId="5BB1463F" w14:textId="77777777">
            <w:pPr>
              <w:spacing w:after="0" w:line="240" w:lineRule="auto"/>
              <w:rPr>
                <w:rFonts w:cs="Calibri"/>
                <w:color w:val="auto"/>
                <w:sz w:val="18"/>
                <w:szCs w:val="18"/>
                <w:highlight w:val="yellow"/>
              </w:rPr>
            </w:pPr>
          </w:p>
        </w:tc>
      </w:tr>
      <w:tr w:rsidRPr="00A96D2C" w:rsidR="002A6C25" w:rsidTr="002A6C25" w14:paraId="118E573F" w14:textId="77777777">
        <w:trPr>
          <w:trHeight w:val="1061"/>
        </w:trPr>
        <w:tc>
          <w:tcPr>
            <w:tcW w:w="1097" w:type="dxa"/>
            <w:shd w:val="clear" w:color="auto" w:fill="F37454" w:themeFill="accent4"/>
          </w:tcPr>
          <w:p w:rsidRPr="00C1405E" w:rsidR="00FD2F4F" w:rsidP="00FD2F4F" w:rsidRDefault="00FD2F4F" w14:paraId="0DCA7561" w14:textId="00603D91">
            <w:pPr>
              <w:spacing w:after="0" w:line="240" w:lineRule="auto"/>
              <w:rPr>
                <w:rFonts w:cs="Calibri"/>
                <w:b/>
                <w:color w:val="auto"/>
                <w:sz w:val="18"/>
                <w:szCs w:val="18"/>
              </w:rPr>
            </w:pPr>
            <w:r w:rsidRPr="00E13091">
              <w:rPr>
                <w:rFonts w:cs="Calibri"/>
                <w:b/>
                <w:color w:val="auto"/>
                <w:sz w:val="18"/>
                <w:szCs w:val="18"/>
              </w:rPr>
              <w:t>December 202</w:t>
            </w:r>
            <w:r w:rsidR="009B5157">
              <w:rPr>
                <w:rFonts w:cs="Calibri"/>
                <w:b/>
                <w:color w:val="auto"/>
                <w:sz w:val="18"/>
                <w:szCs w:val="18"/>
              </w:rPr>
              <w:t>3</w:t>
            </w:r>
          </w:p>
        </w:tc>
        <w:tc>
          <w:tcPr>
            <w:tcW w:w="1049" w:type="dxa"/>
            <w:shd w:val="clear" w:color="auto" w:fill="55B3A5" w:themeFill="accent2"/>
          </w:tcPr>
          <w:p w:rsidRPr="001352B5" w:rsidR="00FD2F4F" w:rsidP="00FD2F4F" w:rsidRDefault="00FD2F4F" w14:paraId="2B05B519" w14:textId="3CEE2A0A">
            <w:pPr>
              <w:spacing w:after="0" w:line="240" w:lineRule="auto"/>
              <w:jc w:val="center"/>
              <w:rPr>
                <w:rFonts w:cs="Calibri"/>
                <w:b/>
                <w:color w:val="FFFFFF" w:themeColor="background1"/>
                <w:sz w:val="18"/>
                <w:szCs w:val="18"/>
              </w:rPr>
            </w:pPr>
          </w:p>
        </w:tc>
        <w:tc>
          <w:tcPr>
            <w:tcW w:w="1578" w:type="dxa"/>
            <w:vMerge/>
          </w:tcPr>
          <w:p w:rsidRPr="00C1405E" w:rsidR="00FD2F4F" w:rsidP="00FD2F4F" w:rsidRDefault="00FD2F4F" w14:paraId="15015607" w14:textId="77777777">
            <w:pPr>
              <w:spacing w:after="0" w:line="240" w:lineRule="auto"/>
              <w:rPr>
                <w:rFonts w:cs="Calibri"/>
                <w:color w:val="auto"/>
                <w:sz w:val="18"/>
                <w:szCs w:val="18"/>
              </w:rPr>
            </w:pPr>
          </w:p>
        </w:tc>
        <w:tc>
          <w:tcPr>
            <w:tcW w:w="1864" w:type="dxa"/>
            <w:vMerge/>
          </w:tcPr>
          <w:p w:rsidRPr="00C1405E" w:rsidR="00FD2F4F" w:rsidP="00FD2F4F" w:rsidRDefault="00FD2F4F" w14:paraId="6F4E0B21" w14:textId="77777777">
            <w:pPr>
              <w:spacing w:after="0" w:line="240" w:lineRule="auto"/>
              <w:rPr>
                <w:rFonts w:cs="Calibri"/>
                <w:color w:val="auto"/>
                <w:sz w:val="18"/>
                <w:szCs w:val="18"/>
              </w:rPr>
            </w:pPr>
          </w:p>
        </w:tc>
        <w:tc>
          <w:tcPr>
            <w:tcW w:w="1306" w:type="dxa"/>
            <w:vMerge/>
          </w:tcPr>
          <w:p w:rsidRPr="00C1405E" w:rsidR="00FD2F4F" w:rsidP="00FD2F4F" w:rsidRDefault="00FD2F4F" w14:paraId="200DE0DC" w14:textId="77777777">
            <w:pPr>
              <w:spacing w:after="0" w:line="240" w:lineRule="auto"/>
              <w:rPr>
                <w:rFonts w:cs="Calibri"/>
                <w:color w:val="auto"/>
                <w:sz w:val="18"/>
                <w:szCs w:val="18"/>
              </w:rPr>
            </w:pPr>
          </w:p>
        </w:tc>
        <w:tc>
          <w:tcPr>
            <w:tcW w:w="1337" w:type="dxa"/>
            <w:vMerge/>
          </w:tcPr>
          <w:p w:rsidRPr="00C1405E" w:rsidR="00FD2F4F" w:rsidP="00FD2F4F" w:rsidRDefault="00FD2F4F" w14:paraId="4F7812BD" w14:textId="77777777">
            <w:pPr>
              <w:spacing w:after="0" w:line="240" w:lineRule="auto"/>
              <w:rPr>
                <w:rFonts w:cs="Calibri"/>
                <w:color w:val="auto"/>
                <w:sz w:val="18"/>
                <w:szCs w:val="18"/>
              </w:rPr>
            </w:pPr>
          </w:p>
        </w:tc>
        <w:tc>
          <w:tcPr>
            <w:tcW w:w="1157" w:type="dxa"/>
            <w:vMerge/>
          </w:tcPr>
          <w:p w:rsidRPr="001352B5" w:rsidR="00FD2F4F" w:rsidP="00FD2F4F" w:rsidRDefault="00FD2F4F" w14:paraId="4C73CD0D" w14:textId="77777777">
            <w:pPr>
              <w:spacing w:after="0" w:line="240" w:lineRule="auto"/>
              <w:rPr>
                <w:rFonts w:cs="Calibri"/>
                <w:b/>
                <w:color w:val="auto"/>
                <w:sz w:val="18"/>
                <w:szCs w:val="18"/>
                <w:highlight w:val="yellow"/>
              </w:rPr>
            </w:pPr>
          </w:p>
        </w:tc>
      </w:tr>
      <w:tr w:rsidRPr="00A96D2C" w:rsidR="0045061D" w:rsidTr="00696941" w14:paraId="7D41ED5C" w14:textId="77777777">
        <w:trPr>
          <w:trHeight w:val="651"/>
        </w:trPr>
        <w:tc>
          <w:tcPr>
            <w:tcW w:w="1097" w:type="dxa"/>
            <w:shd w:val="clear" w:color="auto" w:fill="F37454" w:themeFill="accent4"/>
          </w:tcPr>
          <w:p w:rsidRPr="00C1405E" w:rsidR="00FD2F4F" w:rsidP="00FD2F4F" w:rsidRDefault="00FD2F4F" w14:paraId="1CB5D877" w14:textId="14E1A97B">
            <w:pPr>
              <w:spacing w:after="0" w:line="240" w:lineRule="auto"/>
              <w:rPr>
                <w:rFonts w:cs="Calibri"/>
                <w:b/>
                <w:color w:val="auto"/>
                <w:sz w:val="18"/>
                <w:szCs w:val="18"/>
              </w:rPr>
            </w:pPr>
            <w:r w:rsidRPr="00E13091">
              <w:rPr>
                <w:rFonts w:cs="Calibri"/>
                <w:b/>
                <w:color w:val="auto"/>
                <w:sz w:val="18"/>
                <w:szCs w:val="18"/>
              </w:rPr>
              <w:t>January 202</w:t>
            </w:r>
            <w:r w:rsidR="009B5157">
              <w:rPr>
                <w:rFonts w:cs="Calibri"/>
                <w:b/>
                <w:color w:val="auto"/>
                <w:sz w:val="18"/>
                <w:szCs w:val="18"/>
              </w:rPr>
              <w:t>4</w:t>
            </w:r>
          </w:p>
        </w:tc>
        <w:tc>
          <w:tcPr>
            <w:tcW w:w="1049" w:type="dxa"/>
            <w:shd w:val="clear" w:color="auto" w:fill="55B3A5" w:themeFill="accent2"/>
          </w:tcPr>
          <w:p w:rsidRPr="001352B5" w:rsidR="00FD2F4F" w:rsidP="00FD2F4F" w:rsidRDefault="00FD2F4F" w14:paraId="073E1923" w14:textId="77777777">
            <w:pPr>
              <w:spacing w:after="0" w:line="240" w:lineRule="auto"/>
              <w:jc w:val="center"/>
              <w:rPr>
                <w:rFonts w:cs="Calibri"/>
                <w:b/>
                <w:color w:val="FFFFFF" w:themeColor="background1"/>
                <w:sz w:val="18"/>
                <w:szCs w:val="18"/>
              </w:rPr>
            </w:pPr>
            <w:r w:rsidRPr="001352B5">
              <w:rPr>
                <w:rFonts w:cs="Calibri"/>
                <w:b/>
                <w:color w:val="FFFFFF" w:themeColor="background1"/>
                <w:sz w:val="18"/>
                <w:szCs w:val="18"/>
              </w:rPr>
              <w:t>4</w:t>
            </w:r>
          </w:p>
        </w:tc>
        <w:tc>
          <w:tcPr>
            <w:tcW w:w="1578" w:type="dxa"/>
            <w:vMerge w:val="restart"/>
            <w:shd w:val="clear" w:color="auto" w:fill="F0EEE9" w:themeFill="background2"/>
          </w:tcPr>
          <w:p w:rsidRPr="00C1405E" w:rsidR="00FD2F4F" w:rsidP="00FD2F4F" w:rsidRDefault="00FD2F4F" w14:paraId="74570743" w14:textId="77777777">
            <w:pPr>
              <w:spacing w:after="0" w:line="240" w:lineRule="auto"/>
              <w:rPr>
                <w:rFonts w:cs="Calibri"/>
                <w:color w:val="auto"/>
                <w:sz w:val="18"/>
                <w:szCs w:val="18"/>
              </w:rPr>
            </w:pPr>
            <w:r w:rsidRPr="00B0436C">
              <w:rPr>
                <w:rFonts w:cs="Calibri"/>
                <w:b/>
                <w:color w:val="auto"/>
                <w:sz w:val="18"/>
                <w:szCs w:val="18"/>
              </w:rPr>
              <w:t>Focus:</w:t>
            </w:r>
            <w:r w:rsidRPr="00B0436C">
              <w:rPr>
                <w:rFonts w:cs="Calibri"/>
                <w:color w:val="auto"/>
                <w:sz w:val="18"/>
                <w:szCs w:val="18"/>
              </w:rPr>
              <w:t xml:space="preserve"> Ethical approval process and documentation</w:t>
            </w:r>
          </w:p>
          <w:p w:rsidRPr="00C1405E" w:rsidR="00FD2F4F" w:rsidP="00FD2F4F" w:rsidRDefault="00FD2F4F" w14:paraId="49BE9458" w14:textId="77777777">
            <w:pPr>
              <w:spacing w:after="0" w:line="240" w:lineRule="auto"/>
              <w:rPr>
                <w:rFonts w:cs="Calibri"/>
                <w:color w:val="auto"/>
                <w:sz w:val="18"/>
                <w:szCs w:val="18"/>
              </w:rPr>
            </w:pPr>
          </w:p>
          <w:p w:rsidRPr="00C1405E" w:rsidR="00FD2F4F" w:rsidP="00FD2F4F" w:rsidRDefault="00FD2F4F" w14:paraId="2F4DC950" w14:textId="77777777">
            <w:pPr>
              <w:spacing w:after="0" w:line="240" w:lineRule="auto"/>
              <w:rPr>
                <w:rFonts w:cs="Calibri"/>
                <w:color w:val="auto"/>
                <w:sz w:val="18"/>
                <w:szCs w:val="18"/>
              </w:rPr>
            </w:pPr>
            <w:r w:rsidRPr="00C1405E">
              <w:rPr>
                <w:rFonts w:cs="Calibri"/>
                <w:color w:val="auto"/>
                <w:sz w:val="18"/>
                <w:szCs w:val="18"/>
              </w:rPr>
              <w:t xml:space="preserve">And/or </w:t>
            </w:r>
          </w:p>
          <w:p w:rsidRPr="00C1405E" w:rsidR="00FD2F4F" w:rsidP="00FD2F4F" w:rsidRDefault="00FD2F4F" w14:paraId="5630D7A1" w14:textId="77777777">
            <w:pPr>
              <w:spacing w:after="0" w:line="240" w:lineRule="auto"/>
              <w:rPr>
                <w:rFonts w:cs="Calibri"/>
                <w:color w:val="auto"/>
                <w:sz w:val="18"/>
                <w:szCs w:val="18"/>
              </w:rPr>
            </w:pPr>
          </w:p>
          <w:p w:rsidRPr="00C1405E" w:rsidR="00FD2F4F" w:rsidP="00FD2F4F" w:rsidRDefault="00FD2F4F" w14:paraId="2ACD25F7" w14:textId="77777777">
            <w:pPr>
              <w:spacing w:after="0" w:line="240" w:lineRule="auto"/>
              <w:rPr>
                <w:rFonts w:cs="Calibri"/>
                <w:color w:val="auto"/>
                <w:sz w:val="18"/>
                <w:szCs w:val="18"/>
              </w:rPr>
            </w:pPr>
            <w:r w:rsidRPr="00C1405E">
              <w:rPr>
                <w:rFonts w:cs="Calibri"/>
                <w:color w:val="auto"/>
                <w:sz w:val="18"/>
                <w:szCs w:val="18"/>
              </w:rPr>
              <w:t>Further exploration of practice pattern and findings from independent learning</w:t>
            </w:r>
          </w:p>
        </w:tc>
        <w:tc>
          <w:tcPr>
            <w:tcW w:w="1864" w:type="dxa"/>
            <w:vMerge w:val="restart"/>
            <w:shd w:val="clear" w:color="auto" w:fill="F0EEE9" w:themeFill="background2"/>
          </w:tcPr>
          <w:p w:rsidRPr="00C1405E" w:rsidR="00FD2F4F" w:rsidP="00FD2F4F" w:rsidRDefault="00FD2F4F" w14:paraId="1B362C7B" w14:textId="77777777">
            <w:pPr>
              <w:spacing w:after="0" w:line="240" w:lineRule="auto"/>
              <w:rPr>
                <w:rFonts w:cs="Calibri"/>
                <w:color w:val="auto"/>
                <w:sz w:val="18"/>
                <w:szCs w:val="18"/>
              </w:rPr>
            </w:pPr>
            <w:r w:rsidRPr="00C1405E">
              <w:rPr>
                <w:rFonts w:cs="Calibri"/>
                <w:b/>
                <w:color w:val="auto"/>
                <w:sz w:val="18"/>
                <w:szCs w:val="18"/>
              </w:rPr>
              <w:t xml:space="preserve">Suggested focus: </w:t>
            </w:r>
            <w:r w:rsidRPr="00C1405E">
              <w:rPr>
                <w:rFonts w:cs="Calibri"/>
                <w:color w:val="auto"/>
                <w:sz w:val="18"/>
                <w:szCs w:val="18"/>
              </w:rPr>
              <w:t xml:space="preserve">Ethical approval </w:t>
            </w:r>
            <w:proofErr w:type="gramStart"/>
            <w:r w:rsidRPr="00C1405E">
              <w:rPr>
                <w:rFonts w:cs="Calibri"/>
                <w:color w:val="auto"/>
                <w:sz w:val="18"/>
                <w:szCs w:val="18"/>
              </w:rPr>
              <w:t>documentation</w:t>
            </w:r>
            <w:proofErr w:type="gramEnd"/>
          </w:p>
          <w:p w:rsidRPr="00C1405E" w:rsidR="00FD2F4F" w:rsidP="00FD2F4F" w:rsidRDefault="00FD2F4F" w14:paraId="0855238F" w14:textId="77777777">
            <w:pPr>
              <w:spacing w:after="0" w:line="240" w:lineRule="auto"/>
              <w:rPr>
                <w:rFonts w:cs="Calibri"/>
                <w:color w:val="auto"/>
                <w:sz w:val="18"/>
                <w:szCs w:val="18"/>
              </w:rPr>
            </w:pPr>
          </w:p>
          <w:p w:rsidRPr="00C1405E" w:rsidR="00FD2F4F" w:rsidP="00FD2F4F" w:rsidRDefault="00FD2F4F" w14:paraId="4541D341" w14:textId="77777777">
            <w:pPr>
              <w:spacing w:after="0" w:line="240" w:lineRule="auto"/>
              <w:rPr>
                <w:rFonts w:cs="Calibri"/>
                <w:color w:val="auto"/>
                <w:sz w:val="18"/>
                <w:szCs w:val="18"/>
              </w:rPr>
            </w:pPr>
            <w:r w:rsidRPr="00C1405E">
              <w:rPr>
                <w:rFonts w:cs="Calibri"/>
                <w:color w:val="auto"/>
                <w:sz w:val="18"/>
                <w:szCs w:val="18"/>
              </w:rPr>
              <w:t>Planning workload/research schedule</w:t>
            </w:r>
          </w:p>
          <w:p w:rsidRPr="00C1405E" w:rsidR="00FD2F4F" w:rsidP="00FD2F4F" w:rsidRDefault="00FD2F4F" w14:paraId="09524832" w14:textId="77777777">
            <w:pPr>
              <w:spacing w:after="0" w:line="240" w:lineRule="auto"/>
              <w:rPr>
                <w:rFonts w:cs="Calibri"/>
                <w:color w:val="auto"/>
                <w:sz w:val="18"/>
                <w:szCs w:val="18"/>
              </w:rPr>
            </w:pPr>
          </w:p>
          <w:p w:rsidRPr="00C1405E" w:rsidR="00FD2F4F" w:rsidP="00FD2F4F" w:rsidRDefault="00FD2F4F" w14:paraId="34A86900" w14:textId="77777777">
            <w:pPr>
              <w:spacing w:after="0" w:line="240" w:lineRule="auto"/>
              <w:rPr>
                <w:rFonts w:cs="Calibri"/>
                <w:color w:val="auto"/>
                <w:sz w:val="18"/>
                <w:szCs w:val="18"/>
              </w:rPr>
            </w:pPr>
            <w:r w:rsidRPr="00C1405E">
              <w:rPr>
                <w:rFonts w:cs="Calibri"/>
                <w:color w:val="auto"/>
                <w:sz w:val="18"/>
                <w:szCs w:val="18"/>
              </w:rPr>
              <w:t>Discuss literature review/</w:t>
            </w:r>
            <w:proofErr w:type="gramStart"/>
            <w:r w:rsidRPr="00C1405E">
              <w:rPr>
                <w:rFonts w:cs="Calibri"/>
                <w:color w:val="auto"/>
                <w:sz w:val="18"/>
                <w:szCs w:val="18"/>
              </w:rPr>
              <w:t>findings</w:t>
            </w:r>
            <w:proofErr w:type="gramEnd"/>
          </w:p>
          <w:p w:rsidRPr="00C1405E" w:rsidR="00FD2F4F" w:rsidP="00FD2F4F" w:rsidRDefault="00FD2F4F" w14:paraId="3BD0FFBD" w14:textId="77777777">
            <w:pPr>
              <w:spacing w:after="0" w:line="240" w:lineRule="auto"/>
              <w:rPr>
                <w:rFonts w:cs="Calibri"/>
                <w:b/>
                <w:color w:val="auto"/>
                <w:sz w:val="18"/>
                <w:szCs w:val="18"/>
              </w:rPr>
            </w:pPr>
          </w:p>
          <w:p w:rsidRPr="00E13091" w:rsidR="00FD2F4F" w:rsidP="00FD2F4F" w:rsidRDefault="00FD2F4F" w14:paraId="5BEFCE39" w14:textId="77777777">
            <w:pPr>
              <w:spacing w:after="0" w:line="240" w:lineRule="auto"/>
              <w:rPr>
                <w:rFonts w:cs="Calibri"/>
                <w:b/>
                <w:color w:val="auto"/>
                <w:sz w:val="18"/>
                <w:szCs w:val="18"/>
              </w:rPr>
            </w:pPr>
            <w:r w:rsidRPr="00C1405E">
              <w:rPr>
                <w:rFonts w:cs="Calibri"/>
                <w:b/>
                <w:color w:val="auto"/>
                <w:sz w:val="18"/>
                <w:szCs w:val="18"/>
              </w:rPr>
              <w:t xml:space="preserve">Task: </w:t>
            </w:r>
            <w:r w:rsidRPr="00C1405E">
              <w:rPr>
                <w:rFonts w:cs="Calibri"/>
                <w:sz w:val="18"/>
                <w:szCs w:val="18"/>
              </w:rPr>
              <w:t xml:space="preserve">Complete Dissertation Supervision Record </w:t>
            </w:r>
            <w:r w:rsidRPr="00C1405E">
              <w:rPr>
                <w:rFonts w:cs="Calibri"/>
                <w:color w:val="auto"/>
                <w:sz w:val="18"/>
                <w:szCs w:val="18"/>
              </w:rPr>
              <w:t>with agreed tasks/timescales (</w:t>
            </w:r>
            <w:hyperlink w:history="1" w:anchor="_Annex_6:_Dissertation">
              <w:r w:rsidRPr="00E13091">
                <w:rPr>
                  <w:rStyle w:val="Hyperlink"/>
                  <w:rFonts w:cs="Calibri"/>
                  <w:sz w:val="18"/>
                  <w:szCs w:val="18"/>
                </w:rPr>
                <w:t>see Annex 6 for proforma</w:t>
              </w:r>
            </w:hyperlink>
            <w:r w:rsidRPr="00E13091">
              <w:rPr>
                <w:rFonts w:cs="Calibri"/>
                <w:color w:val="auto"/>
                <w:sz w:val="18"/>
                <w:szCs w:val="18"/>
              </w:rPr>
              <w:t>)</w:t>
            </w:r>
          </w:p>
        </w:tc>
        <w:tc>
          <w:tcPr>
            <w:tcW w:w="1306" w:type="dxa"/>
            <w:vMerge w:val="restart"/>
            <w:shd w:val="clear" w:color="auto" w:fill="F0EEE9" w:themeFill="background2"/>
          </w:tcPr>
          <w:p w:rsidRPr="001D3AE8" w:rsidR="00FD2F4F" w:rsidP="00FD2F4F" w:rsidRDefault="00FD2F4F" w14:paraId="19C7555F" w14:textId="77777777">
            <w:pPr>
              <w:spacing w:after="0" w:line="240" w:lineRule="auto"/>
              <w:rPr>
                <w:rFonts w:cs="Calibri"/>
                <w:color w:val="auto"/>
                <w:sz w:val="18"/>
                <w:szCs w:val="18"/>
              </w:rPr>
            </w:pPr>
            <w:r w:rsidRPr="005D632E">
              <w:rPr>
                <w:rFonts w:cs="Calibri"/>
                <w:color w:val="auto"/>
                <w:sz w:val="18"/>
                <w:szCs w:val="18"/>
              </w:rPr>
              <w:t>Teaching Day reading lists and independent reading</w:t>
            </w:r>
          </w:p>
          <w:p w:rsidRPr="006E5708" w:rsidR="00FD2F4F" w:rsidP="00FD2F4F" w:rsidRDefault="00FD2F4F" w14:paraId="0F22F03C" w14:textId="77777777">
            <w:pPr>
              <w:spacing w:after="0" w:line="240" w:lineRule="auto"/>
              <w:rPr>
                <w:rFonts w:cs="Calibri"/>
                <w:color w:val="auto"/>
                <w:sz w:val="18"/>
                <w:szCs w:val="18"/>
              </w:rPr>
            </w:pPr>
          </w:p>
          <w:p w:rsidRPr="00127631" w:rsidR="00FD2F4F" w:rsidP="00FD2F4F" w:rsidRDefault="00FD2F4F" w14:paraId="4A66F5A7" w14:textId="77777777">
            <w:pPr>
              <w:spacing w:after="0" w:line="240" w:lineRule="auto"/>
              <w:rPr>
                <w:rFonts w:cs="Calibri"/>
                <w:color w:val="auto"/>
                <w:sz w:val="18"/>
                <w:szCs w:val="18"/>
              </w:rPr>
            </w:pPr>
            <w:r w:rsidRPr="00C5239E">
              <w:rPr>
                <w:rFonts w:cs="Calibri"/>
                <w:color w:val="auto"/>
                <w:sz w:val="18"/>
                <w:szCs w:val="18"/>
              </w:rPr>
              <w:t>Reflexive journal entries</w:t>
            </w:r>
          </w:p>
          <w:p w:rsidRPr="00127631" w:rsidR="00FD2F4F" w:rsidP="00FD2F4F" w:rsidRDefault="00FD2F4F" w14:paraId="6AEAE8EC" w14:textId="77777777">
            <w:pPr>
              <w:spacing w:after="0" w:line="240" w:lineRule="auto"/>
              <w:rPr>
                <w:rFonts w:cs="Calibri"/>
                <w:color w:val="auto"/>
                <w:sz w:val="18"/>
                <w:szCs w:val="18"/>
              </w:rPr>
            </w:pPr>
          </w:p>
          <w:p w:rsidRPr="00B0436C" w:rsidR="00FD2F4F" w:rsidP="00FD2F4F" w:rsidRDefault="00FD2F4F" w14:paraId="50F69D18" w14:textId="77777777">
            <w:pPr>
              <w:spacing w:after="0" w:line="240" w:lineRule="auto"/>
              <w:rPr>
                <w:rFonts w:cs="Calibri"/>
                <w:color w:val="auto"/>
                <w:sz w:val="18"/>
                <w:szCs w:val="18"/>
              </w:rPr>
            </w:pPr>
            <w:r w:rsidRPr="00A4735D">
              <w:rPr>
                <w:rFonts w:cs="Calibri"/>
                <w:color w:val="auto"/>
                <w:sz w:val="18"/>
                <w:szCs w:val="18"/>
              </w:rPr>
              <w:t>Literature revi</w:t>
            </w:r>
            <w:r w:rsidRPr="00B0436C">
              <w:rPr>
                <w:rFonts w:cs="Calibri"/>
                <w:color w:val="auto"/>
                <w:sz w:val="18"/>
                <w:szCs w:val="18"/>
              </w:rPr>
              <w:t>ew</w:t>
            </w:r>
          </w:p>
          <w:p w:rsidRPr="00C1405E" w:rsidR="00FD2F4F" w:rsidP="00FD2F4F" w:rsidRDefault="00FD2F4F" w14:paraId="1FF58932" w14:textId="77777777">
            <w:pPr>
              <w:spacing w:after="0" w:line="240" w:lineRule="auto"/>
              <w:rPr>
                <w:rFonts w:cs="Calibri"/>
                <w:color w:val="auto"/>
                <w:sz w:val="18"/>
                <w:szCs w:val="18"/>
              </w:rPr>
            </w:pPr>
          </w:p>
          <w:p w:rsidRPr="00C1405E" w:rsidR="00FD2F4F" w:rsidP="00FD2F4F" w:rsidRDefault="00FD2F4F" w14:paraId="299D1716" w14:textId="77777777">
            <w:pPr>
              <w:spacing w:after="0" w:line="240" w:lineRule="auto"/>
              <w:rPr>
                <w:rFonts w:cs="Calibri"/>
                <w:color w:val="auto"/>
                <w:sz w:val="18"/>
                <w:szCs w:val="18"/>
              </w:rPr>
            </w:pPr>
            <w:r w:rsidRPr="00C1405E">
              <w:rPr>
                <w:rFonts w:cs="Calibri"/>
                <w:color w:val="auto"/>
                <w:sz w:val="18"/>
                <w:szCs w:val="18"/>
              </w:rPr>
              <w:t>Identify research participants for data collection – discuss consent</w:t>
            </w:r>
          </w:p>
        </w:tc>
        <w:tc>
          <w:tcPr>
            <w:tcW w:w="1337" w:type="dxa"/>
            <w:shd w:val="clear" w:color="auto" w:fill="BAE0DA" w:themeFill="accent2" w:themeFillTint="66"/>
          </w:tcPr>
          <w:p w:rsidRPr="00C1405E" w:rsidR="00FD2F4F" w:rsidP="3725B083" w:rsidRDefault="1C9C771D" w14:paraId="0A8B6B41" w14:textId="0EC4FC88">
            <w:pPr>
              <w:spacing w:after="0" w:line="240" w:lineRule="auto"/>
              <w:rPr>
                <w:rFonts w:cs="Calibri"/>
                <w:b/>
                <w:bCs/>
                <w:color w:val="auto"/>
                <w:sz w:val="18"/>
                <w:szCs w:val="18"/>
              </w:rPr>
            </w:pPr>
            <w:r w:rsidRPr="3725B083">
              <w:rPr>
                <w:rFonts w:cs="Calibri"/>
                <w:b/>
                <w:bCs/>
                <w:color w:val="auto"/>
                <w:sz w:val="18"/>
                <w:szCs w:val="18"/>
              </w:rPr>
              <w:t>Ethical Approval application to be submitted</w:t>
            </w:r>
            <w:r w:rsidRPr="3725B083" w:rsidR="4FAD246C">
              <w:rPr>
                <w:rFonts w:cs="Calibri"/>
                <w:b/>
                <w:bCs/>
                <w:color w:val="auto"/>
                <w:sz w:val="18"/>
                <w:szCs w:val="18"/>
              </w:rPr>
              <w:t xml:space="preserve"> by</w:t>
            </w:r>
            <w:r w:rsidR="0099496D">
              <w:rPr>
                <w:rFonts w:cs="Calibri"/>
                <w:b/>
                <w:bCs/>
                <w:color w:val="auto"/>
                <w:sz w:val="18"/>
                <w:szCs w:val="18"/>
              </w:rPr>
              <w:t xml:space="preserve"> </w:t>
            </w:r>
            <w:proofErr w:type="gramStart"/>
            <w:r w:rsidR="0099496D">
              <w:rPr>
                <w:rFonts w:cs="Calibri"/>
                <w:b/>
                <w:bCs/>
                <w:color w:val="auto"/>
                <w:sz w:val="18"/>
                <w:szCs w:val="18"/>
              </w:rPr>
              <w:t>Wednesday</w:t>
            </w:r>
            <w:proofErr w:type="gramEnd"/>
          </w:p>
          <w:p w:rsidRPr="00C1405E" w:rsidR="00FD2F4F" w:rsidP="00FD2F4F" w:rsidRDefault="5F5158D9" w14:paraId="219E624C" w14:textId="2D0FBE68">
            <w:pPr>
              <w:spacing w:after="0" w:line="240" w:lineRule="auto"/>
              <w:rPr>
                <w:rFonts w:cs="Calibri"/>
                <w:color w:val="auto"/>
                <w:sz w:val="18"/>
                <w:szCs w:val="18"/>
              </w:rPr>
            </w:pPr>
            <w:r w:rsidRPr="0032009D">
              <w:rPr>
                <w:rFonts w:cs="Calibri"/>
                <w:b/>
                <w:bCs/>
                <w:color w:val="auto"/>
                <w:sz w:val="18"/>
                <w:szCs w:val="18"/>
              </w:rPr>
              <w:t>24</w:t>
            </w:r>
            <w:r w:rsidRPr="0032009D">
              <w:rPr>
                <w:rFonts w:cs="Calibri"/>
                <w:b/>
                <w:bCs/>
                <w:color w:val="auto"/>
                <w:sz w:val="18"/>
                <w:szCs w:val="18"/>
                <w:vertAlign w:val="superscript"/>
              </w:rPr>
              <w:t>th</w:t>
            </w:r>
            <w:r w:rsidRPr="0032009D">
              <w:rPr>
                <w:rFonts w:cs="Calibri"/>
                <w:b/>
                <w:bCs/>
                <w:color w:val="auto"/>
                <w:sz w:val="18"/>
                <w:szCs w:val="18"/>
              </w:rPr>
              <w:t xml:space="preserve"> January 2024</w:t>
            </w:r>
            <w:r w:rsidRPr="0032009D" w:rsidR="1C9C771D">
              <w:rPr>
                <w:rFonts w:cs="Calibri"/>
                <w:b/>
                <w:bCs/>
                <w:color w:val="auto"/>
                <w:sz w:val="18"/>
                <w:szCs w:val="18"/>
              </w:rPr>
              <w:t xml:space="preserve"> </w:t>
            </w:r>
            <w:r w:rsidRPr="0032009D" w:rsidR="004C697D">
              <w:rPr>
                <w:rFonts w:cs="Calibri"/>
                <w:b/>
                <w:bCs/>
                <w:color w:val="auto"/>
                <w:sz w:val="18"/>
                <w:szCs w:val="18"/>
              </w:rPr>
              <w:t xml:space="preserve">at </w:t>
            </w:r>
            <w:r w:rsidRPr="0032009D" w:rsidR="1C9C771D">
              <w:rPr>
                <w:rFonts w:cs="Calibri"/>
                <w:b/>
                <w:bCs/>
                <w:color w:val="auto"/>
                <w:sz w:val="18"/>
                <w:szCs w:val="18"/>
              </w:rPr>
              <w:t>10</w:t>
            </w:r>
            <w:r w:rsidRPr="0032009D" w:rsidR="454596B2">
              <w:rPr>
                <w:rFonts w:cs="Calibri"/>
                <w:b/>
                <w:bCs/>
                <w:color w:val="auto"/>
                <w:sz w:val="18"/>
                <w:szCs w:val="18"/>
              </w:rPr>
              <w:t>am</w:t>
            </w:r>
            <w:r w:rsidRPr="0032009D" w:rsidR="1C9C771D">
              <w:rPr>
                <w:rFonts w:cs="Calibri"/>
                <w:b/>
                <w:bCs/>
                <w:color w:val="auto"/>
                <w:sz w:val="18"/>
                <w:szCs w:val="18"/>
              </w:rPr>
              <w:t xml:space="preserve"> </w:t>
            </w:r>
          </w:p>
        </w:tc>
        <w:tc>
          <w:tcPr>
            <w:tcW w:w="1157" w:type="dxa"/>
            <w:vMerge/>
          </w:tcPr>
          <w:p w:rsidRPr="001352B5" w:rsidR="00FD2F4F" w:rsidP="00FD2F4F" w:rsidRDefault="00FD2F4F" w14:paraId="542DD49A" w14:textId="77777777">
            <w:pPr>
              <w:spacing w:after="0" w:line="240" w:lineRule="auto"/>
              <w:rPr>
                <w:rFonts w:cs="Calibri"/>
                <w:color w:val="auto"/>
                <w:sz w:val="18"/>
                <w:szCs w:val="18"/>
                <w:highlight w:val="yellow"/>
              </w:rPr>
            </w:pPr>
          </w:p>
        </w:tc>
      </w:tr>
      <w:tr w:rsidRPr="00A96D2C" w:rsidR="004D3E53" w:rsidTr="00696941" w14:paraId="1C1515DD" w14:textId="77777777">
        <w:trPr>
          <w:trHeight w:val="1447"/>
        </w:trPr>
        <w:tc>
          <w:tcPr>
            <w:tcW w:w="1097" w:type="dxa"/>
            <w:shd w:val="clear" w:color="auto" w:fill="F37454" w:themeFill="accent4"/>
          </w:tcPr>
          <w:p w:rsidRPr="00C1405E" w:rsidR="00FD2F4F" w:rsidP="00FD2F4F" w:rsidRDefault="00FD2F4F" w14:paraId="653BE552" w14:textId="6FB5BD46">
            <w:pPr>
              <w:spacing w:after="0" w:line="240" w:lineRule="auto"/>
              <w:rPr>
                <w:rFonts w:cs="Calibri"/>
                <w:b/>
                <w:color w:val="auto"/>
                <w:sz w:val="18"/>
                <w:szCs w:val="18"/>
              </w:rPr>
            </w:pPr>
            <w:r w:rsidRPr="00E13091">
              <w:rPr>
                <w:rFonts w:cs="Calibri"/>
                <w:b/>
                <w:color w:val="auto"/>
                <w:sz w:val="18"/>
                <w:szCs w:val="18"/>
              </w:rPr>
              <w:t>February 202</w:t>
            </w:r>
            <w:r w:rsidR="009B5157">
              <w:rPr>
                <w:rFonts w:cs="Calibri"/>
                <w:b/>
                <w:color w:val="auto"/>
                <w:sz w:val="18"/>
                <w:szCs w:val="18"/>
              </w:rPr>
              <w:t>4</w:t>
            </w:r>
          </w:p>
        </w:tc>
        <w:tc>
          <w:tcPr>
            <w:tcW w:w="1049" w:type="dxa"/>
            <w:shd w:val="clear" w:color="auto" w:fill="55B3A5" w:themeFill="accent2"/>
          </w:tcPr>
          <w:p w:rsidRPr="001352B5" w:rsidR="00FD2F4F" w:rsidP="00FD2F4F" w:rsidRDefault="00A77ABE" w14:paraId="45D96137" w14:textId="28F64A67">
            <w:pPr>
              <w:spacing w:after="0" w:line="240" w:lineRule="auto"/>
              <w:jc w:val="center"/>
              <w:rPr>
                <w:rFonts w:cs="Calibri"/>
                <w:b/>
                <w:color w:val="FFFFFF" w:themeColor="background1"/>
                <w:sz w:val="18"/>
                <w:szCs w:val="18"/>
              </w:rPr>
            </w:pPr>
            <w:r w:rsidRPr="001352B5">
              <w:rPr>
                <w:rFonts w:cs="Calibri"/>
                <w:b/>
                <w:color w:val="FFFFFF" w:themeColor="background1"/>
                <w:sz w:val="18"/>
                <w:szCs w:val="18"/>
              </w:rPr>
              <w:t>5</w:t>
            </w:r>
          </w:p>
        </w:tc>
        <w:tc>
          <w:tcPr>
            <w:tcW w:w="1578" w:type="dxa"/>
            <w:vMerge/>
          </w:tcPr>
          <w:p w:rsidRPr="00C1405E" w:rsidR="00FD2F4F" w:rsidP="00FD2F4F" w:rsidRDefault="00FD2F4F" w14:paraId="3F73606F" w14:textId="77777777">
            <w:pPr>
              <w:spacing w:after="0" w:line="240" w:lineRule="auto"/>
              <w:rPr>
                <w:rFonts w:cs="Calibri"/>
                <w:color w:val="auto"/>
                <w:sz w:val="18"/>
                <w:szCs w:val="18"/>
              </w:rPr>
            </w:pPr>
          </w:p>
        </w:tc>
        <w:tc>
          <w:tcPr>
            <w:tcW w:w="1864" w:type="dxa"/>
            <w:vMerge/>
          </w:tcPr>
          <w:p w:rsidRPr="00C1405E" w:rsidR="00FD2F4F" w:rsidP="00FD2F4F" w:rsidRDefault="00FD2F4F" w14:paraId="484759EA" w14:textId="77777777">
            <w:pPr>
              <w:spacing w:after="0" w:line="240" w:lineRule="auto"/>
              <w:rPr>
                <w:rFonts w:cs="Calibri"/>
                <w:color w:val="auto"/>
                <w:sz w:val="18"/>
                <w:szCs w:val="18"/>
              </w:rPr>
            </w:pPr>
          </w:p>
        </w:tc>
        <w:tc>
          <w:tcPr>
            <w:tcW w:w="1306" w:type="dxa"/>
            <w:vMerge/>
          </w:tcPr>
          <w:p w:rsidRPr="00C1405E" w:rsidR="00FD2F4F" w:rsidP="00FD2F4F" w:rsidRDefault="00FD2F4F" w14:paraId="74514CCE" w14:textId="77777777">
            <w:pPr>
              <w:spacing w:after="0" w:line="240" w:lineRule="auto"/>
              <w:rPr>
                <w:rFonts w:cs="Calibri"/>
                <w:color w:val="auto"/>
                <w:sz w:val="18"/>
                <w:szCs w:val="18"/>
              </w:rPr>
            </w:pPr>
          </w:p>
        </w:tc>
        <w:tc>
          <w:tcPr>
            <w:tcW w:w="1337" w:type="dxa"/>
            <w:shd w:val="clear" w:color="auto" w:fill="A6A6A6" w:themeFill="background1" w:themeFillShade="A6"/>
          </w:tcPr>
          <w:p w:rsidRPr="00C1405E" w:rsidR="00FD2F4F" w:rsidP="00FD2F4F" w:rsidRDefault="00FD2F4F" w14:paraId="6DFC8321" w14:textId="77777777">
            <w:pPr>
              <w:spacing w:after="0" w:line="240" w:lineRule="auto"/>
              <w:rPr>
                <w:rFonts w:cs="Calibri"/>
                <w:color w:val="auto"/>
                <w:sz w:val="18"/>
                <w:szCs w:val="18"/>
              </w:rPr>
            </w:pPr>
          </w:p>
        </w:tc>
        <w:tc>
          <w:tcPr>
            <w:tcW w:w="1157" w:type="dxa"/>
            <w:vMerge/>
          </w:tcPr>
          <w:p w:rsidRPr="001352B5" w:rsidR="00FD2F4F" w:rsidP="00FD2F4F" w:rsidRDefault="00FD2F4F" w14:paraId="0B3F726A" w14:textId="77777777">
            <w:pPr>
              <w:spacing w:after="0" w:line="240" w:lineRule="auto"/>
              <w:rPr>
                <w:rFonts w:cs="Calibri"/>
                <w:color w:val="auto"/>
                <w:sz w:val="18"/>
                <w:szCs w:val="18"/>
                <w:highlight w:val="yellow"/>
              </w:rPr>
            </w:pPr>
          </w:p>
        </w:tc>
      </w:tr>
      <w:tr w:rsidRPr="00A96D2C" w:rsidR="002A6C25" w:rsidTr="002A6C25" w14:paraId="5B630275" w14:textId="77777777">
        <w:trPr>
          <w:trHeight w:val="2098"/>
        </w:trPr>
        <w:tc>
          <w:tcPr>
            <w:tcW w:w="1097" w:type="dxa"/>
            <w:shd w:val="clear" w:color="auto" w:fill="F37454" w:themeFill="accent4"/>
          </w:tcPr>
          <w:p w:rsidRPr="00E13091" w:rsidR="00B76DA5" w:rsidP="008255FE" w:rsidRDefault="00B76DA5" w14:paraId="1A270DD0" w14:textId="0B9458D7">
            <w:pPr>
              <w:spacing w:after="0" w:line="240" w:lineRule="auto"/>
              <w:rPr>
                <w:rFonts w:cs="Calibri"/>
                <w:b/>
                <w:color w:val="auto"/>
                <w:sz w:val="18"/>
                <w:szCs w:val="18"/>
              </w:rPr>
            </w:pPr>
            <w:r w:rsidRPr="00E13091">
              <w:rPr>
                <w:rFonts w:cs="Calibri"/>
                <w:b/>
                <w:color w:val="auto"/>
                <w:sz w:val="18"/>
                <w:szCs w:val="18"/>
              </w:rPr>
              <w:t>March 202</w:t>
            </w:r>
            <w:r>
              <w:rPr>
                <w:rFonts w:cs="Calibri"/>
                <w:b/>
                <w:color w:val="auto"/>
                <w:sz w:val="18"/>
                <w:szCs w:val="18"/>
              </w:rPr>
              <w:t>4</w:t>
            </w:r>
          </w:p>
        </w:tc>
        <w:tc>
          <w:tcPr>
            <w:tcW w:w="1049" w:type="dxa"/>
            <w:shd w:val="clear" w:color="auto" w:fill="55B3A5" w:themeFill="accent2"/>
          </w:tcPr>
          <w:p w:rsidRPr="001352B5" w:rsidR="00B76DA5" w:rsidP="00FD2F4F" w:rsidRDefault="00B76DA5" w14:paraId="674998A3" w14:textId="77777777">
            <w:pPr>
              <w:spacing w:after="0" w:line="240" w:lineRule="auto"/>
              <w:jc w:val="center"/>
              <w:rPr>
                <w:rFonts w:cs="Calibri"/>
                <w:b/>
                <w:color w:val="FFFFFF" w:themeColor="background1"/>
                <w:sz w:val="18"/>
                <w:szCs w:val="18"/>
              </w:rPr>
            </w:pPr>
          </w:p>
        </w:tc>
        <w:tc>
          <w:tcPr>
            <w:tcW w:w="1578" w:type="dxa"/>
            <w:shd w:val="clear" w:color="auto" w:fill="F0EEE9" w:themeFill="background2"/>
          </w:tcPr>
          <w:p w:rsidRPr="00C1405E" w:rsidR="00B76DA5" w:rsidP="00B76DA5" w:rsidRDefault="00B76DA5" w14:paraId="7CA0F4C2" w14:textId="77777777">
            <w:pPr>
              <w:spacing w:after="0" w:line="240" w:lineRule="auto"/>
              <w:rPr>
                <w:rFonts w:cs="Calibri"/>
                <w:color w:val="auto"/>
                <w:sz w:val="18"/>
                <w:szCs w:val="18"/>
              </w:rPr>
            </w:pPr>
            <w:r w:rsidRPr="00B0436C">
              <w:rPr>
                <w:rFonts w:cs="Calibri"/>
                <w:b/>
                <w:color w:val="auto"/>
                <w:sz w:val="18"/>
                <w:szCs w:val="18"/>
              </w:rPr>
              <w:t xml:space="preserve">Focus: </w:t>
            </w:r>
            <w:r w:rsidRPr="00C1405E">
              <w:rPr>
                <w:rFonts w:cs="Calibri"/>
                <w:color w:val="auto"/>
                <w:sz w:val="18"/>
                <w:szCs w:val="18"/>
              </w:rPr>
              <w:t>Progress update</w:t>
            </w:r>
          </w:p>
          <w:p w:rsidRPr="00C1405E" w:rsidR="00B76DA5" w:rsidP="00B76DA5" w:rsidRDefault="00B76DA5" w14:paraId="45DAA7FE" w14:textId="77777777">
            <w:pPr>
              <w:spacing w:after="0" w:line="240" w:lineRule="auto"/>
              <w:rPr>
                <w:rFonts w:cs="Calibri"/>
                <w:color w:val="auto"/>
                <w:sz w:val="18"/>
                <w:szCs w:val="18"/>
              </w:rPr>
            </w:pPr>
          </w:p>
          <w:p w:rsidRPr="00C1405E" w:rsidR="00B76DA5" w:rsidP="00B76DA5" w:rsidRDefault="00B76DA5" w14:paraId="706B9C4E" w14:textId="77777777">
            <w:pPr>
              <w:spacing w:after="0" w:line="240" w:lineRule="auto"/>
              <w:rPr>
                <w:rFonts w:cs="Calibri"/>
                <w:color w:val="auto"/>
                <w:sz w:val="18"/>
                <w:szCs w:val="18"/>
              </w:rPr>
            </w:pPr>
            <w:r w:rsidRPr="00C1405E">
              <w:rPr>
                <w:rFonts w:cs="Calibri"/>
                <w:color w:val="auto"/>
                <w:sz w:val="18"/>
                <w:szCs w:val="18"/>
              </w:rPr>
              <w:t>1-2 participants present episode of practice/data</w:t>
            </w:r>
          </w:p>
          <w:p w:rsidRPr="00C1405E" w:rsidR="00B76DA5" w:rsidP="00FD2F4F" w:rsidRDefault="00B76DA5" w14:paraId="0D718846" w14:textId="77777777">
            <w:pPr>
              <w:spacing w:after="0" w:line="240" w:lineRule="auto"/>
              <w:rPr>
                <w:rFonts w:cs="Calibri"/>
                <w:color w:val="auto"/>
                <w:sz w:val="18"/>
                <w:szCs w:val="18"/>
              </w:rPr>
            </w:pPr>
          </w:p>
        </w:tc>
        <w:tc>
          <w:tcPr>
            <w:tcW w:w="1864" w:type="dxa"/>
            <w:shd w:val="clear" w:color="auto" w:fill="F0EEE9" w:themeFill="background2"/>
          </w:tcPr>
          <w:p w:rsidRPr="00C1405E" w:rsidR="00B76DA5" w:rsidP="00B76DA5" w:rsidRDefault="00B76DA5" w14:paraId="6ECEA2C5" w14:textId="77777777">
            <w:pPr>
              <w:spacing w:after="0" w:line="240" w:lineRule="auto"/>
              <w:rPr>
                <w:rFonts w:cs="Calibri"/>
                <w:color w:val="auto"/>
                <w:sz w:val="18"/>
                <w:szCs w:val="18"/>
              </w:rPr>
            </w:pPr>
            <w:r w:rsidRPr="00C1405E">
              <w:rPr>
                <w:rFonts w:cs="Calibri"/>
                <w:b/>
                <w:color w:val="auto"/>
                <w:sz w:val="18"/>
                <w:szCs w:val="18"/>
              </w:rPr>
              <w:t xml:space="preserve">Suggested focus: </w:t>
            </w:r>
            <w:r w:rsidRPr="00C1405E">
              <w:rPr>
                <w:rFonts w:cs="Calibri"/>
                <w:color w:val="auto"/>
                <w:sz w:val="18"/>
                <w:szCs w:val="18"/>
              </w:rPr>
              <w:t xml:space="preserve">Research </w:t>
            </w:r>
            <w:proofErr w:type="gramStart"/>
            <w:r w:rsidRPr="00C1405E">
              <w:rPr>
                <w:rFonts w:cs="Calibri"/>
                <w:color w:val="auto"/>
                <w:sz w:val="18"/>
                <w:szCs w:val="18"/>
              </w:rPr>
              <w:t>methodology</w:t>
            </w:r>
            <w:proofErr w:type="gramEnd"/>
          </w:p>
          <w:p w:rsidRPr="00C1405E" w:rsidR="00B76DA5" w:rsidP="00B76DA5" w:rsidRDefault="00B76DA5" w14:paraId="084741CD" w14:textId="77777777">
            <w:pPr>
              <w:spacing w:after="0" w:line="240" w:lineRule="auto"/>
              <w:rPr>
                <w:rFonts w:cs="Calibri"/>
                <w:color w:val="auto"/>
                <w:sz w:val="18"/>
                <w:szCs w:val="18"/>
              </w:rPr>
            </w:pPr>
          </w:p>
          <w:p w:rsidRPr="00C1405E" w:rsidR="00B76DA5" w:rsidP="00B76DA5" w:rsidRDefault="00B76DA5" w14:paraId="30B40E0B" w14:textId="77777777">
            <w:pPr>
              <w:spacing w:after="0" w:line="240" w:lineRule="auto"/>
              <w:rPr>
                <w:rFonts w:cs="Calibri"/>
                <w:color w:val="auto"/>
                <w:sz w:val="18"/>
                <w:szCs w:val="18"/>
              </w:rPr>
            </w:pPr>
            <w:r w:rsidRPr="00C1405E">
              <w:rPr>
                <w:rFonts w:cs="Calibri"/>
                <w:color w:val="auto"/>
                <w:sz w:val="18"/>
                <w:szCs w:val="18"/>
              </w:rPr>
              <w:t>Review of agreed timescales/tasks</w:t>
            </w:r>
          </w:p>
          <w:p w:rsidRPr="00C1405E" w:rsidR="00B76DA5" w:rsidP="00B76DA5" w:rsidRDefault="00B76DA5" w14:paraId="068B9B29" w14:textId="77777777">
            <w:pPr>
              <w:spacing w:after="0" w:line="240" w:lineRule="auto"/>
              <w:rPr>
                <w:rFonts w:cs="Calibri"/>
                <w:color w:val="auto"/>
                <w:sz w:val="18"/>
                <w:szCs w:val="18"/>
              </w:rPr>
            </w:pPr>
          </w:p>
          <w:p w:rsidRPr="00C1405E" w:rsidR="00B76DA5" w:rsidP="00B76DA5" w:rsidRDefault="00B76DA5" w14:paraId="34CC1B3C" w14:textId="77777777">
            <w:pPr>
              <w:spacing w:after="0" w:line="240" w:lineRule="auto"/>
              <w:rPr>
                <w:rFonts w:cs="Calibri"/>
                <w:color w:val="auto"/>
                <w:sz w:val="18"/>
                <w:szCs w:val="18"/>
              </w:rPr>
            </w:pPr>
            <w:r w:rsidRPr="00C1405E">
              <w:rPr>
                <w:rFonts w:cs="Calibri"/>
                <w:color w:val="auto"/>
                <w:sz w:val="18"/>
                <w:szCs w:val="18"/>
              </w:rPr>
              <w:t>Discussion of literature findings</w:t>
            </w:r>
          </w:p>
          <w:p w:rsidRPr="00C1405E" w:rsidR="00B76DA5" w:rsidP="00B76DA5" w:rsidRDefault="00B76DA5" w14:paraId="153D8E23" w14:textId="77777777">
            <w:pPr>
              <w:spacing w:after="0" w:line="240" w:lineRule="auto"/>
              <w:rPr>
                <w:rFonts w:cs="Calibri"/>
                <w:b/>
                <w:color w:val="auto"/>
                <w:sz w:val="18"/>
                <w:szCs w:val="18"/>
              </w:rPr>
            </w:pPr>
          </w:p>
          <w:p w:rsidRPr="00C1405E" w:rsidR="00B76DA5" w:rsidP="00B76DA5" w:rsidRDefault="00B76DA5" w14:paraId="57859DD9" w14:textId="7582972C">
            <w:pPr>
              <w:spacing w:after="0" w:line="240" w:lineRule="auto"/>
              <w:rPr>
                <w:rFonts w:cs="Calibri"/>
                <w:color w:val="auto"/>
                <w:sz w:val="18"/>
                <w:szCs w:val="18"/>
              </w:rPr>
            </w:pPr>
            <w:r w:rsidRPr="00C1405E">
              <w:rPr>
                <w:rFonts w:cs="Calibri"/>
                <w:b/>
                <w:color w:val="auto"/>
                <w:sz w:val="18"/>
                <w:szCs w:val="18"/>
              </w:rPr>
              <w:t xml:space="preserve">Task: </w:t>
            </w:r>
            <w:r w:rsidRPr="00C1405E">
              <w:rPr>
                <w:rFonts w:cs="Calibri"/>
                <w:color w:val="auto"/>
                <w:sz w:val="18"/>
                <w:szCs w:val="18"/>
              </w:rPr>
              <w:t>Complete Dissertation Supervision Record with agreed tasks/timescales</w:t>
            </w:r>
          </w:p>
        </w:tc>
        <w:tc>
          <w:tcPr>
            <w:tcW w:w="1306" w:type="dxa"/>
            <w:shd w:val="clear" w:color="auto" w:fill="F0EEE9" w:themeFill="background2"/>
          </w:tcPr>
          <w:p w:rsidRPr="00C1405E" w:rsidR="00B76DA5" w:rsidP="00B76DA5" w:rsidRDefault="00B76DA5" w14:paraId="104757C2" w14:textId="77777777">
            <w:pPr>
              <w:spacing w:after="0" w:line="240" w:lineRule="auto"/>
              <w:rPr>
                <w:rFonts w:cs="Calibri"/>
                <w:color w:val="auto"/>
                <w:sz w:val="18"/>
                <w:szCs w:val="18"/>
              </w:rPr>
            </w:pPr>
            <w:r w:rsidRPr="00C1405E">
              <w:rPr>
                <w:rFonts w:cs="Calibri"/>
                <w:color w:val="auto"/>
                <w:sz w:val="18"/>
                <w:szCs w:val="18"/>
              </w:rPr>
              <w:t>Teaching Day reading lists and independent reading</w:t>
            </w:r>
          </w:p>
          <w:p w:rsidRPr="00C1405E" w:rsidR="00B76DA5" w:rsidP="00B76DA5" w:rsidRDefault="00B76DA5" w14:paraId="1BFE55DE" w14:textId="77777777">
            <w:pPr>
              <w:spacing w:after="0" w:line="240" w:lineRule="auto"/>
              <w:rPr>
                <w:rFonts w:cs="Calibri"/>
                <w:color w:val="auto"/>
                <w:sz w:val="18"/>
                <w:szCs w:val="18"/>
              </w:rPr>
            </w:pPr>
          </w:p>
          <w:p w:rsidRPr="00C1405E" w:rsidR="00B76DA5" w:rsidP="00B76DA5" w:rsidRDefault="00B76DA5" w14:paraId="0730D575" w14:textId="77777777">
            <w:pPr>
              <w:spacing w:after="0" w:line="240" w:lineRule="auto"/>
              <w:rPr>
                <w:rFonts w:cs="Calibri"/>
                <w:color w:val="auto"/>
                <w:sz w:val="18"/>
                <w:szCs w:val="18"/>
              </w:rPr>
            </w:pPr>
            <w:r w:rsidRPr="00C1405E">
              <w:rPr>
                <w:rFonts w:cs="Calibri"/>
                <w:color w:val="auto"/>
                <w:sz w:val="18"/>
                <w:szCs w:val="18"/>
              </w:rPr>
              <w:t>Methodology section</w:t>
            </w:r>
          </w:p>
          <w:p w:rsidRPr="00C1405E" w:rsidR="00B76DA5" w:rsidP="00B76DA5" w:rsidRDefault="00B76DA5" w14:paraId="777998A1" w14:textId="77777777">
            <w:pPr>
              <w:spacing w:after="0" w:line="240" w:lineRule="auto"/>
              <w:rPr>
                <w:rFonts w:cs="Calibri"/>
                <w:color w:val="auto"/>
                <w:sz w:val="18"/>
                <w:szCs w:val="18"/>
              </w:rPr>
            </w:pPr>
          </w:p>
          <w:p w:rsidRPr="00C1405E" w:rsidR="00B76DA5" w:rsidP="00B76DA5" w:rsidRDefault="00B76DA5" w14:paraId="0EE1625C" w14:textId="77777777">
            <w:pPr>
              <w:spacing w:after="0" w:line="240" w:lineRule="auto"/>
              <w:rPr>
                <w:rFonts w:cs="Calibri"/>
                <w:color w:val="auto"/>
                <w:sz w:val="18"/>
                <w:szCs w:val="18"/>
              </w:rPr>
            </w:pPr>
            <w:r w:rsidRPr="00C1405E">
              <w:rPr>
                <w:rFonts w:cs="Calibri"/>
                <w:color w:val="auto"/>
                <w:sz w:val="18"/>
                <w:szCs w:val="18"/>
              </w:rPr>
              <w:t>Reflexive journal entries</w:t>
            </w:r>
          </w:p>
          <w:p w:rsidRPr="00C1405E" w:rsidR="00B76DA5" w:rsidP="00B76DA5" w:rsidRDefault="00B76DA5" w14:paraId="77871F49" w14:textId="77777777">
            <w:pPr>
              <w:spacing w:after="0" w:line="240" w:lineRule="auto"/>
              <w:rPr>
                <w:rFonts w:cs="Calibri"/>
                <w:color w:val="auto"/>
                <w:sz w:val="18"/>
                <w:szCs w:val="18"/>
              </w:rPr>
            </w:pPr>
          </w:p>
          <w:p w:rsidRPr="00C1405E" w:rsidR="00B76DA5" w:rsidP="00B76DA5" w:rsidRDefault="00B76DA5" w14:paraId="3C05856B" w14:textId="15C838BF">
            <w:pPr>
              <w:spacing w:after="0" w:line="240" w:lineRule="auto"/>
              <w:rPr>
                <w:rFonts w:cs="Calibri"/>
                <w:color w:val="auto"/>
                <w:sz w:val="18"/>
                <w:szCs w:val="18"/>
              </w:rPr>
            </w:pPr>
            <w:r w:rsidRPr="00C1405E">
              <w:rPr>
                <w:rFonts w:cs="Calibri"/>
                <w:color w:val="auto"/>
                <w:sz w:val="18"/>
                <w:szCs w:val="18"/>
              </w:rPr>
              <w:t>Data collection</w:t>
            </w:r>
          </w:p>
        </w:tc>
        <w:tc>
          <w:tcPr>
            <w:tcW w:w="1337" w:type="dxa"/>
            <w:shd w:val="clear" w:color="auto" w:fill="A6A6A6" w:themeFill="background1" w:themeFillShade="A6"/>
          </w:tcPr>
          <w:p w:rsidRPr="00C1405E" w:rsidR="00B76DA5" w:rsidP="00FD2F4F" w:rsidRDefault="00B76DA5" w14:paraId="3ADC2FD1" w14:textId="77777777">
            <w:pPr>
              <w:spacing w:after="0" w:line="240" w:lineRule="auto"/>
              <w:rPr>
                <w:rFonts w:cs="Calibri"/>
                <w:color w:val="auto"/>
                <w:sz w:val="18"/>
                <w:szCs w:val="18"/>
              </w:rPr>
            </w:pPr>
          </w:p>
        </w:tc>
        <w:tc>
          <w:tcPr>
            <w:tcW w:w="1157" w:type="dxa"/>
            <w:shd w:val="clear" w:color="auto" w:fill="F0EEE9" w:themeFill="background2"/>
          </w:tcPr>
          <w:p w:rsidRPr="001352B5" w:rsidR="00B76DA5" w:rsidP="00FD2F4F" w:rsidRDefault="00B76DA5" w14:paraId="2C232584" w14:textId="77777777">
            <w:pPr>
              <w:spacing w:after="0" w:line="240" w:lineRule="auto"/>
              <w:rPr>
                <w:rFonts w:cs="Calibri"/>
                <w:color w:val="auto"/>
                <w:sz w:val="18"/>
                <w:szCs w:val="18"/>
                <w:highlight w:val="yellow"/>
              </w:rPr>
            </w:pPr>
          </w:p>
        </w:tc>
      </w:tr>
      <w:tr w:rsidRPr="00A96D2C" w:rsidR="002A6C25" w:rsidTr="002A6C25" w14:paraId="4E45A124" w14:textId="77777777">
        <w:trPr>
          <w:trHeight w:val="2098"/>
        </w:trPr>
        <w:tc>
          <w:tcPr>
            <w:tcW w:w="1097" w:type="dxa"/>
            <w:shd w:val="clear" w:color="auto" w:fill="F37454" w:themeFill="accent4"/>
          </w:tcPr>
          <w:p w:rsidRPr="00C1405E" w:rsidR="00FD2F4F" w:rsidP="00FD2F4F" w:rsidRDefault="00FD2F4F" w14:paraId="645A6C31" w14:textId="76E6A47D">
            <w:pPr>
              <w:spacing w:after="0" w:line="240" w:lineRule="auto"/>
              <w:rPr>
                <w:rFonts w:cs="Calibri"/>
                <w:b/>
                <w:color w:val="auto"/>
                <w:sz w:val="18"/>
                <w:szCs w:val="18"/>
              </w:rPr>
            </w:pPr>
            <w:r w:rsidRPr="00E13091">
              <w:rPr>
                <w:rFonts w:cs="Calibri"/>
                <w:b/>
                <w:color w:val="auto"/>
                <w:sz w:val="18"/>
                <w:szCs w:val="18"/>
              </w:rPr>
              <w:t>April 202</w:t>
            </w:r>
            <w:r w:rsidR="009B5157">
              <w:rPr>
                <w:rFonts w:cs="Calibri"/>
                <w:b/>
                <w:color w:val="auto"/>
                <w:sz w:val="18"/>
                <w:szCs w:val="18"/>
              </w:rPr>
              <w:t>4</w:t>
            </w:r>
          </w:p>
        </w:tc>
        <w:tc>
          <w:tcPr>
            <w:tcW w:w="1049" w:type="dxa"/>
            <w:shd w:val="clear" w:color="auto" w:fill="55B3A5" w:themeFill="accent2"/>
          </w:tcPr>
          <w:p w:rsidRPr="001352B5" w:rsidR="00FD2F4F" w:rsidP="00FD2F4F" w:rsidRDefault="00FD2F4F" w14:paraId="7BF573B5" w14:textId="77777777">
            <w:pPr>
              <w:spacing w:after="0" w:line="240" w:lineRule="auto"/>
              <w:jc w:val="center"/>
              <w:rPr>
                <w:rFonts w:cs="Calibri"/>
                <w:b/>
                <w:color w:val="FFFFFF" w:themeColor="background1"/>
                <w:sz w:val="18"/>
                <w:szCs w:val="18"/>
              </w:rPr>
            </w:pPr>
            <w:r w:rsidRPr="001352B5">
              <w:rPr>
                <w:rFonts w:cs="Calibri"/>
                <w:b/>
                <w:color w:val="FFFFFF" w:themeColor="background1"/>
                <w:sz w:val="18"/>
                <w:szCs w:val="18"/>
              </w:rPr>
              <w:t>6</w:t>
            </w:r>
          </w:p>
        </w:tc>
        <w:tc>
          <w:tcPr>
            <w:tcW w:w="1578" w:type="dxa"/>
            <w:shd w:val="clear" w:color="auto" w:fill="F0EEE9" w:themeFill="background2"/>
          </w:tcPr>
          <w:p w:rsidRPr="00C1405E" w:rsidR="00FD2F4F" w:rsidP="00FD2F4F" w:rsidRDefault="00FD2F4F" w14:paraId="1264D3C7" w14:textId="77777777">
            <w:pPr>
              <w:spacing w:after="0" w:line="240" w:lineRule="auto"/>
              <w:rPr>
                <w:rFonts w:cs="Calibri"/>
                <w:color w:val="auto"/>
                <w:sz w:val="18"/>
                <w:szCs w:val="18"/>
              </w:rPr>
            </w:pPr>
          </w:p>
        </w:tc>
        <w:tc>
          <w:tcPr>
            <w:tcW w:w="1864" w:type="dxa"/>
            <w:shd w:val="clear" w:color="auto" w:fill="F0EEE9" w:themeFill="background2"/>
          </w:tcPr>
          <w:p w:rsidRPr="00C1405E" w:rsidR="00FD2F4F" w:rsidP="00FD2F4F" w:rsidRDefault="00FD2F4F" w14:paraId="411D37DC" w14:textId="77777777">
            <w:pPr>
              <w:spacing w:after="0" w:line="240" w:lineRule="auto"/>
              <w:rPr>
                <w:rFonts w:cs="Calibri"/>
                <w:color w:val="auto"/>
                <w:sz w:val="18"/>
                <w:szCs w:val="18"/>
              </w:rPr>
            </w:pPr>
          </w:p>
        </w:tc>
        <w:tc>
          <w:tcPr>
            <w:tcW w:w="1306" w:type="dxa"/>
            <w:shd w:val="clear" w:color="auto" w:fill="F0EEE9" w:themeFill="background2"/>
          </w:tcPr>
          <w:p w:rsidRPr="00C1405E" w:rsidR="00FD2F4F" w:rsidP="00FD2F4F" w:rsidRDefault="00FD2F4F" w14:paraId="18F4C01A" w14:textId="77777777">
            <w:pPr>
              <w:spacing w:after="0" w:line="240" w:lineRule="auto"/>
              <w:rPr>
                <w:rFonts w:cs="Calibri"/>
                <w:color w:val="auto"/>
                <w:sz w:val="18"/>
                <w:szCs w:val="18"/>
              </w:rPr>
            </w:pPr>
          </w:p>
        </w:tc>
        <w:tc>
          <w:tcPr>
            <w:tcW w:w="1337" w:type="dxa"/>
            <w:shd w:val="clear" w:color="auto" w:fill="A6A6A6" w:themeFill="background1" w:themeFillShade="A6"/>
          </w:tcPr>
          <w:p w:rsidRPr="00C1405E" w:rsidR="00FD2F4F" w:rsidP="00FD2F4F" w:rsidRDefault="00FD2F4F" w14:paraId="007A5C5F" w14:textId="77777777">
            <w:pPr>
              <w:spacing w:after="0" w:line="240" w:lineRule="auto"/>
              <w:rPr>
                <w:rFonts w:cs="Calibri"/>
                <w:color w:val="auto"/>
                <w:sz w:val="18"/>
                <w:szCs w:val="18"/>
              </w:rPr>
            </w:pPr>
          </w:p>
        </w:tc>
        <w:tc>
          <w:tcPr>
            <w:tcW w:w="1157" w:type="dxa"/>
            <w:shd w:val="clear" w:color="auto" w:fill="F0EEE9" w:themeFill="background2"/>
          </w:tcPr>
          <w:p w:rsidRPr="001352B5" w:rsidR="00FD2F4F" w:rsidP="00FD2F4F" w:rsidRDefault="00FD2F4F" w14:paraId="71366174" w14:textId="77777777">
            <w:pPr>
              <w:spacing w:after="0" w:line="240" w:lineRule="auto"/>
              <w:rPr>
                <w:rFonts w:cs="Calibri"/>
                <w:color w:val="auto"/>
                <w:sz w:val="18"/>
                <w:szCs w:val="18"/>
                <w:highlight w:val="yellow"/>
              </w:rPr>
            </w:pPr>
          </w:p>
        </w:tc>
      </w:tr>
      <w:tr w:rsidRPr="00A96D2C" w:rsidR="00D73B3C" w:rsidTr="00696941" w14:paraId="6E04A0A7" w14:textId="77777777">
        <w:trPr>
          <w:trHeight w:val="420"/>
        </w:trPr>
        <w:tc>
          <w:tcPr>
            <w:tcW w:w="1097" w:type="dxa"/>
            <w:shd w:val="clear" w:color="auto" w:fill="F37454" w:themeFill="accent4"/>
          </w:tcPr>
          <w:p w:rsidRPr="00C1405E" w:rsidR="00FD2F4F" w:rsidP="00FD2F4F" w:rsidRDefault="00FD2F4F" w14:paraId="6043CD26" w14:textId="021B6F9F">
            <w:pPr>
              <w:spacing w:after="0" w:line="240" w:lineRule="auto"/>
              <w:rPr>
                <w:rFonts w:cs="Calibri"/>
                <w:b/>
                <w:color w:val="auto"/>
                <w:sz w:val="18"/>
                <w:szCs w:val="18"/>
              </w:rPr>
            </w:pPr>
            <w:r w:rsidRPr="00E13091">
              <w:rPr>
                <w:rFonts w:cs="Calibri"/>
                <w:b/>
                <w:color w:val="auto"/>
                <w:sz w:val="18"/>
                <w:szCs w:val="18"/>
              </w:rPr>
              <w:t>May 202</w:t>
            </w:r>
            <w:r w:rsidR="009B5157">
              <w:rPr>
                <w:rFonts w:cs="Calibri"/>
                <w:b/>
                <w:color w:val="auto"/>
                <w:sz w:val="18"/>
                <w:szCs w:val="18"/>
              </w:rPr>
              <w:t>4</w:t>
            </w:r>
          </w:p>
        </w:tc>
        <w:tc>
          <w:tcPr>
            <w:tcW w:w="1049" w:type="dxa"/>
            <w:shd w:val="clear" w:color="auto" w:fill="55B3A5" w:themeFill="accent2"/>
          </w:tcPr>
          <w:p w:rsidRPr="001352B5" w:rsidR="00FD2F4F" w:rsidP="00FD2F4F" w:rsidRDefault="00A77ABE" w14:paraId="24221A4D" w14:textId="0B9124D1">
            <w:pPr>
              <w:spacing w:after="0" w:line="240" w:lineRule="auto"/>
              <w:jc w:val="center"/>
              <w:rPr>
                <w:rFonts w:cs="Calibri"/>
                <w:b/>
                <w:color w:val="FFFFFF" w:themeColor="background1"/>
                <w:sz w:val="18"/>
                <w:szCs w:val="18"/>
              </w:rPr>
            </w:pPr>
            <w:r w:rsidRPr="001352B5">
              <w:rPr>
                <w:rFonts w:cs="Calibri"/>
                <w:b/>
                <w:color w:val="FFFFFF" w:themeColor="background1"/>
                <w:sz w:val="18"/>
                <w:szCs w:val="18"/>
              </w:rPr>
              <w:t>7</w:t>
            </w:r>
          </w:p>
        </w:tc>
        <w:tc>
          <w:tcPr>
            <w:tcW w:w="1578" w:type="dxa"/>
            <w:vMerge w:val="restart"/>
            <w:shd w:val="clear" w:color="auto" w:fill="F0EEE9" w:themeFill="background2"/>
          </w:tcPr>
          <w:p w:rsidRPr="006E5708" w:rsidR="00FD2F4F" w:rsidP="00FD2F4F" w:rsidRDefault="00FD2F4F" w14:paraId="4B57BA3D" w14:textId="77777777">
            <w:pPr>
              <w:spacing w:after="0" w:line="240" w:lineRule="auto"/>
              <w:rPr>
                <w:rFonts w:cs="Calibri"/>
                <w:color w:val="auto"/>
                <w:sz w:val="18"/>
                <w:szCs w:val="18"/>
              </w:rPr>
            </w:pPr>
            <w:r w:rsidRPr="001D3AE8">
              <w:rPr>
                <w:rFonts w:cs="Calibri"/>
                <w:b/>
                <w:color w:val="auto"/>
                <w:sz w:val="18"/>
                <w:szCs w:val="18"/>
              </w:rPr>
              <w:t>Focus</w:t>
            </w:r>
            <w:r w:rsidRPr="001D3AE8">
              <w:rPr>
                <w:rFonts w:cs="Calibri"/>
                <w:color w:val="auto"/>
                <w:sz w:val="18"/>
                <w:szCs w:val="18"/>
              </w:rPr>
              <w:t>: Progress update</w:t>
            </w:r>
          </w:p>
          <w:p w:rsidRPr="00C5239E" w:rsidR="00FD2F4F" w:rsidP="00FD2F4F" w:rsidRDefault="00FD2F4F" w14:paraId="7F908DD3" w14:textId="77777777">
            <w:pPr>
              <w:spacing w:after="0" w:line="240" w:lineRule="auto"/>
              <w:rPr>
                <w:rFonts w:cs="Calibri"/>
                <w:color w:val="auto"/>
                <w:sz w:val="18"/>
                <w:szCs w:val="18"/>
              </w:rPr>
            </w:pPr>
          </w:p>
          <w:p w:rsidRPr="00127631" w:rsidR="00FD2F4F" w:rsidP="00FD2F4F" w:rsidRDefault="00FD2F4F" w14:paraId="679DC56C" w14:textId="77777777">
            <w:pPr>
              <w:spacing w:after="0" w:line="240" w:lineRule="auto"/>
              <w:rPr>
                <w:rFonts w:cs="Calibri"/>
                <w:color w:val="auto"/>
                <w:sz w:val="18"/>
                <w:szCs w:val="18"/>
              </w:rPr>
            </w:pPr>
            <w:r w:rsidRPr="00127631">
              <w:rPr>
                <w:rFonts w:cs="Calibri"/>
                <w:color w:val="auto"/>
                <w:sz w:val="18"/>
                <w:szCs w:val="18"/>
              </w:rPr>
              <w:t>1-2 participants present episode of practice/data</w:t>
            </w:r>
          </w:p>
          <w:p w:rsidRPr="00A4735D" w:rsidR="00FD2F4F" w:rsidP="00FD2F4F" w:rsidRDefault="00FD2F4F" w14:paraId="2AAB9E1F" w14:textId="77777777">
            <w:pPr>
              <w:spacing w:after="0" w:line="240" w:lineRule="auto"/>
              <w:rPr>
                <w:rFonts w:cs="Calibri"/>
                <w:color w:val="auto"/>
                <w:sz w:val="18"/>
                <w:szCs w:val="18"/>
              </w:rPr>
            </w:pPr>
          </w:p>
        </w:tc>
        <w:tc>
          <w:tcPr>
            <w:tcW w:w="1864" w:type="dxa"/>
            <w:vMerge w:val="restart"/>
            <w:shd w:val="clear" w:color="auto" w:fill="F0EEE9" w:themeFill="background2"/>
          </w:tcPr>
          <w:p w:rsidRPr="00C1405E" w:rsidR="00FD2F4F" w:rsidP="00FD2F4F" w:rsidRDefault="00FD2F4F" w14:paraId="14DDD598" w14:textId="77777777">
            <w:pPr>
              <w:spacing w:after="0" w:line="240" w:lineRule="auto"/>
              <w:rPr>
                <w:rFonts w:cs="Calibri"/>
                <w:color w:val="auto"/>
                <w:sz w:val="18"/>
                <w:szCs w:val="18"/>
              </w:rPr>
            </w:pPr>
            <w:r w:rsidRPr="00B0436C">
              <w:rPr>
                <w:rFonts w:cs="Calibri"/>
                <w:b/>
                <w:color w:val="auto"/>
                <w:sz w:val="18"/>
                <w:szCs w:val="18"/>
              </w:rPr>
              <w:t xml:space="preserve">Suggested focus: </w:t>
            </w:r>
            <w:r w:rsidRPr="00C1405E">
              <w:rPr>
                <w:rFonts w:cs="Calibri"/>
                <w:color w:val="auto"/>
                <w:sz w:val="18"/>
                <w:szCs w:val="18"/>
              </w:rPr>
              <w:t xml:space="preserve">Discuss data collection </w:t>
            </w:r>
            <w:proofErr w:type="gramStart"/>
            <w:r w:rsidRPr="00C1405E">
              <w:rPr>
                <w:rFonts w:cs="Calibri"/>
                <w:color w:val="auto"/>
                <w:sz w:val="18"/>
                <w:szCs w:val="18"/>
              </w:rPr>
              <w:t>analysis</w:t>
            </w:r>
            <w:proofErr w:type="gramEnd"/>
          </w:p>
          <w:p w:rsidRPr="00C1405E" w:rsidR="00FD2F4F" w:rsidP="00FD2F4F" w:rsidRDefault="00FD2F4F" w14:paraId="1D57E2E4" w14:textId="77777777">
            <w:pPr>
              <w:spacing w:after="0" w:line="240" w:lineRule="auto"/>
              <w:rPr>
                <w:rFonts w:cs="Calibri"/>
                <w:color w:val="auto"/>
                <w:sz w:val="18"/>
                <w:szCs w:val="18"/>
              </w:rPr>
            </w:pPr>
          </w:p>
          <w:p w:rsidRPr="00C1405E" w:rsidR="00FD2F4F" w:rsidP="00FD2F4F" w:rsidRDefault="00FD2F4F" w14:paraId="4FA800EC" w14:textId="77777777">
            <w:pPr>
              <w:spacing w:after="0" w:line="240" w:lineRule="auto"/>
              <w:rPr>
                <w:rFonts w:cs="Calibri"/>
                <w:color w:val="auto"/>
                <w:sz w:val="18"/>
                <w:szCs w:val="18"/>
              </w:rPr>
            </w:pPr>
            <w:r w:rsidRPr="00C1405E">
              <w:rPr>
                <w:rFonts w:cs="Calibri"/>
                <w:color w:val="auto"/>
                <w:sz w:val="18"/>
                <w:szCs w:val="18"/>
              </w:rPr>
              <w:t>Review of agreed timescales/tasks</w:t>
            </w:r>
          </w:p>
          <w:p w:rsidRPr="00C1405E" w:rsidR="00FD2F4F" w:rsidP="00FD2F4F" w:rsidRDefault="00FD2F4F" w14:paraId="7B382B22" w14:textId="77777777">
            <w:pPr>
              <w:spacing w:after="0" w:line="240" w:lineRule="auto"/>
              <w:rPr>
                <w:rFonts w:cs="Calibri"/>
                <w:color w:val="auto"/>
                <w:sz w:val="18"/>
                <w:szCs w:val="18"/>
              </w:rPr>
            </w:pPr>
          </w:p>
          <w:p w:rsidRPr="00C1405E" w:rsidR="00FD2F4F" w:rsidP="00FD2F4F" w:rsidRDefault="00FD2F4F" w14:paraId="34DBA98B" w14:textId="77777777">
            <w:pPr>
              <w:spacing w:after="0" w:line="240" w:lineRule="auto"/>
              <w:rPr>
                <w:rFonts w:cs="Calibri"/>
                <w:color w:val="auto"/>
                <w:sz w:val="18"/>
                <w:szCs w:val="18"/>
              </w:rPr>
            </w:pPr>
            <w:r w:rsidRPr="00C1405E">
              <w:rPr>
                <w:rFonts w:cs="Calibri"/>
                <w:color w:val="auto"/>
                <w:sz w:val="18"/>
                <w:szCs w:val="18"/>
              </w:rPr>
              <w:t>Discussion of literature findings</w:t>
            </w:r>
          </w:p>
          <w:p w:rsidRPr="00C1405E" w:rsidR="00FD2F4F" w:rsidP="00FD2F4F" w:rsidRDefault="00FD2F4F" w14:paraId="6A040C71" w14:textId="77777777">
            <w:pPr>
              <w:spacing w:after="0" w:line="240" w:lineRule="auto"/>
              <w:rPr>
                <w:rFonts w:cs="Calibri"/>
                <w:b/>
                <w:color w:val="auto"/>
                <w:sz w:val="18"/>
                <w:szCs w:val="18"/>
              </w:rPr>
            </w:pPr>
          </w:p>
          <w:p w:rsidRPr="00C1405E" w:rsidR="00FD2F4F" w:rsidP="00FD2F4F" w:rsidRDefault="00FD2F4F" w14:paraId="385E27D0" w14:textId="77777777">
            <w:pPr>
              <w:spacing w:after="0" w:line="240" w:lineRule="auto"/>
              <w:rPr>
                <w:rFonts w:cs="Calibri"/>
                <w:color w:val="auto"/>
                <w:sz w:val="18"/>
                <w:szCs w:val="18"/>
              </w:rPr>
            </w:pPr>
            <w:r w:rsidRPr="00C1405E">
              <w:rPr>
                <w:rFonts w:cs="Calibri"/>
                <w:b/>
                <w:color w:val="auto"/>
                <w:sz w:val="18"/>
                <w:szCs w:val="18"/>
              </w:rPr>
              <w:t xml:space="preserve">Task: </w:t>
            </w:r>
            <w:r w:rsidRPr="00C1405E">
              <w:rPr>
                <w:rFonts w:cs="Calibri"/>
                <w:color w:val="auto"/>
                <w:sz w:val="18"/>
                <w:szCs w:val="18"/>
              </w:rPr>
              <w:t>Complete Dissertation Supervision Record with agreed tasks/timescales</w:t>
            </w:r>
          </w:p>
        </w:tc>
        <w:tc>
          <w:tcPr>
            <w:tcW w:w="1306" w:type="dxa"/>
            <w:vMerge w:val="restart"/>
            <w:shd w:val="clear" w:color="auto" w:fill="F0EEE9" w:themeFill="background2"/>
          </w:tcPr>
          <w:p w:rsidRPr="00C1405E" w:rsidR="00FD2F4F" w:rsidP="00FD2F4F" w:rsidRDefault="00FD2F4F" w14:paraId="0F2A2B76" w14:textId="77777777">
            <w:pPr>
              <w:spacing w:after="0" w:line="240" w:lineRule="auto"/>
              <w:rPr>
                <w:rFonts w:cs="Calibri"/>
                <w:color w:val="auto"/>
                <w:sz w:val="18"/>
                <w:szCs w:val="18"/>
              </w:rPr>
            </w:pPr>
            <w:r w:rsidRPr="00C1405E">
              <w:rPr>
                <w:rFonts w:cs="Calibri"/>
                <w:color w:val="auto"/>
                <w:sz w:val="18"/>
                <w:szCs w:val="18"/>
              </w:rPr>
              <w:t xml:space="preserve">Teaching Day reading </w:t>
            </w:r>
            <w:r w:rsidRPr="00C1405E">
              <w:rPr>
                <w:rFonts w:cs="Calibri"/>
                <w:color w:val="auto"/>
                <w:sz w:val="18"/>
                <w:szCs w:val="18"/>
              </w:rPr>
              <w:t>lists and independent reading</w:t>
            </w:r>
          </w:p>
          <w:p w:rsidRPr="00C1405E" w:rsidR="00FD2F4F" w:rsidP="00FD2F4F" w:rsidRDefault="00FD2F4F" w14:paraId="5FD1F9A0" w14:textId="77777777">
            <w:pPr>
              <w:spacing w:after="0" w:line="240" w:lineRule="auto"/>
              <w:rPr>
                <w:rFonts w:cs="Calibri"/>
                <w:color w:val="auto"/>
                <w:sz w:val="18"/>
                <w:szCs w:val="18"/>
              </w:rPr>
            </w:pPr>
          </w:p>
          <w:p w:rsidRPr="00C1405E" w:rsidR="00FD2F4F" w:rsidP="00FD2F4F" w:rsidRDefault="00FD2F4F" w14:paraId="15624BF7" w14:textId="77777777">
            <w:pPr>
              <w:spacing w:after="0" w:line="240" w:lineRule="auto"/>
              <w:rPr>
                <w:rFonts w:cs="Calibri"/>
                <w:color w:val="auto"/>
                <w:sz w:val="18"/>
                <w:szCs w:val="18"/>
              </w:rPr>
            </w:pPr>
            <w:r w:rsidRPr="00C1405E">
              <w:rPr>
                <w:rFonts w:cs="Calibri"/>
                <w:color w:val="auto"/>
                <w:sz w:val="18"/>
                <w:szCs w:val="18"/>
              </w:rPr>
              <w:t>Draft dissertation chapter/s</w:t>
            </w:r>
          </w:p>
          <w:p w:rsidRPr="00C1405E" w:rsidR="00FD2F4F" w:rsidP="00FD2F4F" w:rsidRDefault="00FD2F4F" w14:paraId="7708F83A" w14:textId="77777777">
            <w:pPr>
              <w:spacing w:after="0" w:line="240" w:lineRule="auto"/>
              <w:rPr>
                <w:rFonts w:cs="Calibri"/>
                <w:color w:val="auto"/>
                <w:sz w:val="18"/>
                <w:szCs w:val="18"/>
              </w:rPr>
            </w:pPr>
          </w:p>
          <w:p w:rsidRPr="00C1405E" w:rsidR="00FD2F4F" w:rsidP="00FD2F4F" w:rsidRDefault="00FD2F4F" w14:paraId="2E27BD6F" w14:textId="77777777">
            <w:pPr>
              <w:spacing w:after="0" w:line="240" w:lineRule="auto"/>
              <w:rPr>
                <w:rFonts w:cs="Calibri"/>
                <w:color w:val="auto"/>
                <w:sz w:val="18"/>
                <w:szCs w:val="18"/>
              </w:rPr>
            </w:pPr>
            <w:r w:rsidRPr="00C1405E">
              <w:rPr>
                <w:rFonts w:cs="Calibri"/>
                <w:color w:val="auto"/>
                <w:sz w:val="18"/>
                <w:szCs w:val="18"/>
              </w:rPr>
              <w:t>Reflexive journal entries</w:t>
            </w:r>
          </w:p>
          <w:p w:rsidRPr="00C1405E" w:rsidR="00FD2F4F" w:rsidP="00FD2F4F" w:rsidRDefault="00FD2F4F" w14:paraId="459B289C" w14:textId="77777777">
            <w:pPr>
              <w:spacing w:after="0" w:line="240" w:lineRule="auto"/>
              <w:rPr>
                <w:rFonts w:cs="Calibri"/>
                <w:color w:val="auto"/>
                <w:sz w:val="18"/>
                <w:szCs w:val="18"/>
              </w:rPr>
            </w:pPr>
          </w:p>
          <w:p w:rsidRPr="00C1405E" w:rsidR="00FD2F4F" w:rsidP="00FD2F4F" w:rsidRDefault="00FD2F4F" w14:paraId="6C71C7FA" w14:textId="77777777">
            <w:pPr>
              <w:spacing w:after="0" w:line="240" w:lineRule="auto"/>
              <w:rPr>
                <w:rFonts w:cs="Calibri"/>
                <w:color w:val="auto"/>
                <w:sz w:val="18"/>
                <w:szCs w:val="18"/>
              </w:rPr>
            </w:pPr>
            <w:r w:rsidRPr="00C1405E">
              <w:rPr>
                <w:rFonts w:cs="Calibri"/>
                <w:color w:val="auto"/>
                <w:sz w:val="18"/>
                <w:szCs w:val="18"/>
              </w:rPr>
              <w:t>Data collection</w:t>
            </w:r>
          </w:p>
          <w:p w:rsidRPr="00C1405E" w:rsidR="00FD2F4F" w:rsidP="00FD2F4F" w:rsidRDefault="00FD2F4F" w14:paraId="6411C3D2" w14:textId="77777777">
            <w:pPr>
              <w:spacing w:after="0" w:line="240" w:lineRule="auto"/>
              <w:rPr>
                <w:rFonts w:cs="Calibri"/>
                <w:color w:val="auto"/>
                <w:sz w:val="18"/>
                <w:szCs w:val="18"/>
              </w:rPr>
            </w:pPr>
          </w:p>
          <w:p w:rsidRPr="00C1405E" w:rsidR="00FD2F4F" w:rsidP="00FD2F4F" w:rsidRDefault="00FD2F4F" w14:paraId="18922ED3" w14:textId="77777777">
            <w:pPr>
              <w:spacing w:after="0" w:line="240" w:lineRule="auto"/>
              <w:rPr>
                <w:rFonts w:cs="Calibri"/>
                <w:color w:val="auto"/>
                <w:sz w:val="18"/>
                <w:szCs w:val="18"/>
              </w:rPr>
            </w:pPr>
            <w:r w:rsidRPr="00C1405E">
              <w:rPr>
                <w:rFonts w:cs="Calibri"/>
                <w:color w:val="auto"/>
                <w:sz w:val="18"/>
                <w:szCs w:val="18"/>
              </w:rPr>
              <w:t>Data analysis</w:t>
            </w:r>
          </w:p>
        </w:tc>
        <w:tc>
          <w:tcPr>
            <w:tcW w:w="1337" w:type="dxa"/>
            <w:shd w:val="clear" w:color="auto" w:fill="A6A6A6" w:themeFill="background1" w:themeFillShade="A6"/>
          </w:tcPr>
          <w:p w:rsidRPr="00C1405E" w:rsidR="00FD2F4F" w:rsidP="00FD2F4F" w:rsidRDefault="00FD2F4F" w14:paraId="3B1B1ED5" w14:textId="77777777">
            <w:pPr>
              <w:spacing w:after="0" w:line="240" w:lineRule="auto"/>
              <w:rPr>
                <w:rFonts w:cs="Calibri"/>
                <w:color w:val="auto"/>
                <w:sz w:val="18"/>
                <w:szCs w:val="18"/>
              </w:rPr>
            </w:pPr>
          </w:p>
        </w:tc>
        <w:tc>
          <w:tcPr>
            <w:tcW w:w="1157" w:type="dxa"/>
            <w:shd w:val="clear" w:color="auto" w:fill="F0EEE9" w:themeFill="background2"/>
          </w:tcPr>
          <w:p w:rsidRPr="001352B5" w:rsidR="00FD2F4F" w:rsidP="00FD2F4F" w:rsidRDefault="00FD2F4F" w14:paraId="1A7AA47A" w14:textId="77777777">
            <w:pPr>
              <w:spacing w:after="0" w:line="240" w:lineRule="auto"/>
              <w:rPr>
                <w:rFonts w:cs="Calibri"/>
                <w:color w:val="auto"/>
                <w:sz w:val="18"/>
                <w:szCs w:val="18"/>
                <w:highlight w:val="yellow"/>
              </w:rPr>
            </w:pPr>
          </w:p>
        </w:tc>
      </w:tr>
      <w:tr w:rsidRPr="00A96D2C" w:rsidR="0045061D" w:rsidTr="00696941" w14:paraId="129F09B1" w14:textId="77777777">
        <w:trPr>
          <w:trHeight w:val="2673"/>
        </w:trPr>
        <w:tc>
          <w:tcPr>
            <w:tcW w:w="1097" w:type="dxa"/>
            <w:shd w:val="clear" w:color="auto" w:fill="F37454" w:themeFill="accent4"/>
          </w:tcPr>
          <w:p w:rsidRPr="00C1405E" w:rsidR="00FD2F4F" w:rsidP="00FD2F4F" w:rsidRDefault="00FD2F4F" w14:paraId="429419AF" w14:textId="1202C3E9">
            <w:pPr>
              <w:spacing w:after="0" w:line="240" w:lineRule="auto"/>
              <w:rPr>
                <w:rFonts w:cs="Calibri"/>
                <w:b/>
                <w:color w:val="auto"/>
                <w:sz w:val="18"/>
                <w:szCs w:val="18"/>
              </w:rPr>
            </w:pPr>
            <w:r w:rsidRPr="00E13091">
              <w:rPr>
                <w:rFonts w:cs="Calibri"/>
                <w:b/>
                <w:color w:val="auto"/>
                <w:sz w:val="18"/>
                <w:szCs w:val="18"/>
              </w:rPr>
              <w:t>June 202</w:t>
            </w:r>
            <w:r w:rsidR="00B76DA5">
              <w:rPr>
                <w:rFonts w:cs="Calibri"/>
                <w:b/>
                <w:color w:val="auto"/>
                <w:sz w:val="18"/>
                <w:szCs w:val="18"/>
              </w:rPr>
              <w:t>4</w:t>
            </w:r>
          </w:p>
        </w:tc>
        <w:tc>
          <w:tcPr>
            <w:tcW w:w="1049" w:type="dxa"/>
            <w:shd w:val="clear" w:color="auto" w:fill="55B3A5" w:themeFill="accent2"/>
          </w:tcPr>
          <w:p w:rsidRPr="001352B5" w:rsidR="00FD2F4F" w:rsidP="00FD2F4F" w:rsidRDefault="00FD2F4F" w14:paraId="090C7C2A" w14:textId="77777777">
            <w:pPr>
              <w:spacing w:after="0" w:line="240" w:lineRule="auto"/>
              <w:jc w:val="center"/>
              <w:rPr>
                <w:rFonts w:cs="Calibri"/>
                <w:b/>
                <w:color w:val="FFFFFF" w:themeColor="background1"/>
                <w:sz w:val="18"/>
                <w:szCs w:val="18"/>
              </w:rPr>
            </w:pPr>
            <w:r w:rsidRPr="001352B5">
              <w:rPr>
                <w:rFonts w:cs="Calibri"/>
                <w:b/>
                <w:color w:val="FFFFFF" w:themeColor="background1"/>
                <w:sz w:val="18"/>
                <w:szCs w:val="18"/>
              </w:rPr>
              <w:t>8</w:t>
            </w:r>
          </w:p>
        </w:tc>
        <w:tc>
          <w:tcPr>
            <w:tcW w:w="1578" w:type="dxa"/>
            <w:vMerge/>
          </w:tcPr>
          <w:p w:rsidRPr="00C1405E" w:rsidR="00FD2F4F" w:rsidP="00FD2F4F" w:rsidRDefault="00FD2F4F" w14:paraId="3F040304" w14:textId="77777777">
            <w:pPr>
              <w:spacing w:after="0" w:line="240" w:lineRule="auto"/>
              <w:rPr>
                <w:rFonts w:cs="Calibri"/>
                <w:color w:val="auto"/>
                <w:sz w:val="18"/>
                <w:szCs w:val="18"/>
              </w:rPr>
            </w:pPr>
          </w:p>
        </w:tc>
        <w:tc>
          <w:tcPr>
            <w:tcW w:w="1864" w:type="dxa"/>
            <w:vMerge/>
          </w:tcPr>
          <w:p w:rsidRPr="00C1405E" w:rsidR="00FD2F4F" w:rsidP="00FD2F4F" w:rsidRDefault="00FD2F4F" w14:paraId="17F48D4B" w14:textId="77777777">
            <w:pPr>
              <w:spacing w:after="0" w:line="240" w:lineRule="auto"/>
              <w:rPr>
                <w:rFonts w:cs="Calibri"/>
                <w:color w:val="auto"/>
                <w:sz w:val="18"/>
                <w:szCs w:val="18"/>
              </w:rPr>
            </w:pPr>
          </w:p>
        </w:tc>
        <w:tc>
          <w:tcPr>
            <w:tcW w:w="1306" w:type="dxa"/>
            <w:vMerge/>
          </w:tcPr>
          <w:p w:rsidRPr="00C1405E" w:rsidR="00FD2F4F" w:rsidP="00FD2F4F" w:rsidRDefault="00FD2F4F" w14:paraId="1BDD2BBF" w14:textId="77777777">
            <w:pPr>
              <w:spacing w:after="0" w:line="240" w:lineRule="auto"/>
              <w:rPr>
                <w:rFonts w:cs="Calibri"/>
                <w:color w:val="auto"/>
                <w:sz w:val="18"/>
                <w:szCs w:val="18"/>
              </w:rPr>
            </w:pPr>
          </w:p>
        </w:tc>
        <w:tc>
          <w:tcPr>
            <w:tcW w:w="1337" w:type="dxa"/>
            <w:shd w:val="clear" w:color="auto" w:fill="A6A6A6" w:themeFill="background1" w:themeFillShade="A6"/>
          </w:tcPr>
          <w:p w:rsidRPr="00C1405E" w:rsidR="00FD2F4F" w:rsidP="00FD2F4F" w:rsidRDefault="00FD2F4F" w14:paraId="0EE40C64" w14:textId="77777777">
            <w:pPr>
              <w:spacing w:after="0" w:line="240" w:lineRule="auto"/>
              <w:rPr>
                <w:rFonts w:cs="Calibri"/>
                <w:color w:val="auto"/>
                <w:sz w:val="18"/>
                <w:szCs w:val="18"/>
              </w:rPr>
            </w:pPr>
          </w:p>
        </w:tc>
        <w:tc>
          <w:tcPr>
            <w:tcW w:w="1157" w:type="dxa"/>
            <w:shd w:val="clear" w:color="auto" w:fill="F0EEE9" w:themeFill="background2"/>
          </w:tcPr>
          <w:p w:rsidRPr="001352B5" w:rsidR="00FD2F4F" w:rsidP="00FD2F4F" w:rsidRDefault="00FD2F4F" w14:paraId="5DBC0F2D" w14:textId="77777777">
            <w:pPr>
              <w:spacing w:after="0" w:line="240" w:lineRule="auto"/>
              <w:rPr>
                <w:rFonts w:cs="Calibri"/>
                <w:color w:val="auto"/>
                <w:sz w:val="18"/>
                <w:szCs w:val="18"/>
                <w:highlight w:val="yellow"/>
              </w:rPr>
            </w:pPr>
          </w:p>
        </w:tc>
      </w:tr>
      <w:tr w:rsidRPr="00BA37B5" w:rsidR="002A6C25" w:rsidTr="002A6C25" w14:paraId="3B2AB298" w14:textId="77777777">
        <w:trPr>
          <w:trHeight w:val="1492"/>
        </w:trPr>
        <w:tc>
          <w:tcPr>
            <w:tcW w:w="1097" w:type="dxa"/>
            <w:shd w:val="clear" w:color="auto" w:fill="F37454" w:themeFill="accent4"/>
          </w:tcPr>
          <w:p w:rsidRPr="00E13091" w:rsidR="00B76DA5" w:rsidP="00FD2F4F" w:rsidRDefault="00B76DA5" w14:paraId="7618DB84" w14:textId="67435E01">
            <w:pPr>
              <w:spacing w:after="0" w:line="240" w:lineRule="auto"/>
              <w:rPr>
                <w:rFonts w:cs="Calibri"/>
                <w:b/>
                <w:color w:val="auto"/>
                <w:sz w:val="18"/>
                <w:szCs w:val="18"/>
              </w:rPr>
            </w:pPr>
            <w:r w:rsidRPr="00E13091">
              <w:rPr>
                <w:rFonts w:cs="Calibri"/>
                <w:b/>
                <w:color w:val="auto"/>
                <w:sz w:val="18"/>
                <w:szCs w:val="18"/>
              </w:rPr>
              <w:t>July 202</w:t>
            </w:r>
            <w:r>
              <w:rPr>
                <w:rFonts w:cs="Calibri"/>
                <w:b/>
                <w:color w:val="auto"/>
                <w:sz w:val="18"/>
                <w:szCs w:val="18"/>
              </w:rPr>
              <w:t>4</w:t>
            </w:r>
          </w:p>
        </w:tc>
        <w:tc>
          <w:tcPr>
            <w:tcW w:w="1049" w:type="dxa"/>
            <w:shd w:val="clear" w:color="auto" w:fill="55B3A5" w:themeFill="accent2"/>
          </w:tcPr>
          <w:p w:rsidRPr="001352B5" w:rsidR="00B76DA5" w:rsidP="00FD2F4F" w:rsidRDefault="00B76DA5" w14:paraId="32AA4B3E" w14:textId="77777777">
            <w:pPr>
              <w:spacing w:after="0" w:line="240" w:lineRule="auto"/>
              <w:jc w:val="center"/>
              <w:rPr>
                <w:rFonts w:cs="Calibri"/>
                <w:b/>
                <w:color w:val="FFFFFF" w:themeColor="background1"/>
                <w:sz w:val="18"/>
                <w:szCs w:val="18"/>
              </w:rPr>
            </w:pPr>
          </w:p>
        </w:tc>
        <w:tc>
          <w:tcPr>
            <w:tcW w:w="1578" w:type="dxa"/>
            <w:shd w:val="clear" w:color="auto" w:fill="F0EEE9" w:themeFill="background2"/>
          </w:tcPr>
          <w:p w:rsidRPr="00C1405E" w:rsidR="00B76DA5" w:rsidP="00B76DA5" w:rsidRDefault="00B76DA5" w14:paraId="56FEE877" w14:textId="77777777">
            <w:pPr>
              <w:spacing w:after="0" w:line="240" w:lineRule="auto"/>
              <w:rPr>
                <w:rFonts w:cs="Calibri"/>
                <w:color w:val="auto"/>
                <w:sz w:val="18"/>
                <w:szCs w:val="18"/>
              </w:rPr>
            </w:pPr>
            <w:r w:rsidRPr="00C1405E">
              <w:rPr>
                <w:rFonts w:cs="Calibri"/>
                <w:b/>
                <w:color w:val="auto"/>
                <w:sz w:val="18"/>
                <w:szCs w:val="18"/>
              </w:rPr>
              <w:t>Focus</w:t>
            </w:r>
            <w:r w:rsidRPr="00C1405E">
              <w:rPr>
                <w:rFonts w:cs="Calibri"/>
                <w:color w:val="auto"/>
                <w:sz w:val="18"/>
                <w:szCs w:val="18"/>
              </w:rPr>
              <w:t>: Dissertation writing – share learning and strategies</w:t>
            </w:r>
          </w:p>
          <w:p w:rsidRPr="00C1405E" w:rsidR="00B76DA5" w:rsidP="00B76DA5" w:rsidRDefault="00B76DA5" w14:paraId="0C291305" w14:textId="77777777">
            <w:pPr>
              <w:spacing w:after="0" w:line="240" w:lineRule="auto"/>
              <w:rPr>
                <w:rFonts w:cs="Calibri"/>
                <w:color w:val="auto"/>
                <w:sz w:val="18"/>
                <w:szCs w:val="18"/>
              </w:rPr>
            </w:pPr>
          </w:p>
          <w:p w:rsidRPr="00C1405E" w:rsidR="00B76DA5" w:rsidP="00B76DA5" w:rsidRDefault="00B76DA5" w14:paraId="1ECB6EFA" w14:textId="77777777">
            <w:pPr>
              <w:spacing w:after="0" w:line="240" w:lineRule="auto"/>
              <w:rPr>
                <w:rFonts w:cs="Calibri"/>
                <w:color w:val="auto"/>
                <w:sz w:val="18"/>
                <w:szCs w:val="18"/>
              </w:rPr>
            </w:pPr>
            <w:r w:rsidRPr="00C1405E">
              <w:rPr>
                <w:rFonts w:cs="Calibri"/>
                <w:color w:val="auto"/>
                <w:sz w:val="18"/>
                <w:szCs w:val="18"/>
              </w:rPr>
              <w:t>1-2 participants present episode of practice/data</w:t>
            </w:r>
          </w:p>
          <w:p w:rsidRPr="00C1405E" w:rsidR="00B76DA5" w:rsidP="00FD2F4F" w:rsidRDefault="00B76DA5" w14:paraId="4A155FC4" w14:textId="77777777">
            <w:pPr>
              <w:spacing w:after="0" w:line="240" w:lineRule="auto"/>
              <w:rPr>
                <w:rFonts w:cs="Calibri"/>
                <w:color w:val="auto"/>
                <w:sz w:val="18"/>
                <w:szCs w:val="18"/>
              </w:rPr>
            </w:pPr>
          </w:p>
        </w:tc>
        <w:tc>
          <w:tcPr>
            <w:tcW w:w="1864" w:type="dxa"/>
            <w:shd w:val="clear" w:color="auto" w:fill="F0EEE9" w:themeFill="background2"/>
          </w:tcPr>
          <w:p w:rsidRPr="00C1405E" w:rsidR="00B76DA5" w:rsidP="00B76DA5" w:rsidRDefault="00B76DA5" w14:paraId="670953DE" w14:textId="77777777">
            <w:pPr>
              <w:spacing w:after="0" w:line="240" w:lineRule="auto"/>
              <w:rPr>
                <w:rFonts w:cs="Calibri"/>
                <w:color w:val="auto"/>
                <w:sz w:val="18"/>
                <w:szCs w:val="18"/>
              </w:rPr>
            </w:pPr>
            <w:r w:rsidRPr="00C1405E">
              <w:rPr>
                <w:rFonts w:cs="Calibri"/>
                <w:b/>
                <w:color w:val="auto"/>
                <w:sz w:val="18"/>
                <w:szCs w:val="18"/>
              </w:rPr>
              <w:t xml:space="preserve">Suggested focus: </w:t>
            </w:r>
            <w:r w:rsidRPr="00C1405E">
              <w:rPr>
                <w:rFonts w:cs="Calibri"/>
                <w:color w:val="auto"/>
                <w:sz w:val="18"/>
                <w:szCs w:val="18"/>
              </w:rPr>
              <w:t xml:space="preserve">Discuss write up of </w:t>
            </w:r>
            <w:proofErr w:type="gramStart"/>
            <w:r w:rsidRPr="00C1405E">
              <w:rPr>
                <w:rFonts w:cs="Calibri"/>
                <w:color w:val="auto"/>
                <w:sz w:val="18"/>
                <w:szCs w:val="18"/>
              </w:rPr>
              <w:t>dissertation</w:t>
            </w:r>
            <w:proofErr w:type="gramEnd"/>
            <w:r w:rsidRPr="00C1405E">
              <w:rPr>
                <w:rFonts w:cs="Calibri"/>
                <w:color w:val="auto"/>
                <w:sz w:val="18"/>
                <w:szCs w:val="18"/>
              </w:rPr>
              <w:t xml:space="preserve"> </w:t>
            </w:r>
          </w:p>
          <w:p w:rsidRPr="00C1405E" w:rsidR="00B76DA5" w:rsidP="00B76DA5" w:rsidRDefault="00B76DA5" w14:paraId="6BE348B5" w14:textId="77777777">
            <w:pPr>
              <w:spacing w:after="0" w:line="240" w:lineRule="auto"/>
              <w:rPr>
                <w:rFonts w:cs="Calibri"/>
                <w:color w:val="auto"/>
                <w:sz w:val="18"/>
                <w:szCs w:val="18"/>
              </w:rPr>
            </w:pPr>
          </w:p>
          <w:p w:rsidRPr="00C1405E" w:rsidR="00B76DA5" w:rsidP="00B76DA5" w:rsidRDefault="00B76DA5" w14:paraId="09693886" w14:textId="77777777">
            <w:pPr>
              <w:spacing w:after="0" w:line="240" w:lineRule="auto"/>
              <w:rPr>
                <w:rFonts w:cs="Calibri"/>
                <w:color w:val="auto"/>
                <w:sz w:val="18"/>
                <w:szCs w:val="18"/>
              </w:rPr>
            </w:pPr>
            <w:r w:rsidRPr="00C1405E">
              <w:rPr>
                <w:rFonts w:cs="Calibri"/>
                <w:color w:val="auto"/>
                <w:sz w:val="18"/>
                <w:szCs w:val="18"/>
              </w:rPr>
              <w:t>Review of agreed timescales/tasks</w:t>
            </w:r>
          </w:p>
          <w:p w:rsidRPr="00C1405E" w:rsidR="00B76DA5" w:rsidP="00B76DA5" w:rsidRDefault="00B76DA5" w14:paraId="3107BEAA" w14:textId="24AA2E65">
            <w:pPr>
              <w:spacing w:after="0" w:line="240" w:lineRule="auto"/>
              <w:rPr>
                <w:rFonts w:cs="Calibri"/>
                <w:color w:val="auto"/>
                <w:sz w:val="18"/>
                <w:szCs w:val="18"/>
              </w:rPr>
            </w:pPr>
            <w:r w:rsidRPr="00C1405E">
              <w:rPr>
                <w:rFonts w:cs="Calibri"/>
                <w:b/>
                <w:color w:val="auto"/>
                <w:sz w:val="18"/>
                <w:szCs w:val="18"/>
              </w:rPr>
              <w:br/>
            </w:r>
            <w:r w:rsidRPr="00C1405E">
              <w:rPr>
                <w:rFonts w:cs="Calibri"/>
                <w:b/>
                <w:color w:val="auto"/>
                <w:sz w:val="18"/>
                <w:szCs w:val="18"/>
              </w:rPr>
              <w:t xml:space="preserve">Task: </w:t>
            </w:r>
            <w:r w:rsidRPr="00C1405E">
              <w:rPr>
                <w:rFonts w:cs="Calibri"/>
                <w:color w:val="auto"/>
                <w:sz w:val="18"/>
                <w:szCs w:val="18"/>
              </w:rPr>
              <w:t>Complete Dissertation Supervision Record with agreed tasks/timescales</w:t>
            </w:r>
          </w:p>
        </w:tc>
        <w:tc>
          <w:tcPr>
            <w:tcW w:w="1306" w:type="dxa"/>
            <w:shd w:val="clear" w:color="auto" w:fill="F0EEE9" w:themeFill="background2"/>
          </w:tcPr>
          <w:p w:rsidRPr="00C1405E" w:rsidR="00B76DA5" w:rsidP="00B76DA5" w:rsidRDefault="00B76DA5" w14:paraId="55E64166" w14:textId="77777777">
            <w:pPr>
              <w:spacing w:after="0" w:line="240" w:lineRule="auto"/>
              <w:rPr>
                <w:rFonts w:cs="Calibri"/>
                <w:color w:val="auto"/>
                <w:sz w:val="18"/>
                <w:szCs w:val="18"/>
              </w:rPr>
            </w:pPr>
            <w:r w:rsidRPr="00C1405E">
              <w:rPr>
                <w:rFonts w:cs="Calibri"/>
                <w:color w:val="auto"/>
                <w:sz w:val="18"/>
                <w:szCs w:val="18"/>
              </w:rPr>
              <w:t>Teaching Day reading lists and independent reading</w:t>
            </w:r>
          </w:p>
          <w:p w:rsidRPr="00C1405E" w:rsidR="00B76DA5" w:rsidP="00B76DA5" w:rsidRDefault="00B76DA5" w14:paraId="7D67DB04" w14:textId="77777777">
            <w:pPr>
              <w:spacing w:after="0" w:line="240" w:lineRule="auto"/>
              <w:rPr>
                <w:rFonts w:cs="Calibri"/>
                <w:color w:val="auto"/>
                <w:sz w:val="18"/>
                <w:szCs w:val="18"/>
              </w:rPr>
            </w:pPr>
          </w:p>
          <w:p w:rsidRPr="00C1405E" w:rsidR="00B76DA5" w:rsidP="00B76DA5" w:rsidRDefault="00B76DA5" w14:paraId="144A170D" w14:textId="77777777">
            <w:pPr>
              <w:spacing w:after="0" w:line="240" w:lineRule="auto"/>
              <w:rPr>
                <w:rFonts w:cs="Calibri"/>
                <w:color w:val="auto"/>
                <w:sz w:val="18"/>
                <w:szCs w:val="18"/>
              </w:rPr>
            </w:pPr>
            <w:r w:rsidRPr="00C1405E">
              <w:rPr>
                <w:rFonts w:cs="Calibri"/>
                <w:color w:val="auto"/>
                <w:sz w:val="18"/>
                <w:szCs w:val="18"/>
              </w:rPr>
              <w:t>Reflexive journal entries</w:t>
            </w:r>
          </w:p>
          <w:p w:rsidRPr="00C1405E" w:rsidR="00B76DA5" w:rsidP="00B76DA5" w:rsidRDefault="00B76DA5" w14:paraId="79630517" w14:textId="77777777">
            <w:pPr>
              <w:spacing w:after="0" w:line="240" w:lineRule="auto"/>
              <w:rPr>
                <w:rFonts w:cs="Calibri"/>
                <w:color w:val="auto"/>
                <w:sz w:val="18"/>
                <w:szCs w:val="18"/>
              </w:rPr>
            </w:pPr>
          </w:p>
          <w:p w:rsidRPr="00C1405E" w:rsidR="00B76DA5" w:rsidP="00B76DA5" w:rsidRDefault="00B76DA5" w14:paraId="66C74C79" w14:textId="77777777">
            <w:pPr>
              <w:spacing w:after="0" w:line="240" w:lineRule="auto"/>
              <w:rPr>
                <w:rFonts w:cs="Calibri"/>
                <w:color w:val="auto"/>
                <w:sz w:val="18"/>
                <w:szCs w:val="18"/>
              </w:rPr>
            </w:pPr>
            <w:r w:rsidRPr="00C1405E">
              <w:rPr>
                <w:rFonts w:cs="Calibri"/>
                <w:color w:val="auto"/>
                <w:sz w:val="18"/>
                <w:szCs w:val="18"/>
              </w:rPr>
              <w:t>Data analysis</w:t>
            </w:r>
          </w:p>
          <w:p w:rsidRPr="00C1405E" w:rsidR="00B76DA5" w:rsidP="00B76DA5" w:rsidRDefault="00B76DA5" w14:paraId="06CDA763" w14:textId="77777777">
            <w:pPr>
              <w:spacing w:after="0" w:line="240" w:lineRule="auto"/>
              <w:rPr>
                <w:rFonts w:cs="Calibri"/>
                <w:color w:val="auto"/>
                <w:sz w:val="18"/>
                <w:szCs w:val="18"/>
              </w:rPr>
            </w:pPr>
          </w:p>
          <w:p w:rsidRPr="00C1405E" w:rsidR="00B76DA5" w:rsidP="00B76DA5" w:rsidRDefault="00B76DA5" w14:paraId="112A5F25" w14:textId="1A9B23E2">
            <w:pPr>
              <w:spacing w:after="0" w:line="240" w:lineRule="auto"/>
              <w:rPr>
                <w:rFonts w:cs="Calibri"/>
                <w:color w:val="auto"/>
                <w:sz w:val="18"/>
                <w:szCs w:val="18"/>
              </w:rPr>
            </w:pPr>
            <w:r w:rsidRPr="00C1405E">
              <w:rPr>
                <w:rFonts w:cs="Calibri"/>
                <w:color w:val="auto"/>
                <w:sz w:val="18"/>
                <w:szCs w:val="18"/>
              </w:rPr>
              <w:t>Writing up dissertation</w:t>
            </w:r>
          </w:p>
        </w:tc>
        <w:tc>
          <w:tcPr>
            <w:tcW w:w="1337" w:type="dxa"/>
            <w:shd w:val="clear" w:color="auto" w:fill="BAE0DA" w:themeFill="accent2" w:themeFillTint="66"/>
          </w:tcPr>
          <w:p w:rsidRPr="004539BE" w:rsidR="00B76DA5" w:rsidP="00FD2F4F" w:rsidRDefault="00B76DA5" w14:paraId="2190CAB0" w14:textId="77777777">
            <w:pPr>
              <w:spacing w:after="0" w:line="240" w:lineRule="auto"/>
              <w:rPr>
                <w:rFonts w:cs="Calibri"/>
                <w:b/>
                <w:color w:val="auto"/>
                <w:sz w:val="18"/>
                <w:szCs w:val="18"/>
              </w:rPr>
            </w:pPr>
          </w:p>
        </w:tc>
        <w:tc>
          <w:tcPr>
            <w:tcW w:w="1157" w:type="dxa"/>
            <w:shd w:val="clear" w:color="auto" w:fill="F0EEE9" w:themeFill="background2"/>
          </w:tcPr>
          <w:p w:rsidRPr="00BA37B5" w:rsidR="00B76DA5" w:rsidP="00FD2F4F" w:rsidRDefault="00B76DA5" w14:paraId="4ABC76E9" w14:textId="77777777">
            <w:pPr>
              <w:spacing w:after="0" w:line="240" w:lineRule="auto"/>
              <w:rPr>
                <w:rFonts w:cs="Calibri"/>
                <w:b/>
                <w:color w:val="auto"/>
                <w:sz w:val="18"/>
                <w:szCs w:val="18"/>
              </w:rPr>
            </w:pPr>
          </w:p>
        </w:tc>
      </w:tr>
      <w:tr w:rsidRPr="00BA37B5" w:rsidR="002A6C25" w:rsidTr="002A6C25" w14:paraId="41191AD4" w14:textId="77777777">
        <w:trPr>
          <w:trHeight w:val="1492"/>
        </w:trPr>
        <w:tc>
          <w:tcPr>
            <w:tcW w:w="1097" w:type="dxa"/>
            <w:shd w:val="clear" w:color="auto" w:fill="F37454" w:themeFill="accent4"/>
          </w:tcPr>
          <w:p w:rsidRPr="00C1405E" w:rsidR="00FD2F4F" w:rsidP="00FD2F4F" w:rsidRDefault="00FD2F4F" w14:paraId="14D24571" w14:textId="109BCD68">
            <w:pPr>
              <w:spacing w:after="0" w:line="240" w:lineRule="auto"/>
              <w:rPr>
                <w:rFonts w:cs="Calibri"/>
                <w:b/>
                <w:color w:val="auto"/>
                <w:sz w:val="18"/>
                <w:szCs w:val="18"/>
              </w:rPr>
            </w:pPr>
            <w:r w:rsidRPr="00E13091">
              <w:rPr>
                <w:rFonts w:cs="Calibri"/>
                <w:b/>
                <w:color w:val="auto"/>
                <w:sz w:val="18"/>
                <w:szCs w:val="18"/>
              </w:rPr>
              <w:t>August 202</w:t>
            </w:r>
            <w:r w:rsidR="00B76DA5">
              <w:rPr>
                <w:rFonts w:cs="Calibri"/>
                <w:b/>
                <w:color w:val="auto"/>
                <w:sz w:val="18"/>
                <w:szCs w:val="18"/>
              </w:rPr>
              <w:t>4</w:t>
            </w:r>
          </w:p>
        </w:tc>
        <w:tc>
          <w:tcPr>
            <w:tcW w:w="1049" w:type="dxa"/>
            <w:shd w:val="clear" w:color="auto" w:fill="55B3A5" w:themeFill="accent2"/>
          </w:tcPr>
          <w:p w:rsidRPr="001352B5" w:rsidR="00FD2F4F" w:rsidP="00FD2F4F" w:rsidRDefault="00FD2F4F" w14:paraId="61BEB878" w14:textId="77777777">
            <w:pPr>
              <w:spacing w:after="0" w:line="240" w:lineRule="auto"/>
              <w:jc w:val="center"/>
              <w:rPr>
                <w:rFonts w:cs="Calibri"/>
                <w:b/>
                <w:color w:val="FFFFFF" w:themeColor="background1"/>
                <w:sz w:val="18"/>
                <w:szCs w:val="18"/>
              </w:rPr>
            </w:pPr>
          </w:p>
        </w:tc>
        <w:tc>
          <w:tcPr>
            <w:tcW w:w="1578" w:type="dxa"/>
            <w:shd w:val="clear" w:color="auto" w:fill="F0EEE9" w:themeFill="background2"/>
          </w:tcPr>
          <w:p w:rsidRPr="00C1405E" w:rsidR="00FD2F4F" w:rsidP="00FD2F4F" w:rsidRDefault="00FD2F4F" w14:paraId="6CB7CB2D" w14:textId="77777777">
            <w:pPr>
              <w:spacing w:after="0" w:line="240" w:lineRule="auto"/>
              <w:rPr>
                <w:rFonts w:cs="Calibri"/>
                <w:color w:val="auto"/>
                <w:sz w:val="18"/>
                <w:szCs w:val="18"/>
              </w:rPr>
            </w:pPr>
          </w:p>
        </w:tc>
        <w:tc>
          <w:tcPr>
            <w:tcW w:w="1864" w:type="dxa"/>
            <w:shd w:val="clear" w:color="auto" w:fill="F0EEE9" w:themeFill="background2"/>
          </w:tcPr>
          <w:p w:rsidRPr="00C1405E" w:rsidR="00FD2F4F" w:rsidP="00FD2F4F" w:rsidRDefault="00FD2F4F" w14:paraId="61FA79A7" w14:textId="77777777">
            <w:pPr>
              <w:spacing w:after="0" w:line="240" w:lineRule="auto"/>
              <w:rPr>
                <w:rFonts w:cs="Calibri"/>
                <w:color w:val="auto"/>
                <w:sz w:val="18"/>
                <w:szCs w:val="18"/>
              </w:rPr>
            </w:pPr>
          </w:p>
        </w:tc>
        <w:tc>
          <w:tcPr>
            <w:tcW w:w="1306" w:type="dxa"/>
            <w:shd w:val="clear" w:color="auto" w:fill="F0EEE9" w:themeFill="background2"/>
          </w:tcPr>
          <w:p w:rsidRPr="00C1405E" w:rsidR="00FD2F4F" w:rsidP="00FD2F4F" w:rsidRDefault="00FD2F4F" w14:paraId="6119E2B1" w14:textId="77777777">
            <w:pPr>
              <w:spacing w:after="0" w:line="240" w:lineRule="auto"/>
              <w:rPr>
                <w:rFonts w:cs="Calibri"/>
                <w:color w:val="auto"/>
                <w:sz w:val="18"/>
                <w:szCs w:val="18"/>
              </w:rPr>
            </w:pPr>
          </w:p>
        </w:tc>
        <w:tc>
          <w:tcPr>
            <w:tcW w:w="1337" w:type="dxa"/>
            <w:shd w:val="clear" w:color="auto" w:fill="BAE0DA" w:themeFill="accent2" w:themeFillTint="66"/>
          </w:tcPr>
          <w:p w:rsidRPr="006B3A48" w:rsidR="00FD2F4F" w:rsidP="00FD2F4F" w:rsidRDefault="00FD2F4F" w14:paraId="391A9723" w14:textId="57B42DDF">
            <w:pPr>
              <w:spacing w:after="0" w:line="240" w:lineRule="auto"/>
              <w:rPr>
                <w:rFonts w:cs="Calibri"/>
                <w:b/>
                <w:color w:val="auto"/>
                <w:sz w:val="18"/>
                <w:szCs w:val="18"/>
              </w:rPr>
            </w:pPr>
            <w:r w:rsidRPr="004539BE">
              <w:rPr>
                <w:rFonts w:cs="Calibri"/>
                <w:b/>
                <w:color w:val="auto"/>
                <w:sz w:val="18"/>
                <w:szCs w:val="18"/>
              </w:rPr>
              <w:t xml:space="preserve">Dissertation Submission: </w:t>
            </w:r>
            <w:r w:rsidR="00C6653D">
              <w:rPr>
                <w:rFonts w:cs="Calibri"/>
                <w:b/>
                <w:color w:val="auto"/>
                <w:sz w:val="18"/>
                <w:szCs w:val="18"/>
              </w:rPr>
              <w:t>Wednesday</w:t>
            </w:r>
            <w:r w:rsidRPr="004539BE" w:rsidR="00C6653D">
              <w:rPr>
                <w:rFonts w:cs="Calibri"/>
                <w:b/>
                <w:color w:val="auto"/>
                <w:sz w:val="18"/>
                <w:szCs w:val="18"/>
              </w:rPr>
              <w:t xml:space="preserve"> </w:t>
            </w:r>
            <w:r w:rsidR="00580978">
              <w:rPr>
                <w:rFonts w:cs="Calibri"/>
                <w:b/>
                <w:color w:val="auto"/>
                <w:sz w:val="18"/>
                <w:szCs w:val="18"/>
              </w:rPr>
              <w:t>21</w:t>
            </w:r>
            <w:r w:rsidRPr="0045061D" w:rsidR="00580978">
              <w:rPr>
                <w:rFonts w:cs="Calibri"/>
                <w:b/>
                <w:color w:val="auto"/>
                <w:sz w:val="18"/>
                <w:szCs w:val="18"/>
                <w:vertAlign w:val="superscript"/>
              </w:rPr>
              <w:t>st</w:t>
            </w:r>
            <w:r w:rsidR="00580978">
              <w:rPr>
                <w:rFonts w:cs="Calibri"/>
                <w:b/>
                <w:color w:val="auto"/>
                <w:sz w:val="18"/>
                <w:szCs w:val="18"/>
              </w:rPr>
              <w:t xml:space="preserve"> August 2024</w:t>
            </w:r>
            <w:r w:rsidR="0045061D">
              <w:rPr>
                <w:rFonts w:cs="Calibri"/>
                <w:b/>
                <w:color w:val="auto"/>
                <w:sz w:val="18"/>
                <w:szCs w:val="18"/>
              </w:rPr>
              <w:t xml:space="preserve"> </w:t>
            </w:r>
            <w:r w:rsidR="00107325">
              <w:rPr>
                <w:rFonts w:cs="Calibri"/>
                <w:b/>
                <w:color w:val="auto"/>
                <w:sz w:val="18"/>
                <w:szCs w:val="18"/>
              </w:rPr>
              <w:t xml:space="preserve">by </w:t>
            </w:r>
            <w:r w:rsidRPr="006B3A48">
              <w:rPr>
                <w:rFonts w:cs="Calibri"/>
                <w:b/>
                <w:color w:val="auto"/>
                <w:sz w:val="18"/>
                <w:szCs w:val="18"/>
              </w:rPr>
              <w:t>10am</w:t>
            </w:r>
          </w:p>
        </w:tc>
        <w:tc>
          <w:tcPr>
            <w:tcW w:w="1157" w:type="dxa"/>
            <w:shd w:val="clear" w:color="auto" w:fill="F0EEE9" w:themeFill="background2"/>
          </w:tcPr>
          <w:p w:rsidRPr="00BA37B5" w:rsidR="00FD2F4F" w:rsidP="00FD2F4F" w:rsidRDefault="00FD2F4F" w14:paraId="4C24F6B3" w14:textId="77777777">
            <w:pPr>
              <w:spacing w:after="0" w:line="240" w:lineRule="auto"/>
              <w:rPr>
                <w:rFonts w:cs="Calibri"/>
                <w:b/>
                <w:color w:val="auto"/>
                <w:sz w:val="18"/>
                <w:szCs w:val="18"/>
              </w:rPr>
            </w:pPr>
          </w:p>
        </w:tc>
      </w:tr>
    </w:tbl>
    <w:p w:rsidRPr="001352B5" w:rsidR="009F134A" w:rsidP="00362EA0" w:rsidRDefault="00362EA0" w14:paraId="44BE6359" w14:textId="034DCBB1">
      <w:pPr>
        <w:pStyle w:val="Heading2"/>
        <w:rPr>
          <w:color w:val="1F1F3C" w:themeColor="text2"/>
        </w:rPr>
      </w:pPr>
      <w:bookmarkStart w:name="_Toc76474913" w:id="217"/>
      <w:bookmarkStart w:name="_Toc137555234" w:id="218"/>
      <w:bookmarkEnd w:id="216"/>
      <w:r w:rsidRPr="001352B5">
        <w:rPr>
          <w:color w:val="1F1F3C" w:themeColor="text2"/>
        </w:rPr>
        <w:t xml:space="preserve">2.7 </w:t>
      </w:r>
      <w:bookmarkEnd w:id="217"/>
      <w:r w:rsidR="00B82B1B">
        <w:rPr>
          <w:color w:val="1F1F3C" w:themeColor="text2"/>
        </w:rPr>
        <w:t>Delivery dates and format</w:t>
      </w:r>
      <w:bookmarkEnd w:id="218"/>
    </w:p>
    <w:p w:rsidRPr="005A0370" w:rsidR="00FD2F4F" w:rsidP="00671C7D" w:rsidRDefault="00FD2F4F" w14:paraId="5095EF3C" w14:textId="77777777">
      <w:pPr>
        <w:pStyle w:val="NoSpacing"/>
      </w:pPr>
    </w:p>
    <w:p w:rsidRPr="00005D95" w:rsidR="00B82B1B" w:rsidP="002C6897" w:rsidRDefault="00B82B1B" w14:paraId="03B2737A" w14:textId="5436A79C">
      <w:pPr>
        <w:pStyle w:val="BodyText1"/>
      </w:pPr>
      <w:r>
        <w:t xml:space="preserve">Recall </w:t>
      </w:r>
      <w:r w:rsidR="0082335F">
        <w:t>d</w:t>
      </w:r>
      <w:r>
        <w:t xml:space="preserve">ays are delivered both online and in-person. Where </w:t>
      </w:r>
      <w:r w:rsidR="0082335F">
        <w:t>r</w:t>
      </w:r>
      <w:r>
        <w:t xml:space="preserve">ecall </w:t>
      </w:r>
      <w:r w:rsidR="0082335F">
        <w:t>d</w:t>
      </w:r>
      <w:r>
        <w:t xml:space="preserve">ays are online, these are delivered to the whole cohort, so there is only one delivery date for all participants. </w:t>
      </w:r>
      <w:r w:rsidR="5F9E6176">
        <w:t xml:space="preserve">There will be </w:t>
      </w:r>
      <w:r w:rsidR="777A5E97">
        <w:t>three</w:t>
      </w:r>
      <w:r w:rsidR="5F9E6176">
        <w:t xml:space="preserve"> in-person </w:t>
      </w:r>
      <w:r w:rsidR="0082335F">
        <w:t>r</w:t>
      </w:r>
      <w:r w:rsidR="5F9E6176">
        <w:t xml:space="preserve">ecall </w:t>
      </w:r>
      <w:r w:rsidR="0082335F">
        <w:t>d</w:t>
      </w:r>
      <w:r w:rsidR="5F9E6176">
        <w:t xml:space="preserve">ays. </w:t>
      </w:r>
      <w:r>
        <w:t xml:space="preserve">Where </w:t>
      </w:r>
      <w:r w:rsidR="00505F67">
        <w:t>r</w:t>
      </w:r>
      <w:r>
        <w:t xml:space="preserve">ecall </w:t>
      </w:r>
      <w:r w:rsidR="00505F67">
        <w:t>d</w:t>
      </w:r>
      <w:r>
        <w:t>ays are in-person, the</w:t>
      </w:r>
      <w:r w:rsidR="0303E89E">
        <w:t>y</w:t>
      </w:r>
      <w:r>
        <w:t xml:space="preserve"> will be  delivered in each of our key regions: London, Midlands, </w:t>
      </w:r>
      <w:proofErr w:type="gramStart"/>
      <w:r>
        <w:t>North West</w:t>
      </w:r>
      <w:proofErr w:type="gramEnd"/>
      <w:r>
        <w:t xml:space="preserve">, North East and South West. </w:t>
      </w:r>
    </w:p>
    <w:p w:rsidR="00B82B1B" w:rsidP="00B82B1B" w:rsidRDefault="00B82B1B" w14:paraId="7004BB73" w14:textId="77777777">
      <w:pPr>
        <w:pStyle w:val="BodyText1"/>
      </w:pPr>
      <w:r w:rsidRPr="00005D95">
        <w:t>Please therefore ensure you check your region’s in-person delivery dates as shown, as you will be expected to attend these. Where a planned Recall Day date or delivery-mode changes, we will always also communicate this to you additionally via an announcement on Moodle.</w:t>
      </w:r>
    </w:p>
    <w:tbl>
      <w:tblPr>
        <w:tblStyle w:val="TableGrid"/>
        <w:tblW w:w="9924" w:type="dxa"/>
        <w:tblInd w:w="-431" w:type="dxa"/>
        <w:tblLayout w:type="fixed"/>
        <w:tblLook w:val="04A0" w:firstRow="1" w:lastRow="0" w:firstColumn="1" w:lastColumn="0" w:noHBand="0" w:noVBand="1"/>
      </w:tblPr>
      <w:tblGrid>
        <w:gridCol w:w="710"/>
        <w:gridCol w:w="2410"/>
        <w:gridCol w:w="1134"/>
        <w:gridCol w:w="1134"/>
        <w:gridCol w:w="1134"/>
        <w:gridCol w:w="1134"/>
        <w:gridCol w:w="1134"/>
        <w:gridCol w:w="1134"/>
      </w:tblGrid>
      <w:tr w:rsidRPr="004B1581" w:rsidR="009F0A81" w:rsidTr="0032009D" w14:paraId="11D73487" w14:textId="77777777">
        <w:tc>
          <w:tcPr>
            <w:tcW w:w="710" w:type="dxa"/>
            <w:shd w:val="clear" w:color="auto" w:fill="1F1F3C" w:themeFill="text2"/>
          </w:tcPr>
          <w:p w:rsidRPr="004B1581" w:rsidR="00505F67" w:rsidP="00B957BD" w:rsidRDefault="00505F67" w14:paraId="76216E38" w14:textId="361D6F7C">
            <w:pPr>
              <w:spacing w:after="0" w:line="240" w:lineRule="auto"/>
              <w:jc w:val="both"/>
              <w:rPr>
                <w:b/>
                <w:bCs/>
                <w:color w:val="auto"/>
                <w:szCs w:val="20"/>
              </w:rPr>
            </w:pPr>
            <w:r w:rsidRPr="5FB8310C">
              <w:rPr>
                <w:b/>
                <w:bCs/>
                <w:color w:val="auto"/>
                <w:szCs w:val="20"/>
              </w:rPr>
              <w:t>Day</w:t>
            </w:r>
          </w:p>
        </w:tc>
        <w:tc>
          <w:tcPr>
            <w:tcW w:w="2410" w:type="dxa"/>
            <w:shd w:val="clear" w:color="auto" w:fill="1F1F3C" w:themeFill="text2"/>
          </w:tcPr>
          <w:p w:rsidRPr="004B1581" w:rsidR="00505F67" w:rsidP="00B957BD" w:rsidRDefault="00505F67" w14:paraId="7B8E4843" w14:textId="77777777">
            <w:pPr>
              <w:spacing w:after="0" w:line="240" w:lineRule="auto"/>
              <w:jc w:val="both"/>
              <w:rPr>
                <w:b/>
                <w:color w:val="auto"/>
                <w:szCs w:val="20"/>
              </w:rPr>
            </w:pPr>
            <w:r w:rsidRPr="004B1581">
              <w:rPr>
                <w:b/>
                <w:color w:val="auto"/>
                <w:szCs w:val="20"/>
              </w:rPr>
              <w:t>Topic</w:t>
            </w:r>
          </w:p>
        </w:tc>
        <w:tc>
          <w:tcPr>
            <w:tcW w:w="1134" w:type="dxa"/>
            <w:shd w:val="clear" w:color="auto" w:fill="1F1F3C" w:themeFill="text2"/>
          </w:tcPr>
          <w:p w:rsidRPr="004B1581" w:rsidR="00505F67" w:rsidP="00B957BD" w:rsidRDefault="00505F67" w14:paraId="55D85468" w14:textId="25B0DE92">
            <w:pPr>
              <w:spacing w:after="0" w:line="240" w:lineRule="auto"/>
              <w:jc w:val="both"/>
              <w:rPr>
                <w:b/>
                <w:color w:val="auto"/>
                <w:szCs w:val="20"/>
              </w:rPr>
            </w:pPr>
            <w:r>
              <w:rPr>
                <w:b/>
                <w:color w:val="auto"/>
                <w:szCs w:val="20"/>
              </w:rPr>
              <w:t>Delivery mode</w:t>
            </w:r>
          </w:p>
        </w:tc>
        <w:tc>
          <w:tcPr>
            <w:tcW w:w="1134" w:type="dxa"/>
            <w:shd w:val="clear" w:color="auto" w:fill="1F1F3C" w:themeFill="text2"/>
          </w:tcPr>
          <w:p w:rsidRPr="004B1581" w:rsidR="00505F67" w:rsidP="00B957BD" w:rsidRDefault="00505F67" w14:paraId="1C771E2A" w14:textId="2AFA0D2D">
            <w:pPr>
              <w:spacing w:after="0" w:line="240" w:lineRule="auto"/>
              <w:jc w:val="both"/>
              <w:rPr>
                <w:b/>
                <w:color w:val="auto"/>
                <w:szCs w:val="20"/>
              </w:rPr>
            </w:pPr>
            <w:r w:rsidRPr="004B1581">
              <w:rPr>
                <w:b/>
                <w:color w:val="auto"/>
                <w:szCs w:val="20"/>
              </w:rPr>
              <w:t>London</w:t>
            </w:r>
          </w:p>
          <w:p w:rsidRPr="004B1581" w:rsidR="00505F67" w:rsidP="00B957BD" w:rsidRDefault="00505F67" w14:paraId="20CCF36C" w14:textId="3C63DD99">
            <w:pPr>
              <w:spacing w:after="0" w:line="240" w:lineRule="auto"/>
              <w:jc w:val="both"/>
              <w:rPr>
                <w:b/>
                <w:color w:val="auto"/>
                <w:szCs w:val="20"/>
              </w:rPr>
            </w:pPr>
          </w:p>
        </w:tc>
        <w:tc>
          <w:tcPr>
            <w:tcW w:w="1134" w:type="dxa"/>
            <w:shd w:val="clear" w:color="auto" w:fill="1F1F3C" w:themeFill="text2"/>
          </w:tcPr>
          <w:p w:rsidRPr="00E408FA" w:rsidR="00505F67" w:rsidP="00665971" w:rsidRDefault="00505F67" w14:paraId="1DC0030E" w14:textId="32D182D3">
            <w:pPr>
              <w:spacing w:after="0" w:line="240" w:lineRule="auto"/>
              <w:jc w:val="both"/>
              <w:rPr>
                <w:b/>
                <w:color w:val="auto"/>
                <w:szCs w:val="20"/>
              </w:rPr>
            </w:pPr>
            <w:proofErr w:type="gramStart"/>
            <w:r w:rsidRPr="004B1581">
              <w:rPr>
                <w:b/>
                <w:color w:val="auto"/>
                <w:szCs w:val="20"/>
              </w:rPr>
              <w:t>South West</w:t>
            </w:r>
            <w:proofErr w:type="gramEnd"/>
          </w:p>
        </w:tc>
        <w:tc>
          <w:tcPr>
            <w:tcW w:w="1134" w:type="dxa"/>
            <w:shd w:val="clear" w:color="auto" w:fill="1F1F3C" w:themeFill="text2"/>
          </w:tcPr>
          <w:p w:rsidRPr="004B1581" w:rsidR="00505F67" w:rsidP="00250D89" w:rsidRDefault="00505F67" w14:paraId="004A7461" w14:textId="53298E4E">
            <w:pPr>
              <w:spacing w:after="0" w:line="240" w:lineRule="auto"/>
              <w:jc w:val="both"/>
              <w:rPr>
                <w:b/>
                <w:color w:val="auto"/>
                <w:szCs w:val="20"/>
              </w:rPr>
            </w:pPr>
            <w:r w:rsidRPr="004B1581">
              <w:rPr>
                <w:b/>
                <w:color w:val="auto"/>
                <w:szCs w:val="20"/>
              </w:rPr>
              <w:t>Midlands</w:t>
            </w:r>
          </w:p>
        </w:tc>
        <w:tc>
          <w:tcPr>
            <w:tcW w:w="1134" w:type="dxa"/>
            <w:shd w:val="clear" w:color="auto" w:fill="1F1F3C" w:themeFill="text2"/>
          </w:tcPr>
          <w:p w:rsidRPr="004B1581" w:rsidR="00505F67" w:rsidP="00B957BD" w:rsidRDefault="00505F67" w14:paraId="435F6A9B" w14:textId="77777777">
            <w:pPr>
              <w:spacing w:after="0" w:line="240" w:lineRule="auto"/>
              <w:jc w:val="both"/>
              <w:rPr>
                <w:b/>
                <w:color w:val="auto"/>
                <w:szCs w:val="20"/>
              </w:rPr>
            </w:pPr>
            <w:proofErr w:type="gramStart"/>
            <w:r w:rsidRPr="004B1581">
              <w:rPr>
                <w:b/>
                <w:color w:val="auto"/>
                <w:szCs w:val="20"/>
              </w:rPr>
              <w:t>North West</w:t>
            </w:r>
            <w:proofErr w:type="gramEnd"/>
          </w:p>
          <w:p w:rsidRPr="004B1581" w:rsidR="00505F67" w:rsidP="00B957BD" w:rsidRDefault="00505F67" w14:paraId="3E898D15" w14:textId="0C745621">
            <w:pPr>
              <w:spacing w:after="0" w:line="240" w:lineRule="auto"/>
              <w:jc w:val="both"/>
              <w:rPr>
                <w:b/>
                <w:color w:val="auto"/>
                <w:szCs w:val="20"/>
              </w:rPr>
            </w:pPr>
          </w:p>
        </w:tc>
        <w:tc>
          <w:tcPr>
            <w:tcW w:w="1134" w:type="dxa"/>
            <w:shd w:val="clear" w:color="auto" w:fill="1F1F3C" w:themeFill="text2"/>
          </w:tcPr>
          <w:p w:rsidRPr="004B1581" w:rsidR="00505F67" w:rsidP="00B957BD" w:rsidRDefault="00505F67" w14:paraId="3DF63F83" w14:textId="77777777">
            <w:pPr>
              <w:spacing w:after="0" w:line="240" w:lineRule="auto"/>
              <w:jc w:val="both"/>
              <w:rPr>
                <w:b/>
                <w:color w:val="auto"/>
                <w:szCs w:val="20"/>
              </w:rPr>
            </w:pPr>
            <w:proofErr w:type="gramStart"/>
            <w:r w:rsidRPr="004B1581">
              <w:rPr>
                <w:b/>
                <w:color w:val="auto"/>
                <w:szCs w:val="20"/>
              </w:rPr>
              <w:t>North East</w:t>
            </w:r>
            <w:proofErr w:type="gramEnd"/>
          </w:p>
          <w:p w:rsidRPr="004B1581" w:rsidR="00505F67" w:rsidP="00B957BD" w:rsidRDefault="00505F67" w14:paraId="2AEF591C" w14:textId="5B2AE60C">
            <w:pPr>
              <w:spacing w:after="0" w:line="240" w:lineRule="auto"/>
              <w:jc w:val="both"/>
              <w:rPr>
                <w:b/>
                <w:color w:val="auto"/>
                <w:szCs w:val="20"/>
              </w:rPr>
            </w:pPr>
          </w:p>
        </w:tc>
      </w:tr>
      <w:tr w:rsidRPr="004B1581" w:rsidR="005E748C" w:rsidTr="0032009D" w14:paraId="23EAA499" w14:textId="77777777">
        <w:tc>
          <w:tcPr>
            <w:tcW w:w="710" w:type="dxa"/>
            <w:shd w:val="clear" w:color="auto" w:fill="BBE1DB"/>
            <w:vAlign w:val="bottom"/>
          </w:tcPr>
          <w:p w:rsidRPr="001352B5" w:rsidR="006F774F" w:rsidP="008376FF" w:rsidRDefault="006F774F" w14:paraId="49078901" w14:textId="2BF1D1C7">
            <w:pPr>
              <w:tabs>
                <w:tab w:val="clear" w:pos="284"/>
                <w:tab w:val="left" w:pos="220"/>
              </w:tabs>
              <w:spacing w:after="0" w:line="240" w:lineRule="auto"/>
              <w:rPr>
                <w:b/>
                <w:color w:val="1F1F3C" w:themeColor="text2"/>
                <w:szCs w:val="20"/>
              </w:rPr>
            </w:pPr>
            <w:r>
              <w:rPr>
                <w:b/>
                <w:color w:val="000000"/>
                <w:szCs w:val="20"/>
                <w:lang w:eastAsia="en-GB"/>
              </w:rPr>
              <w:t>1</w:t>
            </w:r>
          </w:p>
        </w:tc>
        <w:tc>
          <w:tcPr>
            <w:tcW w:w="2410" w:type="dxa"/>
            <w:shd w:val="clear" w:color="auto" w:fill="BBE1DB"/>
          </w:tcPr>
          <w:p w:rsidRPr="00250D89" w:rsidR="006F774F" w:rsidP="008376FF" w:rsidRDefault="006F774F" w14:paraId="411FC55A" w14:textId="77777777">
            <w:pPr>
              <w:tabs>
                <w:tab w:val="clear" w:pos="284"/>
              </w:tabs>
              <w:spacing w:after="0" w:line="240" w:lineRule="auto"/>
              <w:rPr>
                <w:bCs/>
                <w:color w:val="auto"/>
                <w:szCs w:val="20"/>
              </w:rPr>
            </w:pPr>
            <w:r w:rsidRPr="00250D89">
              <w:rPr>
                <w:bCs/>
                <w:color w:val="auto"/>
                <w:szCs w:val="20"/>
              </w:rPr>
              <w:t>Relational Practice and Action Research</w:t>
            </w:r>
          </w:p>
        </w:tc>
        <w:tc>
          <w:tcPr>
            <w:tcW w:w="1134" w:type="dxa"/>
            <w:shd w:val="clear" w:color="auto" w:fill="55B4A5"/>
          </w:tcPr>
          <w:p w:rsidRPr="004B1581" w:rsidR="006F774F" w:rsidP="008376FF" w:rsidRDefault="002D5053" w14:paraId="199D13D4" w14:textId="59F29498">
            <w:pPr>
              <w:spacing w:before="240" w:after="0" w:line="240" w:lineRule="auto"/>
              <w:jc w:val="center"/>
              <w:rPr>
                <w:rFonts w:cs="Calibri"/>
                <w:color w:val="000000"/>
                <w:szCs w:val="20"/>
              </w:rPr>
            </w:pPr>
            <w:r>
              <w:rPr>
                <w:rFonts w:cs="Calibri"/>
                <w:color w:val="000000"/>
                <w:szCs w:val="20"/>
              </w:rPr>
              <w:t>Online</w:t>
            </w:r>
          </w:p>
        </w:tc>
        <w:tc>
          <w:tcPr>
            <w:tcW w:w="5670" w:type="dxa"/>
            <w:gridSpan w:val="5"/>
            <w:shd w:val="clear" w:color="auto" w:fill="BBE1DB"/>
            <w:vAlign w:val="center"/>
          </w:tcPr>
          <w:p w:rsidRPr="004B1581" w:rsidR="006F774F" w:rsidP="008376FF" w:rsidRDefault="003518F8" w14:paraId="390585CC" w14:textId="26354660">
            <w:pPr>
              <w:spacing w:before="240" w:after="0" w:line="240" w:lineRule="auto"/>
              <w:jc w:val="center"/>
              <w:rPr>
                <w:color w:val="auto"/>
                <w:szCs w:val="20"/>
              </w:rPr>
            </w:pPr>
            <w:r>
              <w:rPr>
                <w:rFonts w:cs="Calibri"/>
                <w:color w:val="000000"/>
                <w:szCs w:val="20"/>
              </w:rPr>
              <w:t>Wednesday 1</w:t>
            </w:r>
            <w:r w:rsidRPr="00696941">
              <w:rPr>
                <w:rFonts w:cs="Calibri"/>
                <w:color w:val="000000"/>
                <w:szCs w:val="20"/>
                <w:vertAlign w:val="superscript"/>
              </w:rPr>
              <w:t>st</w:t>
            </w:r>
            <w:r>
              <w:rPr>
                <w:rFonts w:cs="Calibri"/>
                <w:color w:val="000000"/>
                <w:szCs w:val="20"/>
              </w:rPr>
              <w:t xml:space="preserve"> November 2023</w:t>
            </w:r>
          </w:p>
        </w:tc>
      </w:tr>
      <w:tr w:rsidRPr="004B1581" w:rsidR="009F0A81" w:rsidTr="0032009D" w14:paraId="36C66561" w14:textId="77777777">
        <w:trPr>
          <w:trHeight w:val="409"/>
        </w:trPr>
        <w:tc>
          <w:tcPr>
            <w:tcW w:w="710" w:type="dxa"/>
            <w:shd w:val="clear" w:color="auto" w:fill="D6B4D4"/>
            <w:vAlign w:val="bottom"/>
          </w:tcPr>
          <w:p w:rsidRPr="004B1581" w:rsidR="006F774F" w:rsidP="008376FF" w:rsidRDefault="006F774F" w14:paraId="7BB951FA" w14:textId="77777777">
            <w:pPr>
              <w:spacing w:after="0" w:line="240" w:lineRule="auto"/>
              <w:rPr>
                <w:b/>
                <w:color w:val="auto"/>
                <w:szCs w:val="20"/>
              </w:rPr>
            </w:pPr>
            <w:r>
              <w:rPr>
                <w:b/>
                <w:color w:val="auto"/>
                <w:szCs w:val="20"/>
              </w:rPr>
              <w:t>2</w:t>
            </w:r>
          </w:p>
        </w:tc>
        <w:tc>
          <w:tcPr>
            <w:tcW w:w="2410" w:type="dxa"/>
            <w:shd w:val="clear" w:color="auto" w:fill="D6B4D4"/>
          </w:tcPr>
          <w:p w:rsidRPr="00250D89" w:rsidR="006F774F" w:rsidP="008376FF" w:rsidRDefault="006F774F" w14:paraId="0F8AE034" w14:textId="77777777">
            <w:pPr>
              <w:spacing w:after="0" w:line="240" w:lineRule="auto"/>
              <w:rPr>
                <w:bCs/>
                <w:color w:val="000000"/>
                <w:szCs w:val="20"/>
                <w:lang w:eastAsia="en-GB"/>
              </w:rPr>
            </w:pPr>
            <w:r w:rsidRPr="00250D89">
              <w:rPr>
                <w:bCs/>
                <w:color w:val="000000"/>
                <w:szCs w:val="20"/>
                <w:lang w:eastAsia="en-GB"/>
              </w:rPr>
              <w:t>Becoming an ethical researcher: practice and values</w:t>
            </w:r>
          </w:p>
        </w:tc>
        <w:tc>
          <w:tcPr>
            <w:tcW w:w="1134" w:type="dxa"/>
            <w:shd w:val="clear" w:color="auto" w:fill="784175"/>
          </w:tcPr>
          <w:p w:rsidRPr="00B23058" w:rsidR="006F774F" w:rsidP="008376FF" w:rsidRDefault="00CF73BF" w14:paraId="1781C44A" w14:textId="59D329E7">
            <w:pPr>
              <w:spacing w:after="0" w:line="240" w:lineRule="auto"/>
              <w:jc w:val="center"/>
              <w:rPr>
                <w:rFonts w:cs="Calibri"/>
                <w:color w:val="000000"/>
                <w:szCs w:val="20"/>
              </w:rPr>
            </w:pPr>
            <w:r w:rsidRPr="00696941">
              <w:rPr>
                <w:rFonts w:cs="Calibri"/>
                <w:color w:val="FFFFFF" w:themeColor="background1"/>
                <w:szCs w:val="20"/>
              </w:rPr>
              <w:t>In person</w:t>
            </w:r>
          </w:p>
        </w:tc>
        <w:tc>
          <w:tcPr>
            <w:tcW w:w="1134" w:type="dxa"/>
            <w:shd w:val="clear" w:color="auto" w:fill="D6B4D4"/>
            <w:vAlign w:val="center"/>
          </w:tcPr>
          <w:p w:rsidRPr="00B23058" w:rsidR="006F774F" w:rsidP="008376FF" w:rsidRDefault="002519A2" w14:paraId="11001353" w14:textId="52C802E7">
            <w:pPr>
              <w:spacing w:after="0" w:line="240" w:lineRule="auto"/>
              <w:jc w:val="center"/>
              <w:rPr>
                <w:rFonts w:cs="Calibri"/>
                <w:color w:val="000000"/>
                <w:szCs w:val="20"/>
              </w:rPr>
            </w:pPr>
            <w:r>
              <w:rPr>
                <w:rFonts w:cs="Calibri"/>
                <w:color w:val="000000"/>
                <w:szCs w:val="20"/>
              </w:rPr>
              <w:t xml:space="preserve">Thurs </w:t>
            </w:r>
            <w:r w:rsidRPr="00B23058" w:rsidR="006F774F">
              <w:rPr>
                <w:rFonts w:cs="Calibri"/>
                <w:color w:val="000000"/>
                <w:szCs w:val="20"/>
              </w:rPr>
              <w:t>1</w:t>
            </w:r>
            <w:r w:rsidR="00A64C04">
              <w:rPr>
                <w:rFonts w:cs="Calibri"/>
                <w:color w:val="000000"/>
                <w:szCs w:val="20"/>
              </w:rPr>
              <w:t>6</w:t>
            </w:r>
            <w:r w:rsidRPr="00696941" w:rsidR="00696941">
              <w:rPr>
                <w:rFonts w:cs="Calibri"/>
                <w:color w:val="000000"/>
                <w:szCs w:val="20"/>
                <w:vertAlign w:val="superscript"/>
              </w:rPr>
              <w:t>th</w:t>
            </w:r>
            <w:r w:rsidR="00696941">
              <w:rPr>
                <w:rFonts w:cs="Calibri"/>
                <w:color w:val="000000"/>
                <w:szCs w:val="20"/>
              </w:rPr>
              <w:t xml:space="preserve"> Nov</w:t>
            </w:r>
            <w:r>
              <w:rPr>
                <w:rFonts w:cs="Calibri"/>
                <w:color w:val="000000"/>
                <w:szCs w:val="20"/>
              </w:rPr>
              <w:t xml:space="preserve"> 2023</w:t>
            </w:r>
            <w:r w:rsidR="00A64C04">
              <w:rPr>
                <w:rFonts w:cs="Calibri"/>
                <w:color w:val="000000"/>
                <w:szCs w:val="20"/>
              </w:rPr>
              <w:t>*</w:t>
            </w:r>
          </w:p>
        </w:tc>
        <w:tc>
          <w:tcPr>
            <w:tcW w:w="1134" w:type="dxa"/>
            <w:shd w:val="clear" w:color="auto" w:fill="D6B4D4"/>
            <w:vAlign w:val="center"/>
          </w:tcPr>
          <w:p w:rsidRPr="00B23058" w:rsidR="006F774F" w:rsidP="008376FF" w:rsidRDefault="009F327F" w14:paraId="4003E7CE" w14:textId="185E4D45">
            <w:pPr>
              <w:spacing w:after="0" w:line="240" w:lineRule="auto"/>
              <w:jc w:val="center"/>
              <w:rPr>
                <w:rFonts w:cs="Calibri"/>
                <w:color w:val="000000"/>
                <w:szCs w:val="20"/>
              </w:rPr>
            </w:pPr>
            <w:r>
              <w:rPr>
                <w:rFonts w:cs="Calibri"/>
                <w:color w:val="000000"/>
                <w:szCs w:val="20"/>
              </w:rPr>
              <w:t xml:space="preserve">Thurs </w:t>
            </w:r>
            <w:r w:rsidRPr="00B23058">
              <w:rPr>
                <w:rFonts w:cs="Calibri"/>
                <w:color w:val="000000"/>
                <w:szCs w:val="20"/>
              </w:rPr>
              <w:t>1</w:t>
            </w:r>
            <w:r>
              <w:rPr>
                <w:rFonts w:cs="Calibri"/>
                <w:color w:val="000000"/>
                <w:szCs w:val="20"/>
              </w:rPr>
              <w:t>6</w:t>
            </w:r>
            <w:r w:rsidRPr="00C0107C" w:rsidR="00696941">
              <w:rPr>
                <w:rFonts w:cs="Calibri"/>
                <w:color w:val="000000"/>
                <w:szCs w:val="20"/>
                <w:vertAlign w:val="superscript"/>
              </w:rPr>
              <w:t>th</w:t>
            </w:r>
            <w:r w:rsidR="00696941">
              <w:rPr>
                <w:rFonts w:cs="Calibri"/>
                <w:color w:val="000000"/>
                <w:szCs w:val="20"/>
              </w:rPr>
              <w:t xml:space="preserve"> Nov</w:t>
            </w:r>
            <w:r>
              <w:rPr>
                <w:rFonts w:cs="Calibri"/>
                <w:color w:val="000000"/>
                <w:szCs w:val="20"/>
              </w:rPr>
              <w:t xml:space="preserve"> 2023*</w:t>
            </w:r>
          </w:p>
        </w:tc>
        <w:tc>
          <w:tcPr>
            <w:tcW w:w="1134" w:type="dxa"/>
            <w:shd w:val="clear" w:color="auto" w:fill="D6B4D4"/>
            <w:vAlign w:val="center"/>
          </w:tcPr>
          <w:p w:rsidRPr="00B23058" w:rsidR="006F774F" w:rsidP="008376FF" w:rsidRDefault="009F327F" w14:paraId="70E08DA5" w14:textId="4489B647">
            <w:pPr>
              <w:spacing w:after="0" w:line="240" w:lineRule="auto"/>
              <w:jc w:val="center"/>
              <w:rPr>
                <w:rFonts w:cs="Calibri"/>
                <w:color w:val="000000"/>
                <w:szCs w:val="20"/>
              </w:rPr>
            </w:pPr>
            <w:r>
              <w:rPr>
                <w:rFonts w:cs="Calibri"/>
                <w:color w:val="000000"/>
                <w:szCs w:val="20"/>
              </w:rPr>
              <w:t xml:space="preserve">Thurs </w:t>
            </w:r>
            <w:r w:rsidRPr="00B23058">
              <w:rPr>
                <w:rFonts w:cs="Calibri"/>
                <w:color w:val="000000"/>
                <w:szCs w:val="20"/>
              </w:rPr>
              <w:t>1</w:t>
            </w:r>
            <w:r>
              <w:rPr>
                <w:rFonts w:cs="Calibri"/>
                <w:color w:val="000000"/>
                <w:szCs w:val="20"/>
              </w:rPr>
              <w:t>6</w:t>
            </w:r>
            <w:r w:rsidRPr="00C0107C" w:rsidR="00696941">
              <w:rPr>
                <w:rFonts w:cs="Calibri"/>
                <w:color w:val="000000"/>
                <w:szCs w:val="20"/>
                <w:vertAlign w:val="superscript"/>
              </w:rPr>
              <w:t>th</w:t>
            </w:r>
            <w:r w:rsidR="00696941">
              <w:rPr>
                <w:rFonts w:cs="Calibri"/>
                <w:color w:val="000000"/>
                <w:szCs w:val="20"/>
              </w:rPr>
              <w:t xml:space="preserve"> Nov</w:t>
            </w:r>
            <w:r>
              <w:rPr>
                <w:rFonts w:cs="Calibri"/>
                <w:color w:val="000000"/>
                <w:szCs w:val="20"/>
              </w:rPr>
              <w:t xml:space="preserve"> 2023*</w:t>
            </w:r>
          </w:p>
        </w:tc>
        <w:tc>
          <w:tcPr>
            <w:tcW w:w="1134" w:type="dxa"/>
            <w:shd w:val="clear" w:color="auto" w:fill="D6B4D4"/>
            <w:vAlign w:val="center"/>
          </w:tcPr>
          <w:p w:rsidRPr="00B23058" w:rsidR="006F774F" w:rsidP="008376FF" w:rsidRDefault="009F327F" w14:paraId="71A6DB8A" w14:textId="6EFA114F">
            <w:pPr>
              <w:spacing w:after="0" w:line="240" w:lineRule="auto"/>
              <w:jc w:val="center"/>
              <w:rPr>
                <w:rFonts w:cs="Calibri"/>
                <w:color w:val="000000"/>
                <w:szCs w:val="20"/>
              </w:rPr>
            </w:pPr>
            <w:r>
              <w:rPr>
                <w:rFonts w:cs="Calibri"/>
                <w:color w:val="000000"/>
                <w:szCs w:val="20"/>
              </w:rPr>
              <w:t xml:space="preserve">Thurs </w:t>
            </w:r>
            <w:r w:rsidRPr="00B23058">
              <w:rPr>
                <w:rFonts w:cs="Calibri"/>
                <w:color w:val="000000"/>
                <w:szCs w:val="20"/>
              </w:rPr>
              <w:t>1</w:t>
            </w:r>
            <w:r>
              <w:rPr>
                <w:rFonts w:cs="Calibri"/>
                <w:color w:val="000000"/>
                <w:szCs w:val="20"/>
              </w:rPr>
              <w:t>6</w:t>
            </w:r>
            <w:r w:rsidRPr="00C0107C" w:rsidR="00696941">
              <w:rPr>
                <w:rFonts w:cs="Calibri"/>
                <w:color w:val="000000"/>
                <w:szCs w:val="20"/>
                <w:vertAlign w:val="superscript"/>
              </w:rPr>
              <w:t>th</w:t>
            </w:r>
            <w:r w:rsidR="00696941">
              <w:rPr>
                <w:rFonts w:cs="Calibri"/>
                <w:color w:val="000000"/>
                <w:szCs w:val="20"/>
              </w:rPr>
              <w:t xml:space="preserve"> Nov</w:t>
            </w:r>
            <w:r>
              <w:rPr>
                <w:rFonts w:cs="Calibri"/>
                <w:color w:val="000000"/>
                <w:szCs w:val="20"/>
              </w:rPr>
              <w:t xml:space="preserve"> 2023*</w:t>
            </w:r>
          </w:p>
        </w:tc>
        <w:tc>
          <w:tcPr>
            <w:tcW w:w="1134" w:type="dxa"/>
            <w:shd w:val="clear" w:color="auto" w:fill="D6B4D4"/>
            <w:vAlign w:val="center"/>
          </w:tcPr>
          <w:p w:rsidRPr="00B23058" w:rsidR="006F774F" w:rsidP="008376FF" w:rsidRDefault="009F327F" w14:paraId="5AACEB29" w14:textId="165FF918">
            <w:pPr>
              <w:spacing w:after="0" w:line="240" w:lineRule="auto"/>
              <w:jc w:val="center"/>
              <w:rPr>
                <w:rFonts w:cs="Calibri"/>
                <w:color w:val="000000"/>
                <w:szCs w:val="20"/>
              </w:rPr>
            </w:pPr>
            <w:r>
              <w:rPr>
                <w:rFonts w:cs="Calibri"/>
                <w:color w:val="000000"/>
                <w:szCs w:val="20"/>
              </w:rPr>
              <w:t xml:space="preserve">Thurs </w:t>
            </w:r>
            <w:r w:rsidRPr="00B23058">
              <w:rPr>
                <w:rFonts w:cs="Calibri"/>
                <w:color w:val="000000"/>
                <w:szCs w:val="20"/>
              </w:rPr>
              <w:t>1</w:t>
            </w:r>
            <w:r>
              <w:rPr>
                <w:rFonts w:cs="Calibri"/>
                <w:color w:val="000000"/>
                <w:szCs w:val="20"/>
              </w:rPr>
              <w:t>6</w:t>
            </w:r>
            <w:r w:rsidRPr="00C0107C" w:rsidR="00696941">
              <w:rPr>
                <w:rFonts w:cs="Calibri"/>
                <w:color w:val="000000"/>
                <w:szCs w:val="20"/>
                <w:vertAlign w:val="superscript"/>
              </w:rPr>
              <w:t>th</w:t>
            </w:r>
            <w:r w:rsidR="00696941">
              <w:rPr>
                <w:rFonts w:cs="Calibri"/>
                <w:color w:val="000000"/>
                <w:szCs w:val="20"/>
              </w:rPr>
              <w:t xml:space="preserve"> Nov</w:t>
            </w:r>
            <w:r>
              <w:rPr>
                <w:rFonts w:cs="Calibri"/>
                <w:color w:val="000000"/>
                <w:szCs w:val="20"/>
              </w:rPr>
              <w:t xml:space="preserve"> 2023*</w:t>
            </w:r>
            <w:r w:rsidR="002519A2">
              <w:rPr>
                <w:rFonts w:cs="Calibri"/>
                <w:color w:val="000000"/>
                <w:szCs w:val="20"/>
              </w:rPr>
              <w:t>*</w:t>
            </w:r>
          </w:p>
        </w:tc>
      </w:tr>
      <w:tr w:rsidRPr="004B1581" w:rsidR="005E748C" w:rsidTr="0032009D" w14:paraId="4197CF90" w14:textId="77777777">
        <w:tc>
          <w:tcPr>
            <w:tcW w:w="710" w:type="dxa"/>
            <w:shd w:val="clear" w:color="auto" w:fill="BBE1DB"/>
            <w:vAlign w:val="bottom"/>
          </w:tcPr>
          <w:p w:rsidRPr="004B1581" w:rsidR="006F774F" w:rsidP="008376FF" w:rsidRDefault="006F774F" w14:paraId="742BF9C6" w14:textId="77777777">
            <w:pPr>
              <w:spacing w:after="0" w:line="240" w:lineRule="auto"/>
              <w:rPr>
                <w:b/>
                <w:color w:val="auto"/>
                <w:szCs w:val="20"/>
              </w:rPr>
            </w:pPr>
            <w:r>
              <w:rPr>
                <w:b/>
                <w:color w:val="auto"/>
                <w:szCs w:val="20"/>
              </w:rPr>
              <w:t>3</w:t>
            </w:r>
          </w:p>
        </w:tc>
        <w:tc>
          <w:tcPr>
            <w:tcW w:w="2410" w:type="dxa"/>
            <w:shd w:val="clear" w:color="auto" w:fill="BBE1DB"/>
          </w:tcPr>
          <w:p w:rsidRPr="00250D89" w:rsidR="006F774F" w:rsidP="008376FF" w:rsidRDefault="006F774F" w14:paraId="561A2254" w14:textId="77777777">
            <w:pPr>
              <w:spacing w:after="0" w:line="240" w:lineRule="auto"/>
              <w:rPr>
                <w:bCs/>
                <w:color w:val="auto"/>
                <w:szCs w:val="20"/>
              </w:rPr>
            </w:pPr>
            <w:r w:rsidRPr="00250D89">
              <w:rPr>
                <w:bCs/>
                <w:color w:val="000000"/>
                <w:szCs w:val="20"/>
                <w:lang w:eastAsia="en-GB"/>
              </w:rPr>
              <w:t>Developing your researcher identity: approaches to literature and ethical processes</w:t>
            </w:r>
          </w:p>
        </w:tc>
        <w:tc>
          <w:tcPr>
            <w:tcW w:w="1134" w:type="dxa"/>
            <w:shd w:val="clear" w:color="auto" w:fill="55B4A5"/>
          </w:tcPr>
          <w:p w:rsidRPr="004B1581" w:rsidR="006F774F" w:rsidP="008376FF" w:rsidRDefault="00CF73BF" w14:paraId="414D7F37" w14:textId="4446B2C1">
            <w:pPr>
              <w:spacing w:after="0" w:line="240" w:lineRule="auto"/>
              <w:jc w:val="center"/>
              <w:rPr>
                <w:rFonts w:cs="Calibri"/>
                <w:color w:val="000000"/>
                <w:szCs w:val="20"/>
              </w:rPr>
            </w:pPr>
            <w:r>
              <w:rPr>
                <w:rFonts w:cs="Calibri"/>
                <w:color w:val="000000"/>
                <w:szCs w:val="20"/>
              </w:rPr>
              <w:t>Online</w:t>
            </w:r>
          </w:p>
        </w:tc>
        <w:tc>
          <w:tcPr>
            <w:tcW w:w="5670" w:type="dxa"/>
            <w:gridSpan w:val="5"/>
            <w:shd w:val="clear" w:color="auto" w:fill="BBE1DB"/>
          </w:tcPr>
          <w:p w:rsidRPr="004B1581" w:rsidR="006F774F" w:rsidP="008376FF" w:rsidRDefault="006F774F" w14:paraId="43A3E507" w14:textId="685934DA">
            <w:pPr>
              <w:spacing w:after="0" w:line="240" w:lineRule="auto"/>
              <w:jc w:val="center"/>
              <w:rPr>
                <w:rFonts w:cs="Calibri"/>
                <w:color w:val="000000"/>
                <w:szCs w:val="20"/>
              </w:rPr>
            </w:pPr>
          </w:p>
          <w:p w:rsidRPr="004B1581" w:rsidR="006F774F" w:rsidP="00696941" w:rsidRDefault="003518F8" w14:paraId="78A3DE65" w14:textId="416A50C3">
            <w:pPr>
              <w:tabs>
                <w:tab w:val="clear" w:pos="284"/>
              </w:tabs>
              <w:spacing w:before="240" w:after="0" w:line="240" w:lineRule="auto"/>
              <w:jc w:val="center"/>
              <w:rPr>
                <w:color w:val="auto"/>
                <w:szCs w:val="20"/>
              </w:rPr>
            </w:pPr>
            <w:r>
              <w:rPr>
                <w:rFonts w:cs="Calibri"/>
              </w:rPr>
              <w:t>Wednesday 29</w:t>
            </w:r>
            <w:r w:rsidRPr="00696941">
              <w:rPr>
                <w:rFonts w:cs="Calibri"/>
                <w:vertAlign w:val="superscript"/>
              </w:rPr>
              <w:t>th</w:t>
            </w:r>
            <w:r>
              <w:rPr>
                <w:rFonts w:cs="Calibri"/>
              </w:rPr>
              <w:t xml:space="preserve"> November 2023</w:t>
            </w:r>
          </w:p>
        </w:tc>
      </w:tr>
      <w:tr w:rsidRPr="004B1581" w:rsidR="005E748C" w:rsidTr="0032009D" w14:paraId="199983B1" w14:textId="77777777">
        <w:tc>
          <w:tcPr>
            <w:tcW w:w="710" w:type="dxa"/>
            <w:shd w:val="clear" w:color="auto" w:fill="BBE1DB"/>
            <w:vAlign w:val="bottom"/>
          </w:tcPr>
          <w:p w:rsidRPr="004B1581" w:rsidR="006F774F" w:rsidP="008376FF" w:rsidRDefault="006F774F" w14:paraId="7802AAE4" w14:textId="77777777">
            <w:pPr>
              <w:spacing w:after="0" w:line="240" w:lineRule="auto"/>
              <w:rPr>
                <w:b/>
                <w:color w:val="auto"/>
                <w:szCs w:val="20"/>
              </w:rPr>
            </w:pPr>
            <w:r w:rsidRPr="004B1581">
              <w:rPr>
                <w:b/>
                <w:color w:val="000000"/>
                <w:szCs w:val="20"/>
                <w:lang w:eastAsia="en-GB"/>
              </w:rPr>
              <w:t>4</w:t>
            </w:r>
          </w:p>
        </w:tc>
        <w:tc>
          <w:tcPr>
            <w:tcW w:w="2410" w:type="dxa"/>
            <w:shd w:val="clear" w:color="auto" w:fill="BBE1DB"/>
          </w:tcPr>
          <w:p w:rsidRPr="00250D89" w:rsidR="006F774F" w:rsidP="008376FF" w:rsidRDefault="006F774F" w14:paraId="1962D608" w14:textId="77777777">
            <w:pPr>
              <w:spacing w:after="0" w:line="240" w:lineRule="auto"/>
              <w:rPr>
                <w:bCs/>
                <w:color w:val="auto"/>
                <w:szCs w:val="20"/>
              </w:rPr>
            </w:pPr>
            <w:r w:rsidRPr="00250D89">
              <w:rPr>
                <w:bCs/>
                <w:color w:val="000000"/>
                <w:szCs w:val="20"/>
                <w:lang w:eastAsia="en-GB"/>
              </w:rPr>
              <w:t>Becoming a reflexive researcher: applying systemic approaches</w:t>
            </w:r>
          </w:p>
        </w:tc>
        <w:tc>
          <w:tcPr>
            <w:tcW w:w="1134" w:type="dxa"/>
            <w:shd w:val="clear" w:color="auto" w:fill="55B4A5"/>
          </w:tcPr>
          <w:p w:rsidRPr="004B1581" w:rsidR="006F774F" w:rsidP="008376FF" w:rsidRDefault="00CF73BF" w14:paraId="3D62B345" w14:textId="5D06E3F2">
            <w:pPr>
              <w:spacing w:after="0" w:line="240" w:lineRule="auto"/>
              <w:jc w:val="center"/>
              <w:rPr>
                <w:rFonts w:cs="Calibri"/>
                <w:color w:val="000000"/>
                <w:szCs w:val="20"/>
              </w:rPr>
            </w:pPr>
            <w:r>
              <w:rPr>
                <w:rFonts w:cs="Calibri"/>
                <w:color w:val="000000"/>
                <w:szCs w:val="20"/>
              </w:rPr>
              <w:t>Online</w:t>
            </w:r>
          </w:p>
        </w:tc>
        <w:tc>
          <w:tcPr>
            <w:tcW w:w="5670" w:type="dxa"/>
            <w:gridSpan w:val="5"/>
            <w:shd w:val="clear" w:color="auto" w:fill="BBE1DB"/>
          </w:tcPr>
          <w:p w:rsidRPr="004B1581" w:rsidR="006F774F" w:rsidP="008376FF" w:rsidRDefault="006F774F" w14:paraId="7FB9A547" w14:textId="65670CCB">
            <w:pPr>
              <w:spacing w:after="0" w:line="240" w:lineRule="auto"/>
              <w:jc w:val="center"/>
              <w:rPr>
                <w:rFonts w:cs="Calibri"/>
                <w:color w:val="000000"/>
                <w:szCs w:val="20"/>
              </w:rPr>
            </w:pPr>
          </w:p>
          <w:p w:rsidRPr="004B1581" w:rsidR="006F774F" w:rsidP="002D5053" w:rsidRDefault="003518F8" w14:paraId="675DEEA8" w14:textId="578FC708">
            <w:pPr>
              <w:spacing w:after="0" w:line="240" w:lineRule="auto"/>
              <w:jc w:val="center"/>
              <w:rPr>
                <w:color w:val="auto"/>
                <w:szCs w:val="20"/>
              </w:rPr>
            </w:pPr>
            <w:r>
              <w:rPr>
                <w:rFonts w:cs="Calibri"/>
                <w:color w:val="000000"/>
                <w:szCs w:val="20"/>
              </w:rPr>
              <w:t>Wednesday 31</w:t>
            </w:r>
            <w:r w:rsidRPr="00696941">
              <w:rPr>
                <w:rFonts w:cs="Calibri"/>
                <w:color w:val="000000"/>
                <w:szCs w:val="20"/>
                <w:vertAlign w:val="superscript"/>
              </w:rPr>
              <w:t>st</w:t>
            </w:r>
            <w:r>
              <w:rPr>
                <w:rFonts w:cs="Calibri"/>
                <w:color w:val="000000"/>
                <w:szCs w:val="20"/>
              </w:rPr>
              <w:t xml:space="preserve"> January 2024</w:t>
            </w:r>
          </w:p>
        </w:tc>
      </w:tr>
      <w:tr w:rsidRPr="004B1581" w:rsidR="009F0A81" w:rsidTr="0032009D" w14:paraId="231C12A6" w14:textId="77777777">
        <w:tc>
          <w:tcPr>
            <w:tcW w:w="710" w:type="dxa"/>
            <w:shd w:val="clear" w:color="auto" w:fill="D6B4D4"/>
            <w:vAlign w:val="bottom"/>
          </w:tcPr>
          <w:p w:rsidRPr="004B1581" w:rsidR="006F774F" w:rsidP="008376FF" w:rsidRDefault="006F774F" w14:paraId="315DDCEB" w14:textId="77777777">
            <w:pPr>
              <w:spacing w:after="0" w:line="240" w:lineRule="auto"/>
              <w:rPr>
                <w:b/>
                <w:color w:val="auto"/>
                <w:szCs w:val="20"/>
              </w:rPr>
            </w:pPr>
            <w:r w:rsidRPr="004B1581">
              <w:rPr>
                <w:b/>
                <w:color w:val="000000"/>
                <w:szCs w:val="20"/>
                <w:lang w:eastAsia="en-GB"/>
              </w:rPr>
              <w:t>5</w:t>
            </w:r>
          </w:p>
        </w:tc>
        <w:tc>
          <w:tcPr>
            <w:tcW w:w="2410" w:type="dxa"/>
            <w:shd w:val="clear" w:color="auto" w:fill="D6B4D4"/>
          </w:tcPr>
          <w:p w:rsidRPr="00250D89" w:rsidR="006F774F" w:rsidP="008376FF" w:rsidRDefault="006F774F" w14:paraId="78F0DF03" w14:textId="77777777">
            <w:pPr>
              <w:spacing w:after="0" w:line="240" w:lineRule="auto"/>
              <w:rPr>
                <w:bCs/>
                <w:color w:val="auto"/>
                <w:szCs w:val="20"/>
              </w:rPr>
            </w:pPr>
            <w:proofErr w:type="gramStart"/>
            <w:r w:rsidRPr="00250D89">
              <w:rPr>
                <w:bCs/>
                <w:color w:val="000000"/>
                <w:szCs w:val="20"/>
                <w:lang w:eastAsia="en-GB"/>
              </w:rPr>
              <w:t>Taking action</w:t>
            </w:r>
            <w:proofErr w:type="gramEnd"/>
            <w:r w:rsidRPr="00250D89">
              <w:rPr>
                <w:bCs/>
                <w:color w:val="000000"/>
                <w:szCs w:val="20"/>
                <w:lang w:eastAsia="en-GB"/>
              </w:rPr>
              <w:t>: collaborative approaches to data collection</w:t>
            </w:r>
          </w:p>
        </w:tc>
        <w:tc>
          <w:tcPr>
            <w:tcW w:w="1134" w:type="dxa"/>
            <w:shd w:val="clear" w:color="auto" w:fill="784175"/>
          </w:tcPr>
          <w:p w:rsidR="006F774F" w:rsidP="008376FF" w:rsidRDefault="00F14A84" w14:paraId="16E41F3F" w14:textId="72BA44B5">
            <w:pPr>
              <w:spacing w:after="0" w:line="240" w:lineRule="auto"/>
              <w:jc w:val="center"/>
              <w:rPr>
                <w:rFonts w:cs="Calibri"/>
                <w:color w:val="000000"/>
                <w:szCs w:val="20"/>
              </w:rPr>
            </w:pPr>
            <w:r w:rsidRPr="00696941">
              <w:rPr>
                <w:rFonts w:cs="Calibri"/>
                <w:color w:val="FFFFFF" w:themeColor="background1"/>
                <w:szCs w:val="20"/>
              </w:rPr>
              <w:t>In person</w:t>
            </w:r>
          </w:p>
        </w:tc>
        <w:tc>
          <w:tcPr>
            <w:tcW w:w="1134" w:type="dxa"/>
            <w:shd w:val="clear" w:color="auto" w:fill="D6B4D4"/>
            <w:vAlign w:val="center"/>
          </w:tcPr>
          <w:p w:rsidRPr="004B1581" w:rsidR="006F774F" w:rsidP="008376FF" w:rsidRDefault="002519A2" w14:paraId="4BA86668" w14:textId="2EE24E0B">
            <w:pPr>
              <w:spacing w:after="0" w:line="240" w:lineRule="auto"/>
              <w:jc w:val="center"/>
              <w:rPr>
                <w:color w:val="auto"/>
                <w:szCs w:val="20"/>
              </w:rPr>
            </w:pPr>
            <w:r>
              <w:rPr>
                <w:rFonts w:cs="Calibri"/>
                <w:color w:val="000000"/>
                <w:szCs w:val="20"/>
              </w:rPr>
              <w:t xml:space="preserve">Tues </w:t>
            </w:r>
            <w:r w:rsidR="006F774F">
              <w:rPr>
                <w:rFonts w:cs="Calibri"/>
                <w:color w:val="000000"/>
                <w:szCs w:val="20"/>
              </w:rPr>
              <w:t>2</w:t>
            </w:r>
            <w:r w:rsidR="004051B0">
              <w:rPr>
                <w:rFonts w:cs="Calibri"/>
                <w:color w:val="000000"/>
                <w:szCs w:val="20"/>
              </w:rPr>
              <w:t>7</w:t>
            </w:r>
            <w:r w:rsidRPr="00696941">
              <w:rPr>
                <w:rFonts w:cs="Calibri"/>
                <w:color w:val="000000"/>
                <w:szCs w:val="20"/>
                <w:vertAlign w:val="superscript"/>
              </w:rPr>
              <w:t>th</w:t>
            </w:r>
            <w:r>
              <w:rPr>
                <w:rFonts w:cs="Calibri"/>
                <w:color w:val="000000"/>
                <w:szCs w:val="20"/>
              </w:rPr>
              <w:t xml:space="preserve"> Feb </w:t>
            </w:r>
            <w:r w:rsidRPr="004B1581" w:rsidR="006F774F">
              <w:rPr>
                <w:rFonts w:cs="Calibri"/>
                <w:color w:val="000000"/>
                <w:szCs w:val="20"/>
              </w:rPr>
              <w:t>2</w:t>
            </w:r>
            <w:r>
              <w:rPr>
                <w:rFonts w:cs="Calibri"/>
                <w:color w:val="000000"/>
                <w:szCs w:val="20"/>
              </w:rPr>
              <w:t>02</w:t>
            </w:r>
            <w:r w:rsidR="004051B0">
              <w:rPr>
                <w:rFonts w:cs="Calibri"/>
                <w:color w:val="000000"/>
                <w:szCs w:val="20"/>
              </w:rPr>
              <w:t>4</w:t>
            </w:r>
          </w:p>
        </w:tc>
        <w:tc>
          <w:tcPr>
            <w:tcW w:w="1134" w:type="dxa"/>
            <w:shd w:val="clear" w:color="auto" w:fill="D6B4D4"/>
            <w:vAlign w:val="center"/>
          </w:tcPr>
          <w:p w:rsidRPr="004B1581" w:rsidR="006F774F" w:rsidP="008376FF" w:rsidRDefault="002519A2" w14:paraId="166D886A" w14:textId="66E69533">
            <w:pPr>
              <w:spacing w:after="0" w:line="240" w:lineRule="auto"/>
              <w:jc w:val="center"/>
              <w:rPr>
                <w:color w:val="auto"/>
                <w:szCs w:val="20"/>
              </w:rPr>
            </w:pPr>
            <w:r>
              <w:rPr>
                <w:rFonts w:cs="Calibri"/>
                <w:color w:val="000000"/>
                <w:szCs w:val="20"/>
              </w:rPr>
              <w:t>Tues 27</w:t>
            </w:r>
            <w:r w:rsidRPr="00C0107C">
              <w:rPr>
                <w:rFonts w:cs="Calibri"/>
                <w:color w:val="000000"/>
                <w:szCs w:val="20"/>
                <w:vertAlign w:val="superscript"/>
              </w:rPr>
              <w:t>th</w:t>
            </w:r>
            <w:r>
              <w:rPr>
                <w:rFonts w:cs="Calibri"/>
                <w:color w:val="000000"/>
                <w:szCs w:val="20"/>
              </w:rPr>
              <w:t xml:space="preserve"> Feb </w:t>
            </w:r>
            <w:r w:rsidRPr="004B1581">
              <w:rPr>
                <w:rFonts w:cs="Calibri"/>
                <w:color w:val="000000"/>
                <w:szCs w:val="20"/>
              </w:rPr>
              <w:t>2</w:t>
            </w:r>
            <w:r>
              <w:rPr>
                <w:rFonts w:cs="Calibri"/>
                <w:color w:val="000000"/>
                <w:szCs w:val="20"/>
              </w:rPr>
              <w:t>024</w:t>
            </w:r>
          </w:p>
        </w:tc>
        <w:tc>
          <w:tcPr>
            <w:tcW w:w="1134" w:type="dxa"/>
            <w:shd w:val="clear" w:color="auto" w:fill="D6B4D4"/>
            <w:vAlign w:val="center"/>
          </w:tcPr>
          <w:p w:rsidRPr="004B1581" w:rsidR="006F774F" w:rsidP="008376FF" w:rsidRDefault="002519A2" w14:paraId="0316FBD1" w14:textId="344DBAA5">
            <w:pPr>
              <w:spacing w:after="0" w:line="240" w:lineRule="auto"/>
              <w:jc w:val="center"/>
              <w:rPr>
                <w:color w:val="auto"/>
                <w:szCs w:val="20"/>
              </w:rPr>
            </w:pPr>
            <w:r>
              <w:rPr>
                <w:rFonts w:cs="Calibri"/>
                <w:color w:val="000000"/>
                <w:szCs w:val="20"/>
              </w:rPr>
              <w:t>Tues 27</w:t>
            </w:r>
            <w:r w:rsidRPr="00C0107C">
              <w:rPr>
                <w:rFonts w:cs="Calibri"/>
                <w:color w:val="000000"/>
                <w:szCs w:val="20"/>
                <w:vertAlign w:val="superscript"/>
              </w:rPr>
              <w:t>th</w:t>
            </w:r>
            <w:r>
              <w:rPr>
                <w:rFonts w:cs="Calibri"/>
                <w:color w:val="000000"/>
                <w:szCs w:val="20"/>
              </w:rPr>
              <w:t xml:space="preserve"> Feb </w:t>
            </w:r>
            <w:r w:rsidRPr="004B1581">
              <w:rPr>
                <w:rFonts w:cs="Calibri"/>
                <w:color w:val="000000"/>
                <w:szCs w:val="20"/>
              </w:rPr>
              <w:t>2</w:t>
            </w:r>
            <w:r>
              <w:rPr>
                <w:rFonts w:cs="Calibri"/>
                <w:color w:val="000000"/>
                <w:szCs w:val="20"/>
              </w:rPr>
              <w:t>024</w:t>
            </w:r>
          </w:p>
        </w:tc>
        <w:tc>
          <w:tcPr>
            <w:tcW w:w="1134" w:type="dxa"/>
            <w:shd w:val="clear" w:color="auto" w:fill="D6B4D4"/>
            <w:vAlign w:val="center"/>
          </w:tcPr>
          <w:p w:rsidRPr="004B1581" w:rsidR="006F774F" w:rsidP="008376FF" w:rsidRDefault="002519A2" w14:paraId="23C721F9" w14:textId="3D28442B">
            <w:pPr>
              <w:spacing w:after="0" w:line="240" w:lineRule="auto"/>
              <w:jc w:val="center"/>
              <w:rPr>
                <w:color w:val="auto"/>
                <w:szCs w:val="20"/>
              </w:rPr>
            </w:pPr>
            <w:r>
              <w:rPr>
                <w:rFonts w:cs="Calibri"/>
                <w:color w:val="000000"/>
                <w:szCs w:val="20"/>
              </w:rPr>
              <w:t>Weds 28</w:t>
            </w:r>
            <w:r w:rsidRPr="00C0107C">
              <w:rPr>
                <w:rFonts w:cs="Calibri"/>
                <w:color w:val="000000"/>
                <w:szCs w:val="20"/>
                <w:vertAlign w:val="superscript"/>
              </w:rPr>
              <w:t>th</w:t>
            </w:r>
            <w:r>
              <w:rPr>
                <w:rFonts w:cs="Calibri"/>
                <w:color w:val="000000"/>
                <w:szCs w:val="20"/>
              </w:rPr>
              <w:t xml:space="preserve"> Feb </w:t>
            </w:r>
            <w:r w:rsidRPr="004B1581">
              <w:rPr>
                <w:rFonts w:cs="Calibri"/>
                <w:color w:val="000000"/>
                <w:szCs w:val="20"/>
              </w:rPr>
              <w:t>2</w:t>
            </w:r>
            <w:r>
              <w:rPr>
                <w:rFonts w:cs="Calibri"/>
                <w:color w:val="000000"/>
                <w:szCs w:val="20"/>
              </w:rPr>
              <w:t>024</w:t>
            </w:r>
          </w:p>
        </w:tc>
        <w:tc>
          <w:tcPr>
            <w:tcW w:w="1134" w:type="dxa"/>
            <w:shd w:val="clear" w:color="auto" w:fill="D6B4D4"/>
            <w:vAlign w:val="center"/>
          </w:tcPr>
          <w:p w:rsidRPr="004B1581" w:rsidR="006F774F" w:rsidP="008376FF" w:rsidRDefault="002519A2" w14:paraId="296F04E8" w14:textId="2EE8D208">
            <w:pPr>
              <w:spacing w:after="0" w:line="240" w:lineRule="auto"/>
              <w:jc w:val="center"/>
              <w:rPr>
                <w:color w:val="auto"/>
                <w:szCs w:val="20"/>
              </w:rPr>
            </w:pPr>
            <w:r>
              <w:rPr>
                <w:rFonts w:cs="Calibri"/>
                <w:color w:val="000000"/>
                <w:szCs w:val="20"/>
              </w:rPr>
              <w:t>Thurs 29</w:t>
            </w:r>
            <w:r w:rsidRPr="00C0107C">
              <w:rPr>
                <w:rFonts w:cs="Calibri"/>
                <w:color w:val="000000"/>
                <w:szCs w:val="20"/>
                <w:vertAlign w:val="superscript"/>
              </w:rPr>
              <w:t>th</w:t>
            </w:r>
            <w:r>
              <w:rPr>
                <w:rFonts w:cs="Calibri"/>
                <w:color w:val="000000"/>
                <w:szCs w:val="20"/>
              </w:rPr>
              <w:t xml:space="preserve"> Feb </w:t>
            </w:r>
            <w:r w:rsidRPr="004B1581">
              <w:rPr>
                <w:rFonts w:cs="Calibri"/>
                <w:color w:val="000000"/>
                <w:szCs w:val="20"/>
              </w:rPr>
              <w:t>2</w:t>
            </w:r>
            <w:r>
              <w:rPr>
                <w:rFonts w:cs="Calibri"/>
                <w:color w:val="000000"/>
                <w:szCs w:val="20"/>
              </w:rPr>
              <w:t>024</w:t>
            </w:r>
          </w:p>
        </w:tc>
      </w:tr>
      <w:tr w:rsidRPr="004B1581" w:rsidR="005E748C" w:rsidTr="0032009D" w14:paraId="26855433" w14:textId="77777777">
        <w:tc>
          <w:tcPr>
            <w:tcW w:w="710" w:type="dxa"/>
            <w:shd w:val="clear" w:color="auto" w:fill="BBE1DB"/>
            <w:vAlign w:val="bottom"/>
          </w:tcPr>
          <w:p w:rsidRPr="004B1581" w:rsidR="006F774F" w:rsidP="008376FF" w:rsidRDefault="006F774F" w14:paraId="07042008" w14:textId="77777777">
            <w:pPr>
              <w:spacing w:after="0" w:line="240" w:lineRule="auto"/>
              <w:rPr>
                <w:b/>
                <w:color w:val="auto"/>
                <w:szCs w:val="20"/>
              </w:rPr>
            </w:pPr>
            <w:r w:rsidRPr="004B1581">
              <w:rPr>
                <w:b/>
                <w:color w:val="000000"/>
                <w:szCs w:val="20"/>
                <w:lang w:eastAsia="en-GB"/>
              </w:rPr>
              <w:t>6</w:t>
            </w:r>
          </w:p>
        </w:tc>
        <w:tc>
          <w:tcPr>
            <w:tcW w:w="2410" w:type="dxa"/>
            <w:shd w:val="clear" w:color="auto" w:fill="BBE1DB"/>
          </w:tcPr>
          <w:p w:rsidRPr="00250D89" w:rsidR="006F774F" w:rsidP="008376FF" w:rsidRDefault="006F774F" w14:paraId="444D8F73" w14:textId="77777777">
            <w:pPr>
              <w:spacing w:after="0" w:line="240" w:lineRule="auto"/>
              <w:rPr>
                <w:bCs/>
                <w:color w:val="auto"/>
                <w:szCs w:val="20"/>
              </w:rPr>
            </w:pPr>
            <w:r w:rsidRPr="00250D89">
              <w:rPr>
                <w:bCs/>
                <w:color w:val="000000"/>
                <w:szCs w:val="20"/>
                <w:lang w:eastAsia="en-GB"/>
              </w:rPr>
              <w:t>Making sense of research data: systemic and collaborative approaches to analysis</w:t>
            </w:r>
          </w:p>
        </w:tc>
        <w:tc>
          <w:tcPr>
            <w:tcW w:w="1134" w:type="dxa"/>
            <w:shd w:val="clear" w:color="auto" w:fill="55B4A5"/>
          </w:tcPr>
          <w:p w:rsidRPr="004B1581" w:rsidR="006F774F" w:rsidP="008376FF" w:rsidRDefault="00F14A84" w14:paraId="0E32CC0D" w14:textId="06F0098C">
            <w:pPr>
              <w:spacing w:after="0" w:line="240" w:lineRule="auto"/>
              <w:jc w:val="center"/>
              <w:rPr>
                <w:rFonts w:cs="Calibri"/>
                <w:color w:val="000000"/>
                <w:szCs w:val="20"/>
              </w:rPr>
            </w:pPr>
            <w:r>
              <w:rPr>
                <w:rFonts w:cs="Calibri"/>
                <w:color w:val="000000"/>
                <w:szCs w:val="20"/>
              </w:rPr>
              <w:t>Online</w:t>
            </w:r>
          </w:p>
        </w:tc>
        <w:tc>
          <w:tcPr>
            <w:tcW w:w="5670" w:type="dxa"/>
            <w:gridSpan w:val="5"/>
            <w:shd w:val="clear" w:color="auto" w:fill="BBE1DB"/>
          </w:tcPr>
          <w:p w:rsidRPr="004B1581" w:rsidR="006F774F" w:rsidP="008376FF" w:rsidRDefault="006F774F" w14:paraId="6E84FF9F" w14:textId="56582290">
            <w:pPr>
              <w:spacing w:after="0" w:line="240" w:lineRule="auto"/>
              <w:jc w:val="center"/>
              <w:rPr>
                <w:rFonts w:cs="Calibri"/>
                <w:color w:val="000000"/>
                <w:szCs w:val="20"/>
              </w:rPr>
            </w:pPr>
          </w:p>
          <w:p w:rsidRPr="004B1581" w:rsidR="006F774F" w:rsidP="008376FF" w:rsidRDefault="003518F8" w14:paraId="7F4F7696" w14:textId="5B9EF27A">
            <w:pPr>
              <w:spacing w:after="0" w:line="240" w:lineRule="auto"/>
              <w:jc w:val="center"/>
              <w:rPr>
                <w:color w:val="auto"/>
                <w:szCs w:val="20"/>
              </w:rPr>
            </w:pPr>
            <w:r>
              <w:rPr>
                <w:rFonts w:cs="Calibri"/>
                <w:color w:val="000000"/>
                <w:szCs w:val="20"/>
              </w:rPr>
              <w:t>Wednesday 17</w:t>
            </w:r>
            <w:r w:rsidRPr="00696941">
              <w:rPr>
                <w:rFonts w:cs="Calibri"/>
                <w:color w:val="000000"/>
                <w:szCs w:val="20"/>
                <w:vertAlign w:val="superscript"/>
              </w:rPr>
              <w:t>th</w:t>
            </w:r>
            <w:r>
              <w:rPr>
                <w:rFonts w:cs="Calibri"/>
                <w:color w:val="000000"/>
                <w:szCs w:val="20"/>
              </w:rPr>
              <w:t xml:space="preserve"> April 2024</w:t>
            </w:r>
          </w:p>
        </w:tc>
      </w:tr>
      <w:tr w:rsidRPr="004B1581" w:rsidR="005E748C" w:rsidTr="0032009D" w14:paraId="22EC8B45" w14:textId="77777777">
        <w:tc>
          <w:tcPr>
            <w:tcW w:w="710" w:type="dxa"/>
            <w:shd w:val="clear" w:color="auto" w:fill="BBE1DB"/>
            <w:vAlign w:val="bottom"/>
          </w:tcPr>
          <w:p w:rsidRPr="004B1581" w:rsidR="006F774F" w:rsidP="008376FF" w:rsidRDefault="006F774F" w14:paraId="63FBFE2B" w14:textId="77777777">
            <w:pPr>
              <w:spacing w:after="0" w:line="240" w:lineRule="auto"/>
              <w:rPr>
                <w:b/>
                <w:color w:val="auto"/>
                <w:szCs w:val="20"/>
              </w:rPr>
            </w:pPr>
            <w:r w:rsidRPr="004B1581">
              <w:rPr>
                <w:b/>
                <w:color w:val="000000"/>
                <w:szCs w:val="20"/>
                <w:lang w:eastAsia="en-GB"/>
              </w:rPr>
              <w:t>7</w:t>
            </w:r>
          </w:p>
        </w:tc>
        <w:tc>
          <w:tcPr>
            <w:tcW w:w="2410" w:type="dxa"/>
            <w:shd w:val="clear" w:color="auto" w:fill="BBE1DB"/>
          </w:tcPr>
          <w:p w:rsidRPr="00250D89" w:rsidR="006F774F" w:rsidP="008376FF" w:rsidRDefault="006F774F" w14:paraId="5552A910" w14:textId="77777777">
            <w:pPr>
              <w:spacing w:after="0" w:line="240" w:lineRule="auto"/>
              <w:rPr>
                <w:bCs/>
                <w:color w:val="auto"/>
                <w:szCs w:val="20"/>
              </w:rPr>
            </w:pPr>
            <w:r w:rsidRPr="00250D89">
              <w:rPr>
                <w:bCs/>
                <w:color w:val="000000"/>
                <w:szCs w:val="20"/>
                <w:lang w:eastAsia="en-GB"/>
              </w:rPr>
              <w:t>Pulling it all together: writing up your dissertation</w:t>
            </w:r>
          </w:p>
        </w:tc>
        <w:tc>
          <w:tcPr>
            <w:tcW w:w="1134" w:type="dxa"/>
            <w:shd w:val="clear" w:color="auto" w:fill="55B4A5"/>
          </w:tcPr>
          <w:p w:rsidRPr="004B1581" w:rsidR="006F774F" w:rsidP="008376FF" w:rsidRDefault="00F14A84" w14:paraId="3F5D26BA" w14:textId="1A080E0D">
            <w:pPr>
              <w:spacing w:after="0" w:line="240" w:lineRule="auto"/>
              <w:jc w:val="center"/>
              <w:rPr>
                <w:rFonts w:cs="Calibri"/>
                <w:color w:val="000000"/>
                <w:szCs w:val="20"/>
              </w:rPr>
            </w:pPr>
            <w:r>
              <w:rPr>
                <w:rFonts w:cs="Calibri"/>
                <w:color w:val="000000"/>
                <w:szCs w:val="20"/>
              </w:rPr>
              <w:t>Online</w:t>
            </w:r>
          </w:p>
        </w:tc>
        <w:tc>
          <w:tcPr>
            <w:tcW w:w="5670" w:type="dxa"/>
            <w:gridSpan w:val="5"/>
            <w:shd w:val="clear" w:color="auto" w:fill="BBE1DB"/>
          </w:tcPr>
          <w:p w:rsidRPr="004B1581" w:rsidR="006F774F" w:rsidP="008376FF" w:rsidRDefault="006F774F" w14:paraId="5F2CA4CD" w14:textId="412EE6E8">
            <w:pPr>
              <w:spacing w:after="0" w:line="240" w:lineRule="auto"/>
              <w:jc w:val="center"/>
              <w:rPr>
                <w:rFonts w:cs="Calibri"/>
                <w:color w:val="000000"/>
                <w:szCs w:val="20"/>
              </w:rPr>
            </w:pPr>
          </w:p>
          <w:p w:rsidRPr="004B1581" w:rsidR="006F774F" w:rsidP="008376FF" w:rsidRDefault="00033F56" w14:paraId="4EBB2C15" w14:textId="7848FB20">
            <w:pPr>
              <w:spacing w:after="0" w:line="240" w:lineRule="auto"/>
              <w:jc w:val="center"/>
              <w:rPr>
                <w:rFonts w:cs="Calibri"/>
                <w:color w:val="000000"/>
                <w:szCs w:val="20"/>
              </w:rPr>
            </w:pPr>
            <w:r>
              <w:rPr>
                <w:rFonts w:cs="Calibri"/>
                <w:color w:val="000000"/>
                <w:szCs w:val="20"/>
              </w:rPr>
              <w:t>Wednesday 29</w:t>
            </w:r>
            <w:r w:rsidRPr="00696941">
              <w:rPr>
                <w:rFonts w:cs="Calibri"/>
                <w:color w:val="000000"/>
                <w:szCs w:val="20"/>
                <w:vertAlign w:val="superscript"/>
              </w:rPr>
              <w:t>th</w:t>
            </w:r>
            <w:r>
              <w:rPr>
                <w:rFonts w:cs="Calibri"/>
                <w:color w:val="000000"/>
                <w:szCs w:val="20"/>
              </w:rPr>
              <w:t xml:space="preserve"> May 2024</w:t>
            </w:r>
          </w:p>
          <w:p w:rsidRPr="004B1581" w:rsidR="006F774F" w:rsidP="00696941" w:rsidRDefault="006F774F" w14:paraId="7D96F2C6" w14:textId="77777777">
            <w:pPr>
              <w:spacing w:after="0" w:line="240" w:lineRule="auto"/>
              <w:jc w:val="center"/>
              <w:rPr>
                <w:color w:val="auto"/>
                <w:szCs w:val="20"/>
              </w:rPr>
            </w:pPr>
          </w:p>
        </w:tc>
      </w:tr>
      <w:tr w:rsidRPr="004B1581" w:rsidR="009F0A81" w:rsidTr="0032009D" w14:paraId="1CD510F8" w14:textId="77777777">
        <w:tc>
          <w:tcPr>
            <w:tcW w:w="710" w:type="dxa"/>
            <w:shd w:val="clear" w:color="auto" w:fill="D6B4D4"/>
            <w:vAlign w:val="bottom"/>
          </w:tcPr>
          <w:p w:rsidRPr="004B1581" w:rsidR="006F774F" w:rsidP="008376FF" w:rsidRDefault="006F774F" w14:paraId="67A79AEC" w14:textId="77777777">
            <w:pPr>
              <w:spacing w:after="0" w:line="240" w:lineRule="auto"/>
              <w:rPr>
                <w:b/>
                <w:color w:val="auto"/>
                <w:szCs w:val="20"/>
              </w:rPr>
            </w:pPr>
            <w:r w:rsidRPr="004B1581">
              <w:rPr>
                <w:b/>
                <w:color w:val="000000"/>
                <w:szCs w:val="20"/>
                <w:lang w:eastAsia="en-GB"/>
              </w:rPr>
              <w:t>8</w:t>
            </w:r>
          </w:p>
        </w:tc>
        <w:tc>
          <w:tcPr>
            <w:tcW w:w="2410" w:type="dxa"/>
            <w:shd w:val="clear" w:color="auto" w:fill="D6B4D4"/>
          </w:tcPr>
          <w:p w:rsidRPr="00250D89" w:rsidR="006F774F" w:rsidP="008376FF" w:rsidRDefault="006F774F" w14:paraId="23EF4D2B" w14:textId="77777777">
            <w:pPr>
              <w:spacing w:after="0" w:line="240" w:lineRule="auto"/>
              <w:rPr>
                <w:bCs/>
                <w:color w:val="auto"/>
                <w:szCs w:val="20"/>
              </w:rPr>
            </w:pPr>
            <w:r w:rsidRPr="00250D89">
              <w:rPr>
                <w:bCs/>
                <w:color w:val="000000"/>
                <w:szCs w:val="20"/>
                <w:lang w:eastAsia="en-GB"/>
              </w:rPr>
              <w:t>Next Steps: Sharing Learning and Introduction to the Fellowship</w:t>
            </w:r>
          </w:p>
        </w:tc>
        <w:tc>
          <w:tcPr>
            <w:tcW w:w="1134" w:type="dxa"/>
            <w:shd w:val="clear" w:color="auto" w:fill="784175"/>
          </w:tcPr>
          <w:p w:rsidRPr="004B1581" w:rsidR="006F774F" w:rsidP="008376FF" w:rsidRDefault="00F14A84" w14:paraId="764C1A4E" w14:textId="57D32320">
            <w:pPr>
              <w:spacing w:after="0" w:line="240" w:lineRule="auto"/>
              <w:jc w:val="center"/>
              <w:rPr>
                <w:rFonts w:cs="Calibri"/>
                <w:color w:val="000000"/>
                <w:szCs w:val="20"/>
              </w:rPr>
            </w:pPr>
            <w:r w:rsidRPr="00696941">
              <w:rPr>
                <w:rFonts w:cs="Calibri"/>
                <w:color w:val="FFFFFF" w:themeColor="background1"/>
                <w:szCs w:val="20"/>
              </w:rPr>
              <w:t>In person</w:t>
            </w:r>
          </w:p>
        </w:tc>
        <w:tc>
          <w:tcPr>
            <w:tcW w:w="1134" w:type="dxa"/>
            <w:shd w:val="clear" w:color="auto" w:fill="D6B4D4"/>
            <w:vAlign w:val="center"/>
          </w:tcPr>
          <w:p w:rsidRPr="004B1581" w:rsidR="006F774F" w:rsidP="008376FF" w:rsidRDefault="009F327F" w14:paraId="2E7020A5" w14:textId="4E55715B">
            <w:pPr>
              <w:spacing w:after="0" w:line="240" w:lineRule="auto"/>
              <w:jc w:val="center"/>
              <w:rPr>
                <w:color w:val="auto"/>
                <w:szCs w:val="20"/>
              </w:rPr>
            </w:pPr>
            <w:r>
              <w:rPr>
                <w:rFonts w:cs="Calibri"/>
                <w:color w:val="000000"/>
                <w:szCs w:val="20"/>
              </w:rPr>
              <w:t>Tues 25</w:t>
            </w:r>
            <w:r w:rsidRPr="00696941">
              <w:rPr>
                <w:rFonts w:cs="Calibri"/>
                <w:color w:val="000000"/>
                <w:szCs w:val="20"/>
                <w:vertAlign w:val="superscript"/>
              </w:rPr>
              <w:t>th</w:t>
            </w:r>
            <w:r w:rsidR="00696941">
              <w:rPr>
                <w:rFonts w:cs="Calibri"/>
                <w:color w:val="000000"/>
                <w:szCs w:val="20"/>
              </w:rPr>
              <w:t xml:space="preserve"> June 2024</w:t>
            </w:r>
          </w:p>
        </w:tc>
        <w:tc>
          <w:tcPr>
            <w:tcW w:w="1134" w:type="dxa"/>
            <w:shd w:val="clear" w:color="auto" w:fill="D6B4D4"/>
            <w:vAlign w:val="center"/>
          </w:tcPr>
          <w:p w:rsidRPr="004B1581" w:rsidR="006F774F" w:rsidP="008376FF" w:rsidRDefault="00696941" w14:paraId="1EA1325C" w14:textId="2E7C282E">
            <w:pPr>
              <w:spacing w:after="0" w:line="240" w:lineRule="auto"/>
              <w:jc w:val="center"/>
              <w:rPr>
                <w:color w:val="auto"/>
                <w:szCs w:val="20"/>
              </w:rPr>
            </w:pPr>
            <w:r>
              <w:rPr>
                <w:rFonts w:cs="Calibri"/>
                <w:color w:val="000000"/>
                <w:szCs w:val="20"/>
              </w:rPr>
              <w:t>Tues 25</w:t>
            </w:r>
            <w:r w:rsidRPr="00C0107C">
              <w:rPr>
                <w:rFonts w:cs="Calibri"/>
                <w:color w:val="000000"/>
                <w:szCs w:val="20"/>
                <w:vertAlign w:val="superscript"/>
              </w:rPr>
              <w:t>th</w:t>
            </w:r>
            <w:r>
              <w:rPr>
                <w:rFonts w:cs="Calibri"/>
                <w:color w:val="000000"/>
                <w:szCs w:val="20"/>
              </w:rPr>
              <w:t xml:space="preserve"> June 2024</w:t>
            </w:r>
          </w:p>
        </w:tc>
        <w:tc>
          <w:tcPr>
            <w:tcW w:w="1134" w:type="dxa"/>
            <w:shd w:val="clear" w:color="auto" w:fill="D6B4D4"/>
            <w:vAlign w:val="center"/>
          </w:tcPr>
          <w:p w:rsidRPr="004B1581" w:rsidR="006F774F" w:rsidP="008376FF" w:rsidRDefault="00696941" w14:paraId="2915B3C9" w14:textId="6AD55466">
            <w:pPr>
              <w:spacing w:after="0" w:line="240" w:lineRule="auto"/>
              <w:jc w:val="center"/>
              <w:rPr>
                <w:color w:val="auto"/>
                <w:szCs w:val="20"/>
              </w:rPr>
            </w:pPr>
            <w:r>
              <w:rPr>
                <w:rFonts w:cs="Calibri"/>
                <w:color w:val="000000"/>
                <w:szCs w:val="20"/>
              </w:rPr>
              <w:t>Tues 25</w:t>
            </w:r>
            <w:r w:rsidRPr="00C0107C">
              <w:rPr>
                <w:rFonts w:cs="Calibri"/>
                <w:color w:val="000000"/>
                <w:szCs w:val="20"/>
                <w:vertAlign w:val="superscript"/>
              </w:rPr>
              <w:t>th</w:t>
            </w:r>
            <w:r>
              <w:rPr>
                <w:rFonts w:cs="Calibri"/>
                <w:color w:val="000000"/>
                <w:szCs w:val="20"/>
              </w:rPr>
              <w:t xml:space="preserve"> June 2024</w:t>
            </w:r>
          </w:p>
        </w:tc>
        <w:tc>
          <w:tcPr>
            <w:tcW w:w="1134" w:type="dxa"/>
            <w:shd w:val="clear" w:color="auto" w:fill="D6B4D4"/>
            <w:vAlign w:val="center"/>
          </w:tcPr>
          <w:p w:rsidRPr="004B1581" w:rsidR="006F774F" w:rsidP="008376FF" w:rsidRDefault="00696941" w14:paraId="409F00FC" w14:textId="657FE148">
            <w:pPr>
              <w:spacing w:after="0" w:line="240" w:lineRule="auto"/>
              <w:jc w:val="center"/>
              <w:rPr>
                <w:color w:val="auto"/>
                <w:szCs w:val="20"/>
              </w:rPr>
            </w:pPr>
            <w:r>
              <w:rPr>
                <w:rFonts w:cs="Calibri"/>
                <w:color w:val="000000"/>
                <w:szCs w:val="20"/>
              </w:rPr>
              <w:t>Weds 26</w:t>
            </w:r>
            <w:r w:rsidRPr="00C0107C">
              <w:rPr>
                <w:rFonts w:cs="Calibri"/>
                <w:color w:val="000000"/>
                <w:szCs w:val="20"/>
                <w:vertAlign w:val="superscript"/>
              </w:rPr>
              <w:t>th</w:t>
            </w:r>
            <w:r>
              <w:rPr>
                <w:rFonts w:cs="Calibri"/>
                <w:color w:val="000000"/>
                <w:szCs w:val="20"/>
              </w:rPr>
              <w:t xml:space="preserve"> June 2024</w:t>
            </w:r>
          </w:p>
        </w:tc>
        <w:tc>
          <w:tcPr>
            <w:tcW w:w="1134" w:type="dxa"/>
            <w:shd w:val="clear" w:color="auto" w:fill="D6B4D4"/>
            <w:vAlign w:val="center"/>
          </w:tcPr>
          <w:p w:rsidRPr="004B1581" w:rsidR="006F774F" w:rsidP="008376FF" w:rsidRDefault="00696941" w14:paraId="2EF58AA8" w14:textId="2A9CF489">
            <w:pPr>
              <w:spacing w:after="0" w:line="240" w:lineRule="auto"/>
              <w:jc w:val="center"/>
              <w:rPr>
                <w:color w:val="auto"/>
                <w:szCs w:val="20"/>
              </w:rPr>
            </w:pPr>
            <w:r>
              <w:rPr>
                <w:rFonts w:cs="Calibri"/>
                <w:color w:val="000000"/>
                <w:szCs w:val="20"/>
              </w:rPr>
              <w:t>Thurs 27</w:t>
            </w:r>
            <w:r w:rsidRPr="00C0107C">
              <w:rPr>
                <w:rFonts w:cs="Calibri"/>
                <w:color w:val="000000"/>
                <w:szCs w:val="20"/>
                <w:vertAlign w:val="superscript"/>
              </w:rPr>
              <w:t>th</w:t>
            </w:r>
            <w:r>
              <w:rPr>
                <w:rFonts w:cs="Calibri"/>
                <w:color w:val="000000"/>
                <w:szCs w:val="20"/>
              </w:rPr>
              <w:t xml:space="preserve"> June 2024</w:t>
            </w:r>
          </w:p>
        </w:tc>
      </w:tr>
    </w:tbl>
    <w:p w:rsidRPr="00696941" w:rsidR="005C173B" w:rsidP="00696941" w:rsidRDefault="00955004" w14:paraId="00928E20" w14:textId="59CDD3B4">
      <w:pPr>
        <w:ind w:left="-709" w:right="-568"/>
        <w:jc w:val="both"/>
        <w:rPr>
          <w:i/>
          <w:iCs/>
          <w:color w:val="auto"/>
          <w:sz w:val="16"/>
          <w:szCs w:val="20"/>
        </w:rPr>
      </w:pPr>
      <w:r w:rsidRPr="00696941">
        <w:rPr>
          <w:i/>
          <w:iCs/>
          <w:color w:val="auto"/>
          <w:sz w:val="16"/>
          <w:szCs w:val="20"/>
        </w:rPr>
        <w:t xml:space="preserve">*Delivery dates that fall on a different day to </w:t>
      </w:r>
      <w:r w:rsidRPr="00696941" w:rsidR="001070F6">
        <w:rPr>
          <w:i/>
          <w:iCs/>
          <w:color w:val="auto"/>
          <w:sz w:val="16"/>
          <w:szCs w:val="20"/>
        </w:rPr>
        <w:t>normal due to bank holidays/key religious dates of observance/Internal Frontline staff events.</w:t>
      </w:r>
    </w:p>
    <w:p w:rsidRPr="001352B5" w:rsidR="0030296B" w:rsidP="00362EA0" w:rsidRDefault="00362EA0" w14:paraId="36AFA27D" w14:textId="3B646C45">
      <w:pPr>
        <w:pStyle w:val="Heading2"/>
        <w:rPr>
          <w:rFonts w:eastAsia="Franklin Gothic Book"/>
          <w:color w:val="1F1F3C" w:themeColor="text2"/>
          <w:lang w:eastAsia="en-GB"/>
        </w:rPr>
      </w:pPr>
      <w:bookmarkStart w:name="_Toc76474914" w:id="219"/>
      <w:bookmarkStart w:name="_Toc137555235" w:id="220"/>
      <w:r w:rsidRPr="001352B5">
        <w:rPr>
          <w:rFonts w:eastAsia="Franklin Gothic Book"/>
          <w:color w:val="1F1F3C" w:themeColor="text2"/>
          <w:lang w:eastAsia="en-GB"/>
        </w:rPr>
        <w:t xml:space="preserve">2.8 </w:t>
      </w:r>
      <w:r w:rsidRPr="001352B5" w:rsidR="0030296B">
        <w:rPr>
          <w:rFonts w:eastAsia="Franklin Gothic Book"/>
          <w:color w:val="1F1F3C" w:themeColor="text2"/>
          <w:lang w:eastAsia="en-GB"/>
        </w:rPr>
        <w:t>Reflexive Groups</w:t>
      </w:r>
      <w:bookmarkEnd w:id="219"/>
      <w:bookmarkEnd w:id="220"/>
      <w:r w:rsidRPr="001352B5" w:rsidR="0030296B">
        <w:rPr>
          <w:rFonts w:eastAsia="Franklin Gothic Book"/>
          <w:color w:val="1F1F3C" w:themeColor="text2"/>
          <w:lang w:eastAsia="en-GB"/>
        </w:rPr>
        <w:t xml:space="preserve"> </w:t>
      </w:r>
    </w:p>
    <w:p w:rsidRPr="00696941" w:rsidR="0030296B" w:rsidP="004A06E2" w:rsidRDefault="0030296B" w14:paraId="4D496ED0" w14:textId="2EDB54A9">
      <w:pPr>
        <w:spacing w:after="172"/>
        <w:ind w:left="-5" w:right="95" w:hanging="10"/>
        <w:jc w:val="both"/>
        <w:rPr>
          <w:rFonts w:eastAsia="Franklin Gothic Book" w:cs="Franklin Gothic Book"/>
          <w:color w:val="000000"/>
          <w:sz w:val="22"/>
          <w:szCs w:val="22"/>
          <w:lang w:eastAsia="en-GB"/>
        </w:rPr>
      </w:pPr>
      <w:r w:rsidRPr="00696941">
        <w:rPr>
          <w:rFonts w:eastAsia="Franklin Gothic Book" w:cs="Franklin Gothic Book"/>
          <w:color w:val="000000"/>
          <w:sz w:val="22"/>
          <w:szCs w:val="22"/>
          <w:lang w:eastAsia="en-GB"/>
        </w:rPr>
        <w:t xml:space="preserve">Reflexive groups are peer led meetings (usually 4-6 participants) in which participants are given the opportunity to share an ‘episode’ of practice, related to their research topic, with their peers for reflection. Participants are responsible for setting up their reflexive groups and arranging </w:t>
      </w:r>
      <w:r w:rsidRPr="00696941">
        <w:rPr>
          <w:rFonts w:eastAsia="Franklin Gothic Book" w:cs="Franklin Gothic Book"/>
          <w:b/>
          <w:color w:val="000000"/>
          <w:sz w:val="22"/>
          <w:szCs w:val="22"/>
          <w:lang w:eastAsia="en-GB"/>
        </w:rPr>
        <w:t>at least</w:t>
      </w:r>
      <w:r w:rsidRPr="00696941">
        <w:rPr>
          <w:rFonts w:eastAsia="Franklin Gothic Book" w:cs="Franklin Gothic Book"/>
          <w:color w:val="000000"/>
          <w:sz w:val="22"/>
          <w:szCs w:val="22"/>
          <w:lang w:eastAsia="en-GB"/>
        </w:rPr>
        <w:t xml:space="preserve"> 5 group meetings across the year (suggested dates are included </w:t>
      </w:r>
      <w:r w:rsidRPr="00696941" w:rsidR="006B72AB">
        <w:rPr>
          <w:rFonts w:eastAsia="Franklin Gothic Book" w:cs="Franklin Gothic Book"/>
          <w:color w:val="000000"/>
          <w:sz w:val="22"/>
          <w:szCs w:val="22"/>
          <w:lang w:eastAsia="en-GB"/>
        </w:rPr>
        <w:t xml:space="preserve">in </w:t>
      </w:r>
      <w:hyperlink w:history="1" w:anchor="_2.6._Year_at">
        <w:r w:rsidRPr="00696941" w:rsidR="006B72AB">
          <w:rPr>
            <w:rStyle w:val="Hyperlink"/>
            <w:rFonts w:eastAsia="Franklin Gothic Book" w:cs="Franklin Gothic Book"/>
            <w:sz w:val="22"/>
            <w:szCs w:val="22"/>
            <w:lang w:eastAsia="en-GB"/>
          </w:rPr>
          <w:t>section 2.6</w:t>
        </w:r>
      </w:hyperlink>
      <w:r w:rsidRPr="00696941" w:rsidR="006B72AB">
        <w:rPr>
          <w:rStyle w:val="CommentReference"/>
          <w:sz w:val="22"/>
          <w:szCs w:val="22"/>
        </w:rPr>
        <w:t>)</w:t>
      </w:r>
      <w:r w:rsidRPr="00696941">
        <w:rPr>
          <w:rFonts w:eastAsia="Franklin Gothic Book" w:cs="Franklin Gothic Book"/>
          <w:color w:val="000000"/>
          <w:sz w:val="22"/>
          <w:szCs w:val="22"/>
          <w:lang w:eastAsia="en-GB"/>
        </w:rPr>
        <w:t>. Reflexive group meetings usually last between 1.5</w:t>
      </w:r>
      <w:r w:rsidRPr="00696941" w:rsidR="00AB56BA">
        <w:rPr>
          <w:rFonts w:eastAsia="Franklin Gothic Book" w:cs="Franklin Gothic Book"/>
          <w:color w:val="000000"/>
          <w:sz w:val="22"/>
          <w:szCs w:val="22"/>
          <w:lang w:eastAsia="en-GB"/>
        </w:rPr>
        <w:t xml:space="preserve"> </w:t>
      </w:r>
      <w:r w:rsidRPr="00696941">
        <w:rPr>
          <w:rFonts w:eastAsia="Franklin Gothic Book" w:cs="Franklin Gothic Book"/>
          <w:color w:val="000000"/>
          <w:sz w:val="22"/>
          <w:szCs w:val="22"/>
          <w:lang w:eastAsia="en-GB"/>
        </w:rPr>
        <w:t>-</w:t>
      </w:r>
      <w:r w:rsidRPr="00696941" w:rsidR="00AB56BA">
        <w:rPr>
          <w:rFonts w:eastAsia="Franklin Gothic Book" w:cs="Franklin Gothic Book"/>
          <w:color w:val="000000"/>
          <w:sz w:val="22"/>
          <w:szCs w:val="22"/>
          <w:lang w:eastAsia="en-GB"/>
        </w:rPr>
        <w:t xml:space="preserve"> </w:t>
      </w:r>
      <w:r w:rsidRPr="00696941">
        <w:rPr>
          <w:rFonts w:eastAsia="Franklin Gothic Book" w:cs="Franklin Gothic Book"/>
          <w:color w:val="000000"/>
          <w:sz w:val="22"/>
          <w:szCs w:val="22"/>
          <w:lang w:eastAsia="en-GB"/>
        </w:rPr>
        <w:t>2.5 hours.</w:t>
      </w:r>
    </w:p>
    <w:p w:rsidR="0030296B" w:rsidP="004A06E2" w:rsidRDefault="0030296B" w14:paraId="0DD78B79" w14:textId="5CA5C0A2">
      <w:pPr>
        <w:spacing w:after="172"/>
        <w:ind w:left="-5" w:right="95" w:hanging="10"/>
        <w:jc w:val="both"/>
        <w:rPr>
          <w:rFonts w:eastAsia="Franklin Gothic Book" w:cs="Franklin Gothic Book"/>
          <w:color w:val="000000"/>
          <w:sz w:val="22"/>
          <w:szCs w:val="22"/>
          <w:lang w:eastAsia="en-GB"/>
        </w:rPr>
      </w:pPr>
      <w:r w:rsidRPr="00696941">
        <w:rPr>
          <w:rFonts w:eastAsia="Franklin Gothic Book" w:cs="Franklin Gothic Book"/>
          <w:color w:val="000000"/>
          <w:sz w:val="22"/>
          <w:szCs w:val="22"/>
          <w:lang w:eastAsia="en-GB"/>
        </w:rPr>
        <w:t>Reflexive groups can be helpful in inviting different perspectives on your chosen practice pattern</w:t>
      </w:r>
      <w:r w:rsidRPr="00696941" w:rsidR="00DA5C10">
        <w:rPr>
          <w:rFonts w:eastAsia="Franklin Gothic Book" w:cs="Franklin Gothic Book"/>
          <w:color w:val="000000"/>
          <w:sz w:val="22"/>
          <w:szCs w:val="22"/>
          <w:lang w:eastAsia="en-GB"/>
        </w:rPr>
        <w:t xml:space="preserve"> or dilemma</w:t>
      </w:r>
      <w:r w:rsidRPr="00696941">
        <w:rPr>
          <w:rFonts w:eastAsia="Franklin Gothic Book" w:cs="Franklin Gothic Book"/>
          <w:color w:val="000000"/>
          <w:sz w:val="22"/>
          <w:szCs w:val="22"/>
          <w:lang w:eastAsia="en-GB"/>
        </w:rPr>
        <w:t xml:space="preserve"> and provide useful data/information for subsequent inclusion in your dissertation. There are many similarities with the ‘Unit Meeting’ model in that they encourage practitioners to remain curious about behaviours, whilst offering useful guidance pointers. Reflexive groups are also a peer-support mechanism, which is a valuable resource as your responsibilities and expectations shift throughout the year. </w:t>
      </w:r>
    </w:p>
    <w:p w:rsidRPr="00654385" w:rsidR="009A0B1D" w:rsidP="004A06E2" w:rsidRDefault="008970CD" w14:paraId="4C7E4D1A" w14:textId="50169E48">
      <w:pPr>
        <w:spacing w:after="172"/>
        <w:ind w:left="-5" w:right="95" w:hanging="10"/>
        <w:jc w:val="both"/>
        <w:rPr>
          <w:rFonts w:eastAsia="Franklin Gothic Book" w:cs="Franklin Gothic Book"/>
          <w:color w:val="000000"/>
          <w:sz w:val="22"/>
          <w:szCs w:val="22"/>
          <w:lang w:eastAsia="en-GB"/>
        </w:rPr>
      </w:pPr>
      <w:r w:rsidRPr="00654385">
        <w:rPr>
          <w:rFonts w:eastAsia="Franklin Gothic Book" w:cs="Franklin Gothic Book"/>
          <w:color w:val="000000"/>
          <w:sz w:val="22"/>
          <w:szCs w:val="22"/>
          <w:lang w:eastAsia="en-GB"/>
        </w:rPr>
        <w:t xml:space="preserve">In our most recent bi-annual survey (September 2022 – Jan 2023) </w:t>
      </w:r>
      <w:r w:rsidRPr="00654385">
        <w:rPr>
          <w:rFonts w:ascii="Arial" w:hAnsi="Arial" w:cs="Arial"/>
          <w:sz w:val="22"/>
          <w:szCs w:val="22"/>
        </w:rPr>
        <w:t>86% of year 2</w:t>
      </w:r>
      <w:r w:rsidRPr="00654385" w:rsidR="00654385">
        <w:rPr>
          <w:rFonts w:ascii="Arial" w:hAnsi="Arial" w:cs="Arial"/>
          <w:sz w:val="22"/>
          <w:szCs w:val="22"/>
        </w:rPr>
        <w:t xml:space="preserve"> </w:t>
      </w:r>
      <w:r w:rsidRPr="00654385">
        <w:rPr>
          <w:rFonts w:ascii="Arial" w:hAnsi="Arial" w:cs="Arial"/>
          <w:sz w:val="22"/>
          <w:szCs w:val="22"/>
        </w:rPr>
        <w:t>respondents found that reflexive groups were a helpful contribution for their learning.</w:t>
      </w:r>
    </w:p>
    <w:p w:rsidRPr="00696941" w:rsidR="0030296B" w:rsidP="004A06E2" w:rsidRDefault="0030296B" w14:paraId="60C27A38" w14:textId="77777777">
      <w:pPr>
        <w:spacing w:after="151"/>
        <w:ind w:left="-5" w:right="95" w:hanging="10"/>
        <w:jc w:val="both"/>
        <w:rPr>
          <w:rFonts w:eastAsia="Franklin Gothic Book" w:cs="Franklin Gothic Book"/>
          <w:color w:val="000000"/>
          <w:sz w:val="22"/>
          <w:szCs w:val="22"/>
          <w:lang w:eastAsia="en-GB"/>
        </w:rPr>
      </w:pPr>
      <w:r w:rsidRPr="00696941">
        <w:rPr>
          <w:rFonts w:eastAsia="Franklin Gothic Book" w:cs="Franklin Gothic Book"/>
          <w:color w:val="000000"/>
          <w:sz w:val="22"/>
          <w:szCs w:val="22"/>
          <w:lang w:eastAsia="en-GB"/>
        </w:rPr>
        <w:t xml:space="preserve">Reflexive group members and meeting dates should be confirmed on Day 1 of teaching on Year 2 and there will be some time dedicated to this during the day. Each participant will be required to ‘present’ on a minimum of two occasions throughout the year and it is helpful to devise a rota for presenting, to enable you to </w:t>
      </w:r>
      <w:proofErr w:type="gramStart"/>
      <w:r w:rsidRPr="00696941">
        <w:rPr>
          <w:rFonts w:eastAsia="Franklin Gothic Book" w:cs="Franklin Gothic Book"/>
          <w:color w:val="000000"/>
          <w:sz w:val="22"/>
          <w:szCs w:val="22"/>
          <w:lang w:eastAsia="en-GB"/>
        </w:rPr>
        <w:t>plan ahead</w:t>
      </w:r>
      <w:proofErr w:type="gramEnd"/>
      <w:r w:rsidRPr="00696941">
        <w:rPr>
          <w:rFonts w:eastAsia="Franklin Gothic Book" w:cs="Franklin Gothic Book"/>
          <w:color w:val="000000"/>
          <w:sz w:val="22"/>
          <w:szCs w:val="22"/>
          <w:lang w:eastAsia="en-GB"/>
        </w:rPr>
        <w:t xml:space="preserve"> and identify a suitable ‘practice episode.’ </w:t>
      </w:r>
    </w:p>
    <w:p w:rsidRPr="00696941" w:rsidR="0030296B" w:rsidP="004A06E2" w:rsidRDefault="0030296B" w14:paraId="02E7ED85" w14:textId="77777777">
      <w:pPr>
        <w:spacing w:after="151"/>
        <w:ind w:left="-5" w:right="95" w:hanging="10"/>
        <w:jc w:val="both"/>
        <w:rPr>
          <w:rFonts w:eastAsia="Franklin Gothic Book" w:cs="Franklin Gothic Book"/>
          <w:color w:val="000000"/>
          <w:sz w:val="22"/>
          <w:szCs w:val="22"/>
          <w:lang w:eastAsia="en-GB"/>
        </w:rPr>
      </w:pPr>
      <w:r w:rsidRPr="00696941">
        <w:rPr>
          <w:rFonts w:eastAsia="Franklin Gothic Book" w:cs="Franklin Gothic Book"/>
          <w:color w:val="000000"/>
          <w:sz w:val="22"/>
          <w:szCs w:val="22"/>
          <w:lang w:eastAsia="en-GB"/>
        </w:rPr>
        <w:t>Dissertation supervisors should be sent a schedule of your reflexive group dates within one week of the first Teaching Day</w:t>
      </w:r>
      <w:r w:rsidRPr="00696941" w:rsidR="00004FC3">
        <w:rPr>
          <w:rFonts w:eastAsia="Franklin Gothic Book" w:cs="Franklin Gothic Book"/>
          <w:color w:val="000000"/>
          <w:sz w:val="22"/>
          <w:szCs w:val="22"/>
          <w:lang w:eastAsia="en-GB"/>
        </w:rPr>
        <w:t xml:space="preserve"> and will aim to attend at least one reflexive group, dependent on availability</w:t>
      </w:r>
      <w:r w:rsidRPr="00696941">
        <w:rPr>
          <w:rFonts w:eastAsia="Franklin Gothic Book" w:cs="Franklin Gothic Book"/>
          <w:color w:val="000000"/>
          <w:sz w:val="22"/>
          <w:szCs w:val="22"/>
          <w:lang w:eastAsia="en-GB"/>
        </w:rPr>
        <w:t>.</w:t>
      </w:r>
    </w:p>
    <w:p w:rsidRPr="00696941" w:rsidR="00156FA0" w:rsidP="60963B57" w:rsidRDefault="0030296B" w14:paraId="7B4573FE" w14:textId="223D5E3F">
      <w:pPr>
        <w:spacing w:after="112"/>
        <w:ind w:left="-5" w:right="95" w:hanging="10"/>
        <w:jc w:val="both"/>
        <w:rPr>
          <w:rFonts w:eastAsia="Franklin Gothic Book" w:cs="Franklin Gothic Book"/>
          <w:color w:val="000000"/>
          <w:sz w:val="22"/>
          <w:szCs w:val="22"/>
          <w:lang w:eastAsia="en-GB"/>
        </w:rPr>
      </w:pPr>
      <w:r w:rsidRPr="00696941">
        <w:rPr>
          <w:rFonts w:eastAsia="Franklin Gothic Book" w:cs="Franklin Gothic Book"/>
          <w:sz w:val="22"/>
          <w:szCs w:val="22"/>
          <w:lang w:eastAsia="en-GB"/>
        </w:rPr>
        <w:t xml:space="preserve">Time for reflexive practice groups </w:t>
      </w:r>
      <w:proofErr w:type="gramStart"/>
      <w:r w:rsidRPr="00696941">
        <w:rPr>
          <w:rFonts w:eastAsia="Franklin Gothic Book" w:cs="Franklin Gothic Book"/>
          <w:sz w:val="22"/>
          <w:szCs w:val="22"/>
          <w:lang w:eastAsia="en-GB"/>
        </w:rPr>
        <w:t>are</w:t>
      </w:r>
      <w:proofErr w:type="gramEnd"/>
      <w:r w:rsidRPr="00696941">
        <w:rPr>
          <w:rFonts w:eastAsia="Franklin Gothic Book" w:cs="Franklin Gothic Book"/>
          <w:sz w:val="22"/>
          <w:szCs w:val="22"/>
          <w:lang w:eastAsia="en-GB"/>
        </w:rPr>
        <w:t xml:space="preserve"> part of the Local Authority partnership agreement with Frontline. They should be prioritised as you would a teaching day. If there are any difficulties with this, please speak with your </w:t>
      </w:r>
      <w:r w:rsidRPr="00696941" w:rsidR="40C21633">
        <w:rPr>
          <w:rFonts w:eastAsia="Franklin Gothic Book" w:cs="Franklin Gothic Book"/>
          <w:sz w:val="22"/>
          <w:szCs w:val="22"/>
          <w:lang w:eastAsia="en-GB"/>
        </w:rPr>
        <w:t>d</w:t>
      </w:r>
      <w:r w:rsidRPr="00696941">
        <w:rPr>
          <w:rFonts w:eastAsia="Franklin Gothic Book" w:cs="Franklin Gothic Book"/>
          <w:sz w:val="22"/>
          <w:szCs w:val="22"/>
          <w:lang w:eastAsia="en-GB"/>
        </w:rPr>
        <w:t xml:space="preserve">issertation </w:t>
      </w:r>
      <w:r w:rsidRPr="00696941" w:rsidR="5A7652C6">
        <w:rPr>
          <w:rFonts w:eastAsia="Franklin Gothic Book" w:cs="Franklin Gothic Book"/>
          <w:sz w:val="22"/>
          <w:szCs w:val="22"/>
          <w:lang w:eastAsia="en-GB"/>
        </w:rPr>
        <w:t>s</w:t>
      </w:r>
      <w:r w:rsidRPr="00696941">
        <w:rPr>
          <w:rFonts w:eastAsia="Franklin Gothic Book" w:cs="Franklin Gothic Book"/>
          <w:sz w:val="22"/>
          <w:szCs w:val="22"/>
          <w:lang w:eastAsia="en-GB"/>
        </w:rPr>
        <w:t xml:space="preserve">upervisor in the first instance. </w:t>
      </w:r>
      <w:r w:rsidRPr="00696941" w:rsidR="00156FA0">
        <w:rPr>
          <w:rFonts w:eastAsia="Franklin Gothic Book" w:cs="Franklin Gothic Book"/>
          <w:sz w:val="22"/>
          <w:szCs w:val="22"/>
          <w:lang w:eastAsia="en-GB"/>
        </w:rPr>
        <w:t xml:space="preserve">Guidance on running a reflexive group can be found in </w:t>
      </w:r>
      <w:hyperlink w:anchor="_Annex_7:_Running">
        <w:r w:rsidRPr="00696941" w:rsidR="00156FA0">
          <w:rPr>
            <w:rStyle w:val="Hyperlink"/>
            <w:rFonts w:eastAsia="Franklin Gothic Book" w:cs="Franklin Gothic Book"/>
            <w:sz w:val="22"/>
            <w:szCs w:val="22"/>
            <w:lang w:eastAsia="en-GB"/>
          </w:rPr>
          <w:t>Annex 7</w:t>
        </w:r>
      </w:hyperlink>
      <w:r w:rsidRPr="00696941" w:rsidR="00156FA0">
        <w:rPr>
          <w:rFonts w:eastAsia="Franklin Gothic Book" w:cs="Franklin Gothic Book"/>
          <w:sz w:val="22"/>
          <w:szCs w:val="22"/>
          <w:lang w:eastAsia="en-GB"/>
        </w:rPr>
        <w:t>.</w:t>
      </w:r>
    </w:p>
    <w:p w:rsidRPr="001352B5" w:rsidR="00705A17" w:rsidP="00362EA0" w:rsidRDefault="00362EA0" w14:paraId="76FFF014" w14:textId="75EE21A1">
      <w:pPr>
        <w:pStyle w:val="Heading2"/>
        <w:rPr>
          <w:rFonts w:eastAsia="Franklin Gothic Book"/>
          <w:color w:val="1F1F3C" w:themeColor="text2"/>
          <w:lang w:eastAsia="en-GB"/>
        </w:rPr>
      </w:pPr>
      <w:bookmarkStart w:name="_Toc76474915" w:id="221"/>
      <w:bookmarkStart w:name="_Toc137555236" w:id="222"/>
      <w:r w:rsidRPr="001352B5">
        <w:rPr>
          <w:rFonts w:eastAsia="Franklin Gothic Book"/>
          <w:color w:val="1F1F3C" w:themeColor="text2"/>
          <w:lang w:eastAsia="en-GB"/>
        </w:rPr>
        <w:t xml:space="preserve">2.9 </w:t>
      </w:r>
      <w:r w:rsidRPr="001352B5" w:rsidR="006B72AB">
        <w:rPr>
          <w:rFonts w:eastAsia="Franklin Gothic Book"/>
          <w:color w:val="1F1F3C" w:themeColor="text2"/>
          <w:lang w:eastAsia="en-GB"/>
        </w:rPr>
        <w:t>Supervisory Meetings</w:t>
      </w:r>
      <w:r w:rsidRPr="001352B5" w:rsidR="00705A17">
        <w:rPr>
          <w:rFonts w:eastAsia="Franklin Gothic Book"/>
          <w:color w:val="1F1F3C" w:themeColor="text2"/>
          <w:lang w:eastAsia="en-GB"/>
        </w:rPr>
        <w:t xml:space="preserve"> with </w:t>
      </w:r>
      <w:r w:rsidRPr="001352B5" w:rsidR="73E1D852">
        <w:rPr>
          <w:rFonts w:eastAsia="Franklin Gothic Book"/>
          <w:color w:val="1F1F3C" w:themeColor="text2"/>
          <w:lang w:eastAsia="en-GB"/>
        </w:rPr>
        <w:t>d</w:t>
      </w:r>
      <w:r w:rsidRPr="001352B5" w:rsidR="00705A17">
        <w:rPr>
          <w:rFonts w:eastAsia="Franklin Gothic Book"/>
          <w:color w:val="1F1F3C" w:themeColor="text2"/>
          <w:lang w:eastAsia="en-GB"/>
        </w:rPr>
        <w:t xml:space="preserve">issertation </w:t>
      </w:r>
      <w:r w:rsidRPr="001352B5" w:rsidR="22DA92FC">
        <w:rPr>
          <w:rFonts w:eastAsia="Franklin Gothic Book"/>
          <w:color w:val="1F1F3C" w:themeColor="text2"/>
          <w:lang w:eastAsia="en-GB"/>
        </w:rPr>
        <w:t>s</w:t>
      </w:r>
      <w:r w:rsidRPr="001352B5" w:rsidR="00705A17">
        <w:rPr>
          <w:rFonts w:eastAsia="Franklin Gothic Book"/>
          <w:color w:val="1F1F3C" w:themeColor="text2"/>
          <w:lang w:eastAsia="en-GB"/>
        </w:rPr>
        <w:t>upervisor</w:t>
      </w:r>
      <w:bookmarkEnd w:id="221"/>
      <w:bookmarkEnd w:id="222"/>
    </w:p>
    <w:p w:rsidRPr="00696941" w:rsidR="00ED4B89" w:rsidP="00ED4B89" w:rsidRDefault="00ED4B89" w14:paraId="450DC442" w14:textId="41AAD577">
      <w:pPr>
        <w:jc w:val="both"/>
        <w:rPr>
          <w:color w:val="auto"/>
          <w:sz w:val="22"/>
          <w:szCs w:val="28"/>
        </w:rPr>
      </w:pPr>
      <w:r w:rsidRPr="00696941">
        <w:rPr>
          <w:color w:val="auto"/>
          <w:sz w:val="22"/>
          <w:szCs w:val="28"/>
        </w:rPr>
        <w:t xml:space="preserve">Wherever possible, the same </w:t>
      </w:r>
      <w:r w:rsidRPr="00696941" w:rsidR="68AE59B5">
        <w:rPr>
          <w:color w:val="auto"/>
          <w:sz w:val="22"/>
          <w:szCs w:val="28"/>
        </w:rPr>
        <w:t>p</w:t>
      </w:r>
      <w:r w:rsidRPr="00696941">
        <w:rPr>
          <w:color w:val="auto"/>
          <w:sz w:val="22"/>
          <w:szCs w:val="28"/>
        </w:rPr>
        <w:t xml:space="preserve">ractice </w:t>
      </w:r>
      <w:r w:rsidRPr="00696941" w:rsidR="04E4FA1B">
        <w:rPr>
          <w:color w:val="auto"/>
          <w:sz w:val="22"/>
          <w:szCs w:val="28"/>
        </w:rPr>
        <w:t>t</w:t>
      </w:r>
      <w:r w:rsidRPr="00696941">
        <w:rPr>
          <w:color w:val="auto"/>
          <w:sz w:val="22"/>
          <w:szCs w:val="28"/>
        </w:rPr>
        <w:t xml:space="preserve">utor that has supported you through Year 1 of the programme will continue to support you through Year 2 as your </w:t>
      </w:r>
      <w:r w:rsidRPr="00696941" w:rsidR="4C35E8B3">
        <w:rPr>
          <w:color w:val="auto"/>
          <w:sz w:val="22"/>
          <w:szCs w:val="28"/>
        </w:rPr>
        <w:t>d</w:t>
      </w:r>
      <w:r w:rsidRPr="00696941">
        <w:rPr>
          <w:color w:val="auto"/>
          <w:sz w:val="22"/>
          <w:szCs w:val="28"/>
        </w:rPr>
        <w:t xml:space="preserve">issertation </w:t>
      </w:r>
      <w:r w:rsidRPr="00696941" w:rsidR="2A4D056E">
        <w:rPr>
          <w:color w:val="auto"/>
          <w:sz w:val="22"/>
          <w:szCs w:val="28"/>
        </w:rPr>
        <w:t>s</w:t>
      </w:r>
      <w:r w:rsidRPr="00696941">
        <w:rPr>
          <w:color w:val="auto"/>
          <w:sz w:val="22"/>
          <w:szCs w:val="28"/>
        </w:rPr>
        <w:t xml:space="preserve">upervisor. Their role is to guide you through the research process, offering advice and providing encouragement at each stage. </w:t>
      </w:r>
    </w:p>
    <w:p w:rsidRPr="00696941" w:rsidR="00C02D0C" w:rsidP="00004FC3" w:rsidRDefault="00ED4B89" w14:paraId="530169D9" w14:textId="19CE3407">
      <w:pPr>
        <w:spacing w:after="0"/>
        <w:jc w:val="both"/>
        <w:rPr>
          <w:color w:val="auto"/>
          <w:sz w:val="22"/>
          <w:szCs w:val="28"/>
        </w:rPr>
      </w:pPr>
      <w:r w:rsidRPr="00696941">
        <w:rPr>
          <w:b/>
          <w:bCs/>
          <w:color w:val="auto"/>
          <w:sz w:val="22"/>
          <w:szCs w:val="28"/>
        </w:rPr>
        <w:t xml:space="preserve">Participants </w:t>
      </w:r>
      <w:r w:rsidRPr="00696941" w:rsidR="006B72AB">
        <w:rPr>
          <w:b/>
          <w:bCs/>
          <w:color w:val="auto"/>
          <w:sz w:val="22"/>
          <w:szCs w:val="28"/>
        </w:rPr>
        <w:t xml:space="preserve">are entitled to 5 supervisory meetings throughout the year and </w:t>
      </w:r>
      <w:r w:rsidRPr="00696941">
        <w:rPr>
          <w:b/>
          <w:bCs/>
          <w:color w:val="auto"/>
          <w:sz w:val="22"/>
          <w:szCs w:val="28"/>
        </w:rPr>
        <w:t xml:space="preserve">are responsible for arranging </w:t>
      </w:r>
      <w:r w:rsidRPr="00696941" w:rsidR="006B72AB">
        <w:rPr>
          <w:b/>
          <w:bCs/>
          <w:color w:val="auto"/>
          <w:sz w:val="22"/>
          <w:szCs w:val="28"/>
        </w:rPr>
        <w:t>these</w:t>
      </w:r>
      <w:r w:rsidRPr="00696941">
        <w:rPr>
          <w:b/>
          <w:bCs/>
          <w:color w:val="auto"/>
          <w:sz w:val="22"/>
          <w:szCs w:val="28"/>
        </w:rPr>
        <w:t xml:space="preserve"> with their </w:t>
      </w:r>
      <w:r w:rsidRPr="00696941" w:rsidR="3D533DBE">
        <w:rPr>
          <w:b/>
          <w:bCs/>
          <w:color w:val="auto"/>
          <w:sz w:val="22"/>
          <w:szCs w:val="28"/>
        </w:rPr>
        <w:t>d</w:t>
      </w:r>
      <w:r w:rsidRPr="00696941">
        <w:rPr>
          <w:b/>
          <w:bCs/>
          <w:color w:val="auto"/>
          <w:sz w:val="22"/>
          <w:szCs w:val="28"/>
        </w:rPr>
        <w:t xml:space="preserve">issertation </w:t>
      </w:r>
      <w:r w:rsidRPr="00696941" w:rsidR="77FBF6C5">
        <w:rPr>
          <w:b/>
          <w:bCs/>
          <w:color w:val="auto"/>
          <w:sz w:val="22"/>
          <w:szCs w:val="28"/>
        </w:rPr>
        <w:t>s</w:t>
      </w:r>
      <w:r w:rsidRPr="00696941">
        <w:rPr>
          <w:b/>
          <w:bCs/>
          <w:color w:val="auto"/>
          <w:sz w:val="22"/>
          <w:szCs w:val="28"/>
        </w:rPr>
        <w:t>upervisor</w:t>
      </w:r>
      <w:r w:rsidRPr="00696941">
        <w:rPr>
          <w:color w:val="auto"/>
          <w:sz w:val="22"/>
          <w:szCs w:val="28"/>
        </w:rPr>
        <w:t xml:space="preserve">. </w:t>
      </w:r>
      <w:r w:rsidRPr="00696941" w:rsidR="006B72AB">
        <w:rPr>
          <w:color w:val="auto"/>
          <w:sz w:val="22"/>
          <w:szCs w:val="28"/>
        </w:rPr>
        <w:t>Supervisory meetings</w:t>
      </w:r>
      <w:r w:rsidRPr="00696941">
        <w:rPr>
          <w:color w:val="auto"/>
          <w:sz w:val="22"/>
          <w:szCs w:val="28"/>
        </w:rPr>
        <w:t xml:space="preserve"> can be held online or in person. </w:t>
      </w:r>
    </w:p>
    <w:p w:rsidRPr="00696941" w:rsidR="00C02D0C" w:rsidP="00004FC3" w:rsidRDefault="00C02D0C" w14:paraId="7DF4E37C" w14:textId="77777777">
      <w:pPr>
        <w:spacing w:after="0"/>
        <w:jc w:val="both"/>
        <w:rPr>
          <w:color w:val="auto"/>
          <w:sz w:val="22"/>
          <w:szCs w:val="28"/>
        </w:rPr>
      </w:pPr>
    </w:p>
    <w:p w:rsidRPr="00696941" w:rsidR="005860E0" w:rsidP="005860E0" w:rsidRDefault="005860E0" w14:paraId="1834BE0B" w14:textId="77777777">
      <w:pPr>
        <w:jc w:val="both"/>
        <w:rPr>
          <w:color w:val="auto"/>
          <w:sz w:val="22"/>
          <w:szCs w:val="28"/>
        </w:rPr>
      </w:pPr>
      <w:r w:rsidRPr="00696941">
        <w:rPr>
          <w:b/>
          <w:color w:val="auto"/>
          <w:sz w:val="22"/>
          <w:szCs w:val="28"/>
        </w:rPr>
        <w:t>The responsibilities of the supervisor are as follows:</w:t>
      </w:r>
    </w:p>
    <w:p w:rsidRPr="00696941" w:rsidR="005860E0" w:rsidP="00195D4A" w:rsidRDefault="005860E0" w14:paraId="6BCA13BE" w14:textId="77777777">
      <w:pPr>
        <w:pStyle w:val="ListParagraph"/>
        <w:numPr>
          <w:ilvl w:val="1"/>
          <w:numId w:val="15"/>
        </w:numPr>
        <w:spacing w:after="0"/>
        <w:ind w:left="709"/>
        <w:jc w:val="both"/>
        <w:rPr>
          <w:color w:val="auto"/>
          <w:sz w:val="22"/>
          <w:szCs w:val="28"/>
        </w:rPr>
      </w:pPr>
      <w:bookmarkStart w:name="_Hlk50737447" w:id="223"/>
      <w:r w:rsidRPr="00696941">
        <w:rPr>
          <w:color w:val="auto"/>
          <w:sz w:val="22"/>
          <w:szCs w:val="28"/>
        </w:rPr>
        <w:t>To approve the initial choice of topic</w:t>
      </w:r>
    </w:p>
    <w:p w:rsidRPr="00696941" w:rsidR="005860E0" w:rsidP="00195D4A" w:rsidRDefault="005860E0" w14:paraId="12824717" w14:textId="77777777">
      <w:pPr>
        <w:pStyle w:val="ListParagraph"/>
        <w:numPr>
          <w:ilvl w:val="1"/>
          <w:numId w:val="15"/>
        </w:numPr>
        <w:spacing w:after="0"/>
        <w:ind w:left="709"/>
        <w:jc w:val="both"/>
        <w:rPr>
          <w:color w:val="auto"/>
          <w:sz w:val="22"/>
          <w:szCs w:val="28"/>
        </w:rPr>
      </w:pPr>
      <w:r w:rsidRPr="00696941">
        <w:rPr>
          <w:color w:val="auto"/>
          <w:sz w:val="22"/>
          <w:szCs w:val="28"/>
        </w:rPr>
        <w:t xml:space="preserve">To discuss and guide the participant on their dissertation </w:t>
      </w:r>
      <w:proofErr w:type="gramStart"/>
      <w:r w:rsidRPr="00696941">
        <w:rPr>
          <w:color w:val="auto"/>
          <w:sz w:val="22"/>
          <w:szCs w:val="28"/>
        </w:rPr>
        <w:t>plan</w:t>
      </w:r>
      <w:proofErr w:type="gramEnd"/>
    </w:p>
    <w:p w:rsidRPr="00696941" w:rsidR="005860E0" w:rsidP="00195D4A" w:rsidRDefault="005860E0" w14:paraId="075568F5" w14:textId="77777777">
      <w:pPr>
        <w:pStyle w:val="ListParagraph"/>
        <w:numPr>
          <w:ilvl w:val="1"/>
          <w:numId w:val="15"/>
        </w:numPr>
        <w:spacing w:after="0"/>
        <w:ind w:left="709"/>
        <w:jc w:val="both"/>
        <w:rPr>
          <w:color w:val="auto"/>
          <w:sz w:val="22"/>
          <w:szCs w:val="28"/>
        </w:rPr>
      </w:pPr>
      <w:r w:rsidRPr="00696941">
        <w:rPr>
          <w:color w:val="auto"/>
          <w:sz w:val="22"/>
          <w:szCs w:val="28"/>
        </w:rPr>
        <w:t xml:space="preserve">To discuss and guide the participant on research </w:t>
      </w:r>
      <w:proofErr w:type="gramStart"/>
      <w:r w:rsidRPr="00696941">
        <w:rPr>
          <w:color w:val="auto"/>
          <w:sz w:val="22"/>
          <w:szCs w:val="28"/>
        </w:rPr>
        <w:t>ethics</w:t>
      </w:r>
      <w:proofErr w:type="gramEnd"/>
    </w:p>
    <w:p w:rsidRPr="00696941" w:rsidR="005860E0" w:rsidP="00195D4A" w:rsidRDefault="005860E0" w14:paraId="5A082A9C" w14:textId="77777777">
      <w:pPr>
        <w:pStyle w:val="ListParagraph"/>
        <w:numPr>
          <w:ilvl w:val="1"/>
          <w:numId w:val="15"/>
        </w:numPr>
        <w:spacing w:after="0"/>
        <w:ind w:left="709"/>
        <w:jc w:val="both"/>
        <w:rPr>
          <w:color w:val="auto"/>
          <w:sz w:val="22"/>
          <w:szCs w:val="28"/>
        </w:rPr>
      </w:pPr>
      <w:r w:rsidRPr="00696941">
        <w:rPr>
          <w:color w:val="auto"/>
          <w:sz w:val="22"/>
          <w:szCs w:val="28"/>
        </w:rPr>
        <w:t xml:space="preserve">To </w:t>
      </w:r>
      <w:r w:rsidRPr="00696941" w:rsidR="00004FC3">
        <w:rPr>
          <w:color w:val="auto"/>
          <w:sz w:val="22"/>
          <w:szCs w:val="28"/>
        </w:rPr>
        <w:t>support/advise</w:t>
      </w:r>
      <w:r w:rsidRPr="00696941">
        <w:rPr>
          <w:color w:val="auto"/>
          <w:sz w:val="22"/>
          <w:szCs w:val="28"/>
        </w:rPr>
        <w:t xml:space="preserve"> the participant with any difficulties which arise in preparing the </w:t>
      </w:r>
      <w:proofErr w:type="gramStart"/>
      <w:r w:rsidRPr="00696941">
        <w:rPr>
          <w:color w:val="auto"/>
          <w:sz w:val="22"/>
          <w:szCs w:val="28"/>
        </w:rPr>
        <w:t>dissertation</w:t>
      </w:r>
      <w:proofErr w:type="gramEnd"/>
    </w:p>
    <w:p w:rsidRPr="00696941" w:rsidR="005860E0" w:rsidP="00195D4A" w:rsidRDefault="004A06E2" w14:paraId="57112B8A" w14:textId="0F6FEFDF">
      <w:pPr>
        <w:pStyle w:val="ListParagraph"/>
        <w:numPr>
          <w:ilvl w:val="1"/>
          <w:numId w:val="15"/>
        </w:numPr>
        <w:spacing w:after="0"/>
        <w:ind w:left="709"/>
        <w:jc w:val="both"/>
        <w:rPr>
          <w:color w:val="auto"/>
          <w:sz w:val="22"/>
          <w:szCs w:val="28"/>
        </w:rPr>
      </w:pPr>
      <w:r w:rsidRPr="00696941">
        <w:rPr>
          <w:color w:val="auto"/>
          <w:sz w:val="22"/>
          <w:szCs w:val="28"/>
        </w:rPr>
        <w:t>T</w:t>
      </w:r>
      <w:r w:rsidRPr="00696941" w:rsidR="005860E0">
        <w:rPr>
          <w:color w:val="auto"/>
          <w:sz w:val="22"/>
          <w:szCs w:val="28"/>
        </w:rPr>
        <w:t xml:space="preserve">o read and </w:t>
      </w:r>
      <w:r w:rsidRPr="00696941" w:rsidR="00123B9E">
        <w:rPr>
          <w:color w:val="auto"/>
          <w:sz w:val="22"/>
          <w:szCs w:val="28"/>
        </w:rPr>
        <w:t xml:space="preserve">comment on a </w:t>
      </w:r>
      <w:r w:rsidRPr="00696941" w:rsidR="008C2D8A">
        <w:rPr>
          <w:color w:val="auto"/>
          <w:sz w:val="22"/>
          <w:szCs w:val="28"/>
        </w:rPr>
        <w:t>chapter/</w:t>
      </w:r>
      <w:r w:rsidRPr="00696941" w:rsidR="008B380D">
        <w:rPr>
          <w:color w:val="auto"/>
          <w:sz w:val="22"/>
          <w:szCs w:val="28"/>
        </w:rPr>
        <w:t xml:space="preserve">plan </w:t>
      </w:r>
      <w:r w:rsidRPr="00696941" w:rsidR="008C2D8A">
        <w:rPr>
          <w:color w:val="auto"/>
          <w:sz w:val="22"/>
          <w:szCs w:val="28"/>
        </w:rPr>
        <w:t>of</w:t>
      </w:r>
      <w:r w:rsidRPr="00696941" w:rsidR="008B380D">
        <w:rPr>
          <w:color w:val="auto"/>
          <w:sz w:val="22"/>
          <w:szCs w:val="28"/>
        </w:rPr>
        <w:t xml:space="preserve"> work</w:t>
      </w:r>
      <w:r w:rsidRPr="00696941" w:rsidR="00123B9E">
        <w:rPr>
          <w:color w:val="auto"/>
          <w:sz w:val="22"/>
          <w:szCs w:val="28"/>
        </w:rPr>
        <w:t xml:space="preserve"> (no more than 1</w:t>
      </w:r>
      <w:r w:rsidRPr="00696941" w:rsidR="005325BA">
        <w:rPr>
          <w:color w:val="auto"/>
          <w:sz w:val="22"/>
          <w:szCs w:val="28"/>
        </w:rPr>
        <w:t>5</w:t>
      </w:r>
      <w:r w:rsidRPr="00696941" w:rsidR="00123B9E">
        <w:rPr>
          <w:color w:val="auto"/>
          <w:sz w:val="22"/>
          <w:szCs w:val="28"/>
        </w:rPr>
        <w:t>00 words)</w:t>
      </w:r>
      <w:r w:rsidRPr="00696941" w:rsidR="005860E0">
        <w:rPr>
          <w:color w:val="auto"/>
          <w:sz w:val="22"/>
          <w:szCs w:val="28"/>
        </w:rPr>
        <w:t xml:space="preserve"> </w:t>
      </w:r>
      <w:r w:rsidRPr="00696941" w:rsidR="00123B9E">
        <w:rPr>
          <w:color w:val="auto"/>
          <w:sz w:val="22"/>
          <w:szCs w:val="28"/>
        </w:rPr>
        <w:t>–</w:t>
      </w:r>
      <w:r w:rsidRPr="00696941">
        <w:rPr>
          <w:color w:val="auto"/>
          <w:sz w:val="22"/>
          <w:szCs w:val="28"/>
        </w:rPr>
        <w:t xml:space="preserve"> Feedback will be provided within a supervisory meeting and timing of submission and feedback must be agreed with supervisor in </w:t>
      </w:r>
      <w:proofErr w:type="gramStart"/>
      <w:r w:rsidRPr="00696941">
        <w:rPr>
          <w:color w:val="auto"/>
          <w:sz w:val="22"/>
          <w:szCs w:val="28"/>
        </w:rPr>
        <w:t>advance</w:t>
      </w:r>
      <w:proofErr w:type="gramEnd"/>
      <w:r w:rsidRPr="00696941">
        <w:rPr>
          <w:color w:val="auto"/>
          <w:sz w:val="22"/>
          <w:szCs w:val="28"/>
        </w:rPr>
        <w:t xml:space="preserve"> </w:t>
      </w:r>
    </w:p>
    <w:p w:rsidRPr="00696941" w:rsidR="005860E0" w:rsidP="00195D4A" w:rsidRDefault="005860E0" w14:paraId="42D09697" w14:textId="77777777">
      <w:pPr>
        <w:pStyle w:val="ListParagraph"/>
        <w:numPr>
          <w:ilvl w:val="1"/>
          <w:numId w:val="15"/>
        </w:numPr>
        <w:spacing w:after="0"/>
        <w:ind w:left="709"/>
        <w:jc w:val="both"/>
        <w:rPr>
          <w:color w:val="auto"/>
          <w:sz w:val="22"/>
          <w:szCs w:val="28"/>
        </w:rPr>
      </w:pPr>
      <w:r w:rsidRPr="00696941">
        <w:rPr>
          <w:color w:val="auto"/>
          <w:sz w:val="22"/>
          <w:szCs w:val="28"/>
        </w:rPr>
        <w:t xml:space="preserve">Supervisors do not read full drafts of </w:t>
      </w:r>
      <w:proofErr w:type="gramStart"/>
      <w:r w:rsidRPr="00696941">
        <w:rPr>
          <w:color w:val="auto"/>
          <w:sz w:val="22"/>
          <w:szCs w:val="28"/>
        </w:rPr>
        <w:t>dissertations</w:t>
      </w:r>
      <w:proofErr w:type="gramEnd"/>
    </w:p>
    <w:bookmarkEnd w:id="223"/>
    <w:p w:rsidRPr="00696941" w:rsidR="00C02D0C" w:rsidP="00C02D0C" w:rsidRDefault="00C02D0C" w14:paraId="44FB30F8" w14:textId="77777777">
      <w:pPr>
        <w:spacing w:after="0"/>
        <w:jc w:val="both"/>
        <w:rPr>
          <w:color w:val="auto"/>
          <w:sz w:val="22"/>
          <w:szCs w:val="28"/>
        </w:rPr>
      </w:pPr>
    </w:p>
    <w:p w:rsidRPr="00696941" w:rsidR="00C02D0C" w:rsidP="00C02D0C" w:rsidRDefault="00C02D0C" w14:paraId="31177442" w14:textId="01BDB17F">
      <w:pPr>
        <w:spacing w:after="0"/>
        <w:jc w:val="both"/>
        <w:rPr>
          <w:color w:val="auto"/>
          <w:sz w:val="22"/>
          <w:szCs w:val="28"/>
        </w:rPr>
      </w:pPr>
      <w:r w:rsidRPr="00696941">
        <w:rPr>
          <w:color w:val="auto"/>
          <w:sz w:val="22"/>
          <w:szCs w:val="28"/>
        </w:rPr>
        <w:t>The supervisor does not, however, have any responsibility for the preparation of the dissertation itself, for the ideas and material that it includes, or for the standard that it attains. The dissertation must be entirely your own wor</w:t>
      </w:r>
      <w:r w:rsidRPr="00696941" w:rsidR="00C223DF">
        <w:rPr>
          <w:color w:val="auto"/>
          <w:sz w:val="22"/>
          <w:szCs w:val="28"/>
        </w:rPr>
        <w:t>k.</w:t>
      </w:r>
    </w:p>
    <w:p w:rsidRPr="00696941" w:rsidR="005860E0" w:rsidP="005860E0" w:rsidRDefault="005860E0" w14:paraId="1DA6542E" w14:textId="77777777">
      <w:pPr>
        <w:spacing w:after="0"/>
        <w:jc w:val="both"/>
        <w:rPr>
          <w:color w:val="auto"/>
          <w:sz w:val="22"/>
          <w:szCs w:val="28"/>
        </w:rPr>
      </w:pPr>
    </w:p>
    <w:p w:rsidRPr="00696941" w:rsidR="005860E0" w:rsidP="00C02D0C" w:rsidRDefault="005860E0" w14:paraId="2A7B8E43" w14:textId="77777777">
      <w:pPr>
        <w:jc w:val="both"/>
        <w:rPr>
          <w:b/>
          <w:color w:val="auto"/>
          <w:sz w:val="22"/>
          <w:szCs w:val="28"/>
        </w:rPr>
      </w:pPr>
      <w:r w:rsidRPr="00696941">
        <w:rPr>
          <w:b/>
          <w:color w:val="auto"/>
          <w:sz w:val="22"/>
          <w:szCs w:val="28"/>
        </w:rPr>
        <w:t xml:space="preserve">The participant’s responsibilities and how to make the most of your </w:t>
      </w:r>
      <w:r w:rsidRPr="00696941" w:rsidR="001E085C">
        <w:rPr>
          <w:b/>
          <w:color w:val="auto"/>
          <w:sz w:val="22"/>
          <w:szCs w:val="28"/>
        </w:rPr>
        <w:t>supervisory meetings</w:t>
      </w:r>
      <w:r w:rsidRPr="00696941">
        <w:rPr>
          <w:b/>
          <w:color w:val="auto"/>
          <w:sz w:val="22"/>
          <w:szCs w:val="28"/>
        </w:rPr>
        <w:t>:</w:t>
      </w:r>
    </w:p>
    <w:p w:rsidRPr="00696941" w:rsidR="00C02D0C" w:rsidP="00195D4A" w:rsidRDefault="00C02D0C" w14:paraId="4D7B5B23" w14:textId="77777777">
      <w:pPr>
        <w:pStyle w:val="ListParagraph"/>
        <w:numPr>
          <w:ilvl w:val="0"/>
          <w:numId w:val="15"/>
        </w:numPr>
        <w:spacing w:after="0"/>
        <w:jc w:val="both"/>
        <w:rPr>
          <w:color w:val="auto"/>
          <w:sz w:val="22"/>
          <w:szCs w:val="28"/>
        </w:rPr>
      </w:pPr>
      <w:r w:rsidRPr="00696941">
        <w:rPr>
          <w:color w:val="auto"/>
          <w:sz w:val="22"/>
          <w:szCs w:val="28"/>
        </w:rPr>
        <w:t>T</w:t>
      </w:r>
      <w:r w:rsidRPr="00696941" w:rsidR="005860E0">
        <w:rPr>
          <w:color w:val="auto"/>
          <w:sz w:val="22"/>
          <w:szCs w:val="28"/>
        </w:rPr>
        <w:t xml:space="preserve">o initiate and maintain contact with your </w:t>
      </w:r>
      <w:proofErr w:type="gramStart"/>
      <w:r w:rsidRPr="00696941" w:rsidR="005860E0">
        <w:rPr>
          <w:color w:val="auto"/>
          <w:sz w:val="22"/>
          <w:szCs w:val="28"/>
        </w:rPr>
        <w:t>supervisor</w:t>
      </w:r>
      <w:proofErr w:type="gramEnd"/>
      <w:r w:rsidRPr="00696941" w:rsidR="005860E0">
        <w:rPr>
          <w:color w:val="auto"/>
          <w:sz w:val="22"/>
          <w:szCs w:val="28"/>
        </w:rPr>
        <w:t xml:space="preserve"> </w:t>
      </w:r>
    </w:p>
    <w:p w:rsidRPr="00696941" w:rsidR="00C02D0C" w:rsidP="00195D4A" w:rsidRDefault="00C02D0C" w14:paraId="00DAF521" w14:textId="5547F6B7">
      <w:pPr>
        <w:pStyle w:val="ListParagraph"/>
        <w:numPr>
          <w:ilvl w:val="0"/>
          <w:numId w:val="15"/>
        </w:numPr>
        <w:spacing w:after="0"/>
        <w:jc w:val="both"/>
        <w:rPr>
          <w:color w:val="auto"/>
          <w:sz w:val="22"/>
          <w:szCs w:val="28"/>
        </w:rPr>
      </w:pPr>
      <w:r w:rsidRPr="00696941">
        <w:rPr>
          <w:color w:val="auto"/>
          <w:sz w:val="22"/>
          <w:szCs w:val="28"/>
        </w:rPr>
        <w:t>T</w:t>
      </w:r>
      <w:r w:rsidRPr="00696941" w:rsidR="005860E0">
        <w:rPr>
          <w:color w:val="auto"/>
          <w:sz w:val="22"/>
          <w:szCs w:val="28"/>
        </w:rPr>
        <w:t>o</w:t>
      </w:r>
      <w:r w:rsidR="004954B3">
        <w:rPr>
          <w:color w:val="auto"/>
          <w:sz w:val="22"/>
          <w:szCs w:val="28"/>
        </w:rPr>
        <w:t xml:space="preserve"> keep a record of what has been agreed </w:t>
      </w:r>
      <w:r w:rsidR="00D57818">
        <w:rPr>
          <w:color w:val="auto"/>
          <w:sz w:val="22"/>
          <w:szCs w:val="28"/>
        </w:rPr>
        <w:t xml:space="preserve">at each supervisory </w:t>
      </w:r>
      <w:proofErr w:type="gramStart"/>
      <w:r w:rsidR="00D57818">
        <w:rPr>
          <w:color w:val="auto"/>
          <w:sz w:val="22"/>
          <w:szCs w:val="28"/>
        </w:rPr>
        <w:t>meeting</w:t>
      </w:r>
      <w:proofErr w:type="gramEnd"/>
      <w:r w:rsidRPr="00696941">
        <w:rPr>
          <w:color w:val="auto"/>
          <w:sz w:val="22"/>
          <w:szCs w:val="28"/>
        </w:rPr>
        <w:t xml:space="preserve"> </w:t>
      </w:r>
    </w:p>
    <w:p w:rsidRPr="00696941" w:rsidR="005860E0" w:rsidP="00195D4A" w:rsidRDefault="005860E0" w14:paraId="6DC73ECE" w14:textId="77777777">
      <w:pPr>
        <w:pStyle w:val="ListParagraph"/>
        <w:numPr>
          <w:ilvl w:val="0"/>
          <w:numId w:val="15"/>
        </w:numPr>
        <w:spacing w:after="0"/>
        <w:jc w:val="both"/>
        <w:rPr>
          <w:color w:val="auto"/>
          <w:sz w:val="22"/>
          <w:szCs w:val="28"/>
        </w:rPr>
      </w:pPr>
      <w:r w:rsidRPr="00696941">
        <w:rPr>
          <w:color w:val="auto"/>
          <w:sz w:val="22"/>
          <w:szCs w:val="28"/>
        </w:rPr>
        <w:t xml:space="preserve">To make the most of their supervision, </w:t>
      </w:r>
      <w:r w:rsidRPr="00696941" w:rsidR="00C02D0C">
        <w:rPr>
          <w:color w:val="auto"/>
          <w:sz w:val="22"/>
          <w:szCs w:val="28"/>
        </w:rPr>
        <w:t>participants</w:t>
      </w:r>
      <w:r w:rsidRPr="00696941">
        <w:rPr>
          <w:color w:val="auto"/>
          <w:sz w:val="22"/>
          <w:szCs w:val="28"/>
        </w:rPr>
        <w:t xml:space="preserve"> should submit material for discussion in advance of each meeting. This could be agreed with the supervisor at the end of each </w:t>
      </w:r>
      <w:r w:rsidRPr="00696941" w:rsidR="002917C3">
        <w:rPr>
          <w:color w:val="auto"/>
          <w:sz w:val="22"/>
          <w:szCs w:val="28"/>
        </w:rPr>
        <w:t>supervisory meeting</w:t>
      </w:r>
      <w:r w:rsidRPr="00696941">
        <w:rPr>
          <w:color w:val="auto"/>
          <w:sz w:val="22"/>
          <w:szCs w:val="28"/>
        </w:rPr>
        <w:t xml:space="preserve">.  </w:t>
      </w:r>
    </w:p>
    <w:p w:rsidRPr="00696941" w:rsidR="005860E0" w:rsidP="00195D4A" w:rsidRDefault="00C02D0C" w14:paraId="1224AC96" w14:textId="3CDE07A5">
      <w:pPr>
        <w:pStyle w:val="ListParagraph"/>
        <w:numPr>
          <w:ilvl w:val="0"/>
          <w:numId w:val="15"/>
        </w:numPr>
        <w:spacing w:after="0"/>
        <w:jc w:val="both"/>
        <w:rPr>
          <w:color w:val="auto"/>
          <w:sz w:val="22"/>
          <w:szCs w:val="28"/>
        </w:rPr>
      </w:pPr>
      <w:r w:rsidRPr="00696941">
        <w:rPr>
          <w:color w:val="auto"/>
          <w:sz w:val="22"/>
          <w:szCs w:val="28"/>
        </w:rPr>
        <w:t>Participants</w:t>
      </w:r>
      <w:r w:rsidRPr="00696941" w:rsidR="005860E0">
        <w:rPr>
          <w:color w:val="auto"/>
          <w:sz w:val="22"/>
          <w:szCs w:val="28"/>
        </w:rPr>
        <w:t xml:space="preserve"> </w:t>
      </w:r>
      <w:r w:rsidRPr="00696941">
        <w:rPr>
          <w:color w:val="auto"/>
          <w:sz w:val="22"/>
          <w:szCs w:val="28"/>
        </w:rPr>
        <w:t>should</w:t>
      </w:r>
      <w:r w:rsidRPr="00696941" w:rsidR="005860E0">
        <w:rPr>
          <w:color w:val="auto"/>
          <w:sz w:val="22"/>
          <w:szCs w:val="28"/>
        </w:rPr>
        <w:t xml:space="preserve"> set the agenda and inform the supervisor of what they wish to discuss. </w:t>
      </w:r>
      <w:r w:rsidRPr="00696941" w:rsidR="002917C3">
        <w:rPr>
          <w:color w:val="auto"/>
          <w:sz w:val="22"/>
          <w:szCs w:val="28"/>
        </w:rPr>
        <w:t>Supervisory meetings</w:t>
      </w:r>
      <w:r w:rsidRPr="00696941" w:rsidR="005860E0">
        <w:rPr>
          <w:color w:val="auto"/>
          <w:sz w:val="22"/>
          <w:szCs w:val="28"/>
        </w:rPr>
        <w:t xml:space="preserve"> are for </w:t>
      </w:r>
      <w:r w:rsidRPr="00696941" w:rsidR="002917C3">
        <w:rPr>
          <w:color w:val="auto"/>
          <w:sz w:val="22"/>
          <w:szCs w:val="28"/>
        </w:rPr>
        <w:t xml:space="preserve">your </w:t>
      </w:r>
      <w:r w:rsidRPr="00696941" w:rsidR="005860E0">
        <w:rPr>
          <w:color w:val="auto"/>
          <w:sz w:val="22"/>
          <w:szCs w:val="28"/>
        </w:rPr>
        <w:t>benefit. It is, therefore, to your advantage if you take the lead on how to plan each supervis</w:t>
      </w:r>
      <w:r w:rsidRPr="00696941" w:rsidR="00AF6404">
        <w:rPr>
          <w:color w:val="auto"/>
          <w:sz w:val="22"/>
          <w:szCs w:val="28"/>
        </w:rPr>
        <w:t>ory</w:t>
      </w:r>
      <w:r w:rsidRPr="00696941" w:rsidR="005860E0">
        <w:rPr>
          <w:color w:val="auto"/>
          <w:sz w:val="22"/>
          <w:szCs w:val="28"/>
        </w:rPr>
        <w:t xml:space="preserve"> meeting.  </w:t>
      </w:r>
    </w:p>
    <w:p w:rsidRPr="00696941" w:rsidR="00ED4B89" w:rsidP="00ED4B89" w:rsidRDefault="00264E6A" w14:paraId="5637693D" w14:textId="3DA7BC02">
      <w:pPr>
        <w:jc w:val="both"/>
        <w:rPr>
          <w:color w:val="auto"/>
          <w:sz w:val="22"/>
          <w:szCs w:val="28"/>
        </w:rPr>
      </w:pPr>
      <w:r w:rsidRPr="00696941">
        <w:rPr>
          <w:color w:val="auto"/>
          <w:sz w:val="22"/>
          <w:szCs w:val="28"/>
        </w:rPr>
        <w:br/>
      </w:r>
      <w:r w:rsidRPr="00696941" w:rsidR="00ED4B89">
        <w:rPr>
          <w:color w:val="auto"/>
          <w:sz w:val="22"/>
          <w:szCs w:val="28"/>
        </w:rPr>
        <w:t xml:space="preserve">Please note, engagement with your Dissertation Supervisor is an </w:t>
      </w:r>
      <w:r w:rsidRPr="00696941" w:rsidR="00DB1F55">
        <w:rPr>
          <w:color w:val="auto"/>
          <w:sz w:val="22"/>
          <w:szCs w:val="28"/>
        </w:rPr>
        <w:t>important</w:t>
      </w:r>
      <w:r w:rsidRPr="00696941" w:rsidR="00ED4B89">
        <w:rPr>
          <w:color w:val="auto"/>
          <w:sz w:val="22"/>
          <w:szCs w:val="28"/>
        </w:rPr>
        <w:t xml:space="preserve"> </w:t>
      </w:r>
      <w:r w:rsidRPr="00696941" w:rsidR="00C02D0C">
        <w:rPr>
          <w:color w:val="auto"/>
          <w:sz w:val="22"/>
          <w:szCs w:val="28"/>
        </w:rPr>
        <w:t xml:space="preserve">part </w:t>
      </w:r>
      <w:r w:rsidRPr="00696941" w:rsidR="00ED4B89">
        <w:rPr>
          <w:color w:val="auto"/>
          <w:sz w:val="22"/>
          <w:szCs w:val="28"/>
        </w:rPr>
        <w:t>of your academic study</w:t>
      </w:r>
      <w:r w:rsidRPr="00696941" w:rsidR="00123B9E">
        <w:rPr>
          <w:color w:val="auto"/>
          <w:sz w:val="22"/>
          <w:szCs w:val="28"/>
        </w:rPr>
        <w:t xml:space="preserve">. </w:t>
      </w:r>
      <w:r w:rsidRPr="00696941" w:rsidR="00927873">
        <w:rPr>
          <w:color w:val="auto"/>
          <w:sz w:val="22"/>
          <w:szCs w:val="28"/>
        </w:rPr>
        <w:t>P</w:t>
      </w:r>
      <w:r w:rsidRPr="00696941" w:rsidR="00ED4B89">
        <w:rPr>
          <w:color w:val="auto"/>
          <w:sz w:val="22"/>
          <w:szCs w:val="28"/>
        </w:rPr>
        <w:t xml:space="preserve">articipants who utilise this support effectively are likely to </w:t>
      </w:r>
      <w:r w:rsidRPr="00696941" w:rsidR="00054FE0">
        <w:rPr>
          <w:color w:val="auto"/>
          <w:sz w:val="22"/>
          <w:szCs w:val="28"/>
        </w:rPr>
        <w:t>be</w:t>
      </w:r>
      <w:r w:rsidRPr="00696941" w:rsidR="00EF52FE">
        <w:rPr>
          <w:color w:val="auto"/>
          <w:sz w:val="22"/>
          <w:szCs w:val="28"/>
        </w:rPr>
        <w:t xml:space="preserve"> better</w:t>
      </w:r>
      <w:r w:rsidRPr="00696941" w:rsidR="00054FE0">
        <w:rPr>
          <w:color w:val="auto"/>
          <w:sz w:val="22"/>
          <w:szCs w:val="28"/>
        </w:rPr>
        <w:t xml:space="preserve"> prep</w:t>
      </w:r>
      <w:r w:rsidRPr="00696941" w:rsidR="002D6570">
        <w:rPr>
          <w:color w:val="auto"/>
          <w:sz w:val="22"/>
          <w:szCs w:val="28"/>
        </w:rPr>
        <w:t xml:space="preserve">ared for completion of their dissertation </w:t>
      </w:r>
      <w:r w:rsidRPr="00696941" w:rsidR="00072CA3">
        <w:rPr>
          <w:color w:val="auto"/>
          <w:sz w:val="22"/>
          <w:szCs w:val="28"/>
        </w:rPr>
        <w:t>due</w:t>
      </w:r>
      <w:r w:rsidRPr="00696941" w:rsidR="00ED4B89">
        <w:rPr>
          <w:color w:val="auto"/>
          <w:sz w:val="22"/>
          <w:szCs w:val="28"/>
        </w:rPr>
        <w:t xml:space="preserve"> to the increased focus on planning, discussion of ideas and troubleshooting any concerns related to their research project.</w:t>
      </w:r>
      <w:r w:rsidRPr="00696941" w:rsidR="009C136C">
        <w:rPr>
          <w:color w:val="auto"/>
          <w:sz w:val="22"/>
          <w:szCs w:val="28"/>
        </w:rPr>
        <w:t xml:space="preserve"> </w:t>
      </w:r>
      <w:r w:rsidRPr="00696941" w:rsidR="009C136C">
        <w:rPr>
          <w:b/>
          <w:bCs/>
          <w:color w:val="auto"/>
          <w:sz w:val="22"/>
          <w:szCs w:val="28"/>
        </w:rPr>
        <w:t>You are strongly advised to be proactive in arranging and attending all five of your supervisory meetings</w:t>
      </w:r>
      <w:r w:rsidRPr="00696941" w:rsidR="009C136C">
        <w:rPr>
          <w:color w:val="auto"/>
          <w:sz w:val="22"/>
          <w:szCs w:val="28"/>
        </w:rPr>
        <w:t xml:space="preserve"> and to contact your Dissertation Supervisor via email if you have any queries that need to be addressed outside of these meetings.</w:t>
      </w:r>
    </w:p>
    <w:p w:rsidRPr="001352B5" w:rsidR="00FE1613" w:rsidP="00362EA0" w:rsidRDefault="00362EA0" w14:paraId="08447123" w14:textId="2D8C9454">
      <w:pPr>
        <w:pStyle w:val="Heading2"/>
        <w:rPr>
          <w:rFonts w:eastAsia="Franklin Gothic Book"/>
          <w:color w:val="1F1F3C" w:themeColor="text2"/>
          <w:lang w:eastAsia="en-GB"/>
        </w:rPr>
      </w:pPr>
      <w:bookmarkStart w:name="_Toc48567668" w:id="224"/>
      <w:bookmarkStart w:name="_Toc48567758" w:id="225"/>
      <w:bookmarkStart w:name="_Toc48567843" w:id="226"/>
      <w:bookmarkStart w:name="_Toc48567935" w:id="227"/>
      <w:bookmarkStart w:name="_Toc48568844" w:id="228"/>
      <w:bookmarkStart w:name="_Toc48569214" w:id="229"/>
      <w:bookmarkStart w:name="_Toc48569328" w:id="230"/>
      <w:bookmarkStart w:name="_Toc48569476" w:id="231"/>
      <w:bookmarkStart w:name="_Toc48569571" w:id="232"/>
      <w:bookmarkStart w:name="_Toc48569798" w:id="233"/>
      <w:bookmarkStart w:name="_Toc48570108" w:id="234"/>
      <w:bookmarkStart w:name="_Toc48570334" w:id="235"/>
      <w:bookmarkStart w:name="_Toc48570428" w:id="236"/>
      <w:bookmarkStart w:name="_Toc48570690" w:id="237"/>
      <w:bookmarkStart w:name="_Toc48570807" w:id="238"/>
      <w:bookmarkStart w:name="_Toc48570996" w:id="239"/>
      <w:bookmarkStart w:name="_Toc48571289" w:id="240"/>
      <w:bookmarkStart w:name="_Toc48571582" w:id="241"/>
      <w:bookmarkStart w:name="_Toc48571875" w:id="242"/>
      <w:bookmarkStart w:name="_Toc48572168" w:id="243"/>
      <w:bookmarkStart w:name="_Toc48572462" w:id="244"/>
      <w:bookmarkStart w:name="_Toc48572759" w:id="245"/>
      <w:bookmarkStart w:name="_Toc48740876" w:id="246"/>
      <w:bookmarkStart w:name="_Toc48751455" w:id="247"/>
      <w:bookmarkStart w:name="_Toc48813754" w:id="248"/>
      <w:bookmarkStart w:name="_Toc48814082" w:id="249"/>
      <w:bookmarkStart w:name="_Toc48814410" w:id="250"/>
      <w:bookmarkStart w:name="_Toc48814740" w:id="251"/>
      <w:bookmarkStart w:name="_Toc48815796" w:id="252"/>
      <w:bookmarkStart w:name="_Toc48816127" w:id="253"/>
      <w:bookmarkStart w:name="_Toc48816458" w:id="254"/>
      <w:bookmarkStart w:name="_Toc48833188" w:id="255"/>
      <w:bookmarkStart w:name="_Toc48835802" w:id="256"/>
      <w:bookmarkStart w:name="_Toc48836210" w:id="257"/>
      <w:bookmarkStart w:name="_Toc48836561" w:id="258"/>
      <w:bookmarkStart w:name="_Toc48836916" w:id="259"/>
      <w:bookmarkStart w:name="_Toc48837312" w:id="260"/>
      <w:bookmarkStart w:name="_Toc48837693" w:id="261"/>
      <w:bookmarkStart w:name="_Toc48838083" w:id="262"/>
      <w:bookmarkStart w:name="_Toc48838473" w:id="263"/>
      <w:bookmarkStart w:name="_Toc48838859" w:id="264"/>
      <w:bookmarkStart w:name="_Toc48839257" w:id="265"/>
      <w:bookmarkStart w:name="_Toc48839656" w:id="266"/>
      <w:bookmarkStart w:name="_Toc48899203" w:id="267"/>
      <w:bookmarkStart w:name="_Toc48899605" w:id="268"/>
      <w:bookmarkStart w:name="_Toc48900007" w:id="269"/>
      <w:bookmarkStart w:name="_Toc48900408" w:id="270"/>
      <w:bookmarkStart w:name="_Toc48900809" w:id="271"/>
      <w:bookmarkStart w:name="_Toc48901210" w:id="272"/>
      <w:bookmarkStart w:name="_Toc48904602" w:id="273"/>
      <w:bookmarkStart w:name="_Toc48905073" w:id="274"/>
      <w:bookmarkStart w:name="_Toc48905534" w:id="275"/>
      <w:bookmarkStart w:name="_Toc48905992" w:id="276"/>
      <w:bookmarkStart w:name="_Toc48906448" w:id="277"/>
      <w:bookmarkStart w:name="_Toc48906904" w:id="278"/>
      <w:bookmarkStart w:name="_Toc48907365" w:id="279"/>
      <w:bookmarkStart w:name="_Toc48907826" w:id="280"/>
      <w:bookmarkStart w:name="_Toc48908280" w:id="281"/>
      <w:bookmarkStart w:name="_Toc48908734" w:id="282"/>
      <w:bookmarkStart w:name="_Toc48567039" w:id="283"/>
      <w:bookmarkStart w:name="_Toc48567129" w:id="284"/>
      <w:bookmarkStart w:name="_Toc48567219" w:id="285"/>
      <w:bookmarkStart w:name="_Toc48567309" w:id="286"/>
      <w:bookmarkStart w:name="_Toc48567399" w:id="287"/>
      <w:bookmarkStart w:name="_Toc48567489" w:id="288"/>
      <w:bookmarkStart w:name="_Toc48567580" w:id="289"/>
      <w:bookmarkStart w:name="_Toc48567671" w:id="290"/>
      <w:bookmarkStart w:name="_Toc48567846" w:id="291"/>
      <w:bookmarkStart w:name="_Toc48567938" w:id="292"/>
      <w:bookmarkStart w:name="_Toc48568847" w:id="293"/>
      <w:bookmarkStart w:name="_Toc48569217" w:id="294"/>
      <w:bookmarkStart w:name="_Toc48569331" w:id="295"/>
      <w:bookmarkStart w:name="_Toc48569479" w:id="296"/>
      <w:bookmarkStart w:name="_Toc48569574" w:id="297"/>
      <w:bookmarkStart w:name="_Toc48569801" w:id="298"/>
      <w:bookmarkStart w:name="_Toc48570111" w:id="299"/>
      <w:bookmarkStart w:name="_Toc48570337" w:id="300"/>
      <w:bookmarkStart w:name="_Toc48570431" w:id="301"/>
      <w:bookmarkStart w:name="_Toc48570693" w:id="302"/>
      <w:bookmarkStart w:name="_Toc48570810" w:id="303"/>
      <w:bookmarkStart w:name="_Toc48570999" w:id="304"/>
      <w:bookmarkStart w:name="_Toc48571292" w:id="305"/>
      <w:bookmarkStart w:name="_Toc48571585" w:id="306"/>
      <w:bookmarkStart w:name="_Toc48571878" w:id="307"/>
      <w:bookmarkStart w:name="_Toc48572171" w:id="308"/>
      <w:bookmarkStart w:name="_Toc48572465" w:id="309"/>
      <w:bookmarkStart w:name="_Toc48740879" w:id="310"/>
      <w:bookmarkStart w:name="_Toc48751458" w:id="311"/>
      <w:bookmarkStart w:name="_Toc48813757" w:id="312"/>
      <w:bookmarkStart w:name="_Toc48814085" w:id="313"/>
      <w:bookmarkStart w:name="_Toc48814413" w:id="314"/>
      <w:bookmarkStart w:name="_Toc48814743" w:id="315"/>
      <w:bookmarkStart w:name="_Toc48815799" w:id="316"/>
      <w:bookmarkStart w:name="_Toc48816130" w:id="317"/>
      <w:bookmarkStart w:name="_Toc48816461" w:id="318"/>
      <w:bookmarkStart w:name="_Toc48833191" w:id="319"/>
      <w:bookmarkStart w:name="_Toc48835805" w:id="320"/>
      <w:bookmarkStart w:name="_Toc48836213" w:id="321"/>
      <w:bookmarkStart w:name="_Toc48836564" w:id="322"/>
      <w:bookmarkStart w:name="_Toc48836919" w:id="323"/>
      <w:bookmarkStart w:name="_Toc48837315" w:id="324"/>
      <w:bookmarkStart w:name="_Toc48837696" w:id="325"/>
      <w:bookmarkStart w:name="_Toc48838086" w:id="326"/>
      <w:bookmarkStart w:name="_Toc48838476" w:id="327"/>
      <w:bookmarkStart w:name="_Toc48838862" w:id="328"/>
      <w:bookmarkStart w:name="_Toc48839260" w:id="329"/>
      <w:bookmarkStart w:name="_Toc48839659" w:id="330"/>
      <w:bookmarkStart w:name="_Toc48899206" w:id="331"/>
      <w:bookmarkStart w:name="_Toc48899608" w:id="332"/>
      <w:bookmarkStart w:name="_Toc48900010" w:id="333"/>
      <w:bookmarkStart w:name="_Toc48900411" w:id="334"/>
      <w:bookmarkStart w:name="_Toc48900812" w:id="335"/>
      <w:bookmarkStart w:name="_Toc48901213" w:id="336"/>
      <w:bookmarkStart w:name="_Toc48904605" w:id="337"/>
      <w:bookmarkStart w:name="_Toc48905076" w:id="338"/>
      <w:bookmarkStart w:name="_Toc48905537" w:id="339"/>
      <w:bookmarkStart w:name="_Toc48905995" w:id="340"/>
      <w:bookmarkStart w:name="_Toc48906451" w:id="341"/>
      <w:bookmarkStart w:name="_Toc48906907" w:id="342"/>
      <w:bookmarkStart w:name="_Toc48907368" w:id="343"/>
      <w:bookmarkStart w:name="_Toc48907829" w:id="344"/>
      <w:bookmarkStart w:name="_Toc48908283" w:id="345"/>
      <w:bookmarkStart w:name="_Toc48908737" w:id="346"/>
      <w:bookmarkStart w:name="_Toc48567041" w:id="347"/>
      <w:bookmarkStart w:name="_Toc48567131" w:id="348"/>
      <w:bookmarkStart w:name="_Toc48567221" w:id="349"/>
      <w:bookmarkStart w:name="_Toc48567311" w:id="350"/>
      <w:bookmarkStart w:name="_Toc48567401" w:id="351"/>
      <w:bookmarkStart w:name="_Toc48567491" w:id="352"/>
      <w:bookmarkStart w:name="_Toc48567582" w:id="353"/>
      <w:bookmarkStart w:name="_Toc48567673" w:id="354"/>
      <w:bookmarkStart w:name="_Toc48567848" w:id="355"/>
      <w:bookmarkStart w:name="_Toc48567940" w:id="356"/>
      <w:bookmarkStart w:name="_Toc48568849" w:id="357"/>
      <w:bookmarkStart w:name="_Toc48569219" w:id="358"/>
      <w:bookmarkStart w:name="_Toc48569333" w:id="359"/>
      <w:bookmarkStart w:name="_Toc48569481" w:id="360"/>
      <w:bookmarkStart w:name="_Toc48569576" w:id="361"/>
      <w:bookmarkStart w:name="_Toc48569803" w:id="362"/>
      <w:bookmarkStart w:name="_Toc48570113" w:id="363"/>
      <w:bookmarkStart w:name="_Toc48570339" w:id="364"/>
      <w:bookmarkStart w:name="_Toc48570433" w:id="365"/>
      <w:bookmarkStart w:name="_Toc48570695" w:id="366"/>
      <w:bookmarkStart w:name="_Toc48570812" w:id="367"/>
      <w:bookmarkStart w:name="_Toc48571001" w:id="368"/>
      <w:bookmarkStart w:name="_Toc48571294" w:id="369"/>
      <w:bookmarkStart w:name="_Toc48571587" w:id="370"/>
      <w:bookmarkStart w:name="_Toc48571880" w:id="371"/>
      <w:bookmarkStart w:name="_Toc48572173" w:id="372"/>
      <w:bookmarkStart w:name="_Toc48572467" w:id="373"/>
      <w:bookmarkStart w:name="_Toc48740881" w:id="374"/>
      <w:bookmarkStart w:name="_Toc48751460" w:id="375"/>
      <w:bookmarkStart w:name="_Toc48813759" w:id="376"/>
      <w:bookmarkStart w:name="_Toc48814087" w:id="377"/>
      <w:bookmarkStart w:name="_Toc48814415" w:id="378"/>
      <w:bookmarkStart w:name="_Toc48814745" w:id="379"/>
      <w:bookmarkStart w:name="_Toc48815801" w:id="380"/>
      <w:bookmarkStart w:name="_Toc48816132" w:id="381"/>
      <w:bookmarkStart w:name="_Toc48816463" w:id="382"/>
      <w:bookmarkStart w:name="_Toc48833193" w:id="383"/>
      <w:bookmarkStart w:name="_Toc48835807" w:id="384"/>
      <w:bookmarkStart w:name="_Toc48836215" w:id="385"/>
      <w:bookmarkStart w:name="_Toc48836566" w:id="386"/>
      <w:bookmarkStart w:name="_Toc48836921" w:id="387"/>
      <w:bookmarkStart w:name="_Toc48837317" w:id="388"/>
      <w:bookmarkStart w:name="_Toc48837698" w:id="389"/>
      <w:bookmarkStart w:name="_Toc48838088" w:id="390"/>
      <w:bookmarkStart w:name="_Toc48838478" w:id="391"/>
      <w:bookmarkStart w:name="_Toc48838864" w:id="392"/>
      <w:bookmarkStart w:name="_Toc48839262" w:id="393"/>
      <w:bookmarkStart w:name="_Toc48839661" w:id="394"/>
      <w:bookmarkStart w:name="_Toc48899208" w:id="395"/>
      <w:bookmarkStart w:name="_Toc48899610" w:id="396"/>
      <w:bookmarkStart w:name="_Toc48900012" w:id="397"/>
      <w:bookmarkStart w:name="_Toc48900413" w:id="398"/>
      <w:bookmarkStart w:name="_Toc48900814" w:id="399"/>
      <w:bookmarkStart w:name="_Toc48901215" w:id="400"/>
      <w:bookmarkStart w:name="_Toc48904607" w:id="401"/>
      <w:bookmarkStart w:name="_Toc48905078" w:id="402"/>
      <w:bookmarkStart w:name="_Toc48905539" w:id="403"/>
      <w:bookmarkStart w:name="_Toc48905997" w:id="404"/>
      <w:bookmarkStart w:name="_Toc48906453" w:id="405"/>
      <w:bookmarkStart w:name="_Toc48906909" w:id="406"/>
      <w:bookmarkStart w:name="_Toc48907370" w:id="407"/>
      <w:bookmarkStart w:name="_Toc48907831" w:id="408"/>
      <w:bookmarkStart w:name="_Toc48908285" w:id="409"/>
      <w:bookmarkStart w:name="_Toc48908739" w:id="410"/>
      <w:bookmarkStart w:name="_Toc48567042" w:id="411"/>
      <w:bookmarkStart w:name="_Toc48567132" w:id="412"/>
      <w:bookmarkStart w:name="_Toc48567222" w:id="413"/>
      <w:bookmarkStart w:name="_Toc48567312" w:id="414"/>
      <w:bookmarkStart w:name="_Toc48567402" w:id="415"/>
      <w:bookmarkStart w:name="_Toc48567492" w:id="416"/>
      <w:bookmarkStart w:name="_Toc48567583" w:id="417"/>
      <w:bookmarkStart w:name="_Toc48567674" w:id="418"/>
      <w:bookmarkStart w:name="_Toc48567849" w:id="419"/>
      <w:bookmarkStart w:name="_Toc48567941" w:id="420"/>
      <w:bookmarkStart w:name="_Toc48568850" w:id="421"/>
      <w:bookmarkStart w:name="_Toc48569220" w:id="422"/>
      <w:bookmarkStart w:name="_Toc48569334" w:id="423"/>
      <w:bookmarkStart w:name="_Toc48569482" w:id="424"/>
      <w:bookmarkStart w:name="_Toc48569577" w:id="425"/>
      <w:bookmarkStart w:name="_Toc48569804" w:id="426"/>
      <w:bookmarkStart w:name="_Toc48570114" w:id="427"/>
      <w:bookmarkStart w:name="_Toc48570340" w:id="428"/>
      <w:bookmarkStart w:name="_Toc48570434" w:id="429"/>
      <w:bookmarkStart w:name="_Toc48570696" w:id="430"/>
      <w:bookmarkStart w:name="_Toc48570813" w:id="431"/>
      <w:bookmarkStart w:name="_Toc48571002" w:id="432"/>
      <w:bookmarkStart w:name="_Toc48571295" w:id="433"/>
      <w:bookmarkStart w:name="_Toc48571588" w:id="434"/>
      <w:bookmarkStart w:name="_Toc48571881" w:id="435"/>
      <w:bookmarkStart w:name="_Toc48572174" w:id="436"/>
      <w:bookmarkStart w:name="_Toc48572468" w:id="437"/>
      <w:bookmarkStart w:name="_Toc48740882" w:id="438"/>
      <w:bookmarkStart w:name="_Toc48751461" w:id="439"/>
      <w:bookmarkStart w:name="_Toc48813760" w:id="440"/>
      <w:bookmarkStart w:name="_Toc48814088" w:id="441"/>
      <w:bookmarkStart w:name="_Toc48814416" w:id="442"/>
      <w:bookmarkStart w:name="_Toc48814746" w:id="443"/>
      <w:bookmarkStart w:name="_Toc48815802" w:id="444"/>
      <w:bookmarkStart w:name="_Toc48816133" w:id="445"/>
      <w:bookmarkStart w:name="_Toc48816464" w:id="446"/>
      <w:bookmarkStart w:name="_Toc48833194" w:id="447"/>
      <w:bookmarkStart w:name="_Toc48835808" w:id="448"/>
      <w:bookmarkStart w:name="_Toc48836216" w:id="449"/>
      <w:bookmarkStart w:name="_Toc48836567" w:id="450"/>
      <w:bookmarkStart w:name="_Toc48836922" w:id="451"/>
      <w:bookmarkStart w:name="_Toc48837318" w:id="452"/>
      <w:bookmarkStart w:name="_Toc48837699" w:id="453"/>
      <w:bookmarkStart w:name="_Toc48838089" w:id="454"/>
      <w:bookmarkStart w:name="_Toc48838479" w:id="455"/>
      <w:bookmarkStart w:name="_Toc48838865" w:id="456"/>
      <w:bookmarkStart w:name="_Toc48839263" w:id="457"/>
      <w:bookmarkStart w:name="_Toc48839662" w:id="458"/>
      <w:bookmarkStart w:name="_Toc48899209" w:id="459"/>
      <w:bookmarkStart w:name="_Toc48899611" w:id="460"/>
      <w:bookmarkStart w:name="_Toc48900013" w:id="461"/>
      <w:bookmarkStart w:name="_Toc48900414" w:id="462"/>
      <w:bookmarkStart w:name="_Toc48900815" w:id="463"/>
      <w:bookmarkStart w:name="_Toc48901216" w:id="464"/>
      <w:bookmarkStart w:name="_Toc48904608" w:id="465"/>
      <w:bookmarkStart w:name="_Toc48905079" w:id="466"/>
      <w:bookmarkStart w:name="_Toc48905540" w:id="467"/>
      <w:bookmarkStart w:name="_Toc48905998" w:id="468"/>
      <w:bookmarkStart w:name="_Toc48906454" w:id="469"/>
      <w:bookmarkStart w:name="_Toc48906910" w:id="470"/>
      <w:bookmarkStart w:name="_Toc48907371" w:id="471"/>
      <w:bookmarkStart w:name="_Toc48907832" w:id="472"/>
      <w:bookmarkStart w:name="_Toc48908286" w:id="473"/>
      <w:bookmarkStart w:name="_Toc48908740" w:id="474"/>
      <w:bookmarkStart w:name="_Toc76474916" w:id="475"/>
      <w:bookmarkStart w:name="_Toc137555237" w:id="476"/>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r w:rsidRPr="001352B5">
        <w:rPr>
          <w:rFonts w:eastAsia="Franklin Gothic Book"/>
          <w:color w:val="1F1F3C" w:themeColor="text2"/>
          <w:lang w:eastAsia="en-GB"/>
        </w:rPr>
        <w:t xml:space="preserve">2.10 </w:t>
      </w:r>
      <w:r w:rsidRPr="001352B5" w:rsidR="00FE1613">
        <w:rPr>
          <w:rFonts w:eastAsia="Franklin Gothic Book"/>
          <w:color w:val="1F1F3C" w:themeColor="text2"/>
          <w:lang w:eastAsia="en-GB"/>
        </w:rPr>
        <w:t>Independent Learning</w:t>
      </w:r>
      <w:bookmarkEnd w:id="475"/>
      <w:bookmarkEnd w:id="476"/>
    </w:p>
    <w:p w:rsidRPr="00696941" w:rsidR="00C64712" w:rsidP="4ED43837" w:rsidRDefault="00C64712" w14:paraId="14C2929F" w14:textId="3FCB7CA5">
      <w:pPr>
        <w:spacing w:after="112"/>
        <w:ind w:left="-5" w:right="95" w:hanging="10"/>
        <w:jc w:val="both"/>
        <w:rPr>
          <w:rFonts w:eastAsia="Franklin Gothic Book" w:cs="Franklin Gothic Book"/>
          <w:color w:val="000000"/>
          <w:sz w:val="22"/>
          <w:szCs w:val="28"/>
          <w:lang w:eastAsia="en-GB"/>
        </w:rPr>
      </w:pPr>
      <w:r w:rsidRPr="00696941">
        <w:rPr>
          <w:rFonts w:eastAsia="Franklin Gothic Book" w:cs="Franklin Gothic Book"/>
          <w:sz w:val="22"/>
          <w:szCs w:val="28"/>
          <w:lang w:eastAsia="en-GB"/>
        </w:rPr>
        <w:t xml:space="preserve">Your independent learning hours should be used to undertake </w:t>
      </w:r>
      <w:r w:rsidRPr="00696941" w:rsidR="005D50F5">
        <w:rPr>
          <w:rFonts w:eastAsia="Franklin Gothic Book" w:cs="Franklin Gothic Book"/>
          <w:sz w:val="22"/>
          <w:szCs w:val="28"/>
          <w:lang w:eastAsia="en-GB"/>
        </w:rPr>
        <w:t xml:space="preserve">and write up your </w:t>
      </w:r>
      <w:r w:rsidRPr="00696941" w:rsidR="005A304B">
        <w:rPr>
          <w:rFonts w:eastAsia="Franklin Gothic Book" w:cs="Franklin Gothic Book"/>
          <w:sz w:val="22"/>
          <w:szCs w:val="28"/>
          <w:lang w:eastAsia="en-GB"/>
        </w:rPr>
        <w:t>action</w:t>
      </w:r>
      <w:r w:rsidRPr="00696941" w:rsidR="005D50F5">
        <w:rPr>
          <w:rFonts w:eastAsia="Franklin Gothic Book" w:cs="Franklin Gothic Book"/>
          <w:sz w:val="22"/>
          <w:szCs w:val="28"/>
          <w:lang w:eastAsia="en-GB"/>
        </w:rPr>
        <w:t xml:space="preserve"> research </w:t>
      </w:r>
      <w:r w:rsidRPr="00696941" w:rsidR="00841197">
        <w:rPr>
          <w:rFonts w:eastAsia="Franklin Gothic Book" w:cs="Franklin Gothic Book"/>
          <w:sz w:val="22"/>
          <w:szCs w:val="28"/>
          <w:lang w:eastAsia="en-GB"/>
        </w:rPr>
        <w:t>project as your dissertation and</w:t>
      </w:r>
      <w:r w:rsidRPr="00696941" w:rsidR="005D50F5">
        <w:rPr>
          <w:rFonts w:eastAsia="Franklin Gothic Book" w:cs="Franklin Gothic Book"/>
          <w:sz w:val="22"/>
          <w:szCs w:val="28"/>
          <w:lang w:eastAsia="en-GB"/>
        </w:rPr>
        <w:t xml:space="preserve"> will include any reading that you will use to inform your research</w:t>
      </w:r>
      <w:r w:rsidRPr="00696941" w:rsidR="00565EF9">
        <w:rPr>
          <w:rFonts w:eastAsia="Franklin Gothic Book" w:cs="Franklin Gothic Book"/>
          <w:sz w:val="22"/>
          <w:szCs w:val="28"/>
          <w:lang w:eastAsia="en-GB"/>
        </w:rPr>
        <w:t>. Important information</w:t>
      </w:r>
      <w:r w:rsidRPr="00696941" w:rsidR="00C02D0C">
        <w:rPr>
          <w:rFonts w:eastAsia="Franklin Gothic Book" w:cs="Franklin Gothic Book"/>
          <w:sz w:val="22"/>
          <w:szCs w:val="28"/>
          <w:lang w:eastAsia="en-GB"/>
        </w:rPr>
        <w:t xml:space="preserve"> about how to complete your research project</w:t>
      </w:r>
      <w:r w:rsidRPr="00696941" w:rsidR="00565EF9">
        <w:rPr>
          <w:rFonts w:eastAsia="Franklin Gothic Book" w:cs="Franklin Gothic Book"/>
          <w:sz w:val="22"/>
          <w:szCs w:val="28"/>
          <w:lang w:eastAsia="en-GB"/>
        </w:rPr>
        <w:t xml:space="preserve"> will be provided during </w:t>
      </w:r>
      <w:r w:rsidRPr="00696941" w:rsidR="00911E72">
        <w:rPr>
          <w:rFonts w:eastAsia="Franklin Gothic Book" w:cs="Franklin Gothic Book"/>
          <w:sz w:val="22"/>
          <w:szCs w:val="28"/>
          <w:lang w:eastAsia="en-GB"/>
        </w:rPr>
        <w:t>Teaching</w:t>
      </w:r>
      <w:r w:rsidRPr="00696941" w:rsidR="007A6B48">
        <w:rPr>
          <w:rFonts w:eastAsia="Franklin Gothic Book" w:cs="Franklin Gothic Book"/>
          <w:sz w:val="22"/>
          <w:szCs w:val="28"/>
          <w:lang w:eastAsia="en-GB"/>
        </w:rPr>
        <w:t xml:space="preserve"> </w:t>
      </w:r>
      <w:r w:rsidRPr="00696941" w:rsidR="00DB1F55">
        <w:rPr>
          <w:rFonts w:eastAsia="Franklin Gothic Book" w:cs="Franklin Gothic Book"/>
          <w:sz w:val="22"/>
          <w:szCs w:val="28"/>
          <w:lang w:eastAsia="en-GB"/>
        </w:rPr>
        <w:t>D</w:t>
      </w:r>
      <w:r w:rsidRPr="00696941" w:rsidR="00C25912">
        <w:rPr>
          <w:rFonts w:eastAsia="Franklin Gothic Book" w:cs="Franklin Gothic Book"/>
          <w:sz w:val="22"/>
          <w:szCs w:val="28"/>
          <w:lang w:eastAsia="en-GB"/>
        </w:rPr>
        <w:t>ays;</w:t>
      </w:r>
      <w:r w:rsidRPr="00696941" w:rsidR="007A6B48">
        <w:rPr>
          <w:rFonts w:eastAsia="Franklin Gothic Book" w:cs="Franklin Gothic Book"/>
          <w:sz w:val="22"/>
          <w:szCs w:val="28"/>
          <w:lang w:eastAsia="en-GB"/>
        </w:rPr>
        <w:t xml:space="preserve"> </w:t>
      </w:r>
      <w:r w:rsidRPr="00696941" w:rsidR="00C25912">
        <w:rPr>
          <w:rFonts w:eastAsia="Franklin Gothic Book" w:cs="Franklin Gothic Book"/>
          <w:sz w:val="22"/>
          <w:szCs w:val="28"/>
          <w:lang w:eastAsia="en-GB"/>
        </w:rPr>
        <w:t>therefore,</w:t>
      </w:r>
      <w:r w:rsidRPr="00696941" w:rsidR="007A6B48">
        <w:rPr>
          <w:rFonts w:eastAsia="Franklin Gothic Book" w:cs="Franklin Gothic Book"/>
          <w:sz w:val="22"/>
          <w:szCs w:val="28"/>
          <w:lang w:eastAsia="en-GB"/>
        </w:rPr>
        <w:t xml:space="preserve"> it is imperative that you attend these and complete the essential reading for each day.</w:t>
      </w:r>
    </w:p>
    <w:p w:rsidRPr="001352B5" w:rsidR="00C25912" w:rsidP="00362EA0" w:rsidRDefault="00362EA0" w14:paraId="27CF1ABB" w14:textId="63FA9DC1">
      <w:pPr>
        <w:pStyle w:val="Heading2"/>
        <w:rPr>
          <w:rFonts w:eastAsia="Franklin Gothic Book"/>
          <w:color w:val="1F1F3C" w:themeColor="text2"/>
          <w:lang w:eastAsia="en-GB"/>
        </w:rPr>
      </w:pPr>
      <w:bookmarkStart w:name="_Toc76474917" w:id="477"/>
      <w:bookmarkStart w:name="_Toc137555238" w:id="478"/>
      <w:r w:rsidRPr="001352B5">
        <w:rPr>
          <w:rFonts w:eastAsia="Franklin Gothic Book"/>
          <w:color w:val="1F1F3C" w:themeColor="text2"/>
          <w:lang w:eastAsia="en-GB"/>
        </w:rPr>
        <w:t xml:space="preserve">2.11 </w:t>
      </w:r>
      <w:r w:rsidRPr="001352B5" w:rsidR="00C54614">
        <w:rPr>
          <w:rFonts w:eastAsia="Franklin Gothic Book"/>
          <w:color w:val="1F1F3C" w:themeColor="text2"/>
          <w:lang w:eastAsia="en-GB"/>
        </w:rPr>
        <w:t>Ethical Issues and Good Research Practice</w:t>
      </w:r>
      <w:bookmarkEnd w:id="477"/>
      <w:bookmarkEnd w:id="478"/>
    </w:p>
    <w:p w:rsidRPr="007443A8" w:rsidR="00C25912" w:rsidP="004A06E2" w:rsidRDefault="69978811" w14:paraId="617FAEC4" w14:textId="39B5878B">
      <w:pPr>
        <w:spacing w:after="112"/>
        <w:ind w:left="-5" w:right="95" w:hanging="10"/>
        <w:jc w:val="both"/>
        <w:rPr>
          <w:sz w:val="22"/>
          <w:szCs w:val="28"/>
        </w:rPr>
      </w:pPr>
      <w:r w:rsidRPr="007443A8">
        <w:rPr>
          <w:rFonts w:eastAsia="Franklin Gothic Book" w:cs="Franklin Gothic Book"/>
          <w:sz w:val="22"/>
          <w:szCs w:val="28"/>
          <w:lang w:eastAsia="en-GB"/>
        </w:rPr>
        <w:t xml:space="preserve">All participants are required to obtain ethical approval </w:t>
      </w:r>
      <w:r w:rsidRPr="007443A8" w:rsidR="06D497CE">
        <w:rPr>
          <w:rFonts w:eastAsia="Franklin Gothic Book" w:cs="Franklin Gothic Book"/>
          <w:sz w:val="22"/>
          <w:szCs w:val="28"/>
          <w:lang w:eastAsia="en-GB"/>
        </w:rPr>
        <w:t>before starting</w:t>
      </w:r>
      <w:r w:rsidRPr="007443A8" w:rsidR="34AD7485">
        <w:rPr>
          <w:rFonts w:eastAsia="Franklin Gothic Book" w:cs="Franklin Gothic Book"/>
          <w:sz w:val="22"/>
          <w:szCs w:val="28"/>
          <w:lang w:eastAsia="en-GB"/>
        </w:rPr>
        <w:t xml:space="preserve"> their research</w:t>
      </w:r>
      <w:r w:rsidRPr="007443A8">
        <w:rPr>
          <w:rFonts w:eastAsia="Franklin Gothic Book" w:cs="Franklin Gothic Book"/>
          <w:sz w:val="22"/>
          <w:szCs w:val="28"/>
          <w:lang w:eastAsia="en-GB"/>
        </w:rPr>
        <w:t xml:space="preserve">. </w:t>
      </w:r>
      <w:r w:rsidRPr="007443A8">
        <w:rPr>
          <w:b/>
          <w:bCs/>
          <w:sz w:val="22"/>
          <w:szCs w:val="28"/>
        </w:rPr>
        <w:t>You will require approval from both Frontline</w:t>
      </w:r>
      <w:r w:rsidRPr="007443A8" w:rsidR="04AD0619">
        <w:rPr>
          <w:b/>
          <w:bCs/>
          <w:sz w:val="22"/>
          <w:szCs w:val="28"/>
        </w:rPr>
        <w:t xml:space="preserve"> </w:t>
      </w:r>
      <w:r w:rsidRPr="007443A8">
        <w:rPr>
          <w:b/>
          <w:bCs/>
          <w:sz w:val="22"/>
          <w:szCs w:val="28"/>
        </w:rPr>
        <w:t>and your local authority</w:t>
      </w:r>
      <w:r w:rsidRPr="007443A8" w:rsidR="16140065">
        <w:rPr>
          <w:b/>
          <w:bCs/>
          <w:sz w:val="22"/>
          <w:szCs w:val="28"/>
        </w:rPr>
        <w:t xml:space="preserve"> and it is your responsibility to obtain these</w:t>
      </w:r>
      <w:r w:rsidRPr="007443A8" w:rsidR="6E492976">
        <w:rPr>
          <w:b/>
          <w:bCs/>
          <w:sz w:val="22"/>
          <w:szCs w:val="28"/>
        </w:rPr>
        <w:t xml:space="preserve"> in a timely fashion</w:t>
      </w:r>
      <w:r w:rsidRPr="007443A8">
        <w:rPr>
          <w:sz w:val="22"/>
          <w:szCs w:val="28"/>
        </w:rPr>
        <w:t>.</w:t>
      </w:r>
      <w:r w:rsidRPr="007443A8" w:rsidR="51A52673">
        <w:rPr>
          <w:sz w:val="22"/>
          <w:szCs w:val="28"/>
        </w:rPr>
        <w:t xml:space="preserve"> </w:t>
      </w:r>
      <w:r w:rsidRPr="007443A8">
        <w:rPr>
          <w:sz w:val="22"/>
          <w:szCs w:val="28"/>
        </w:rPr>
        <w:t xml:space="preserve">Frontline will assess the ethical suitability of your study and the local authority </w:t>
      </w:r>
      <w:r w:rsidRPr="007443A8" w:rsidR="004D4B43">
        <w:rPr>
          <w:sz w:val="22"/>
          <w:szCs w:val="28"/>
        </w:rPr>
        <w:t>is responsible</w:t>
      </w:r>
      <w:r w:rsidRPr="007443A8">
        <w:rPr>
          <w:sz w:val="22"/>
          <w:szCs w:val="28"/>
        </w:rPr>
        <w:t xml:space="preserve"> for approv</w:t>
      </w:r>
      <w:r w:rsidRPr="007443A8" w:rsidR="04AD0619">
        <w:rPr>
          <w:sz w:val="22"/>
          <w:szCs w:val="28"/>
        </w:rPr>
        <w:t>ing research being undertaken in the work setting.</w:t>
      </w:r>
    </w:p>
    <w:p w:rsidRPr="007443A8" w:rsidR="00C427C5" w:rsidP="004A06E2" w:rsidRDefault="00C62180" w14:paraId="705CA648" w14:textId="1D1086BB">
      <w:pPr>
        <w:spacing w:after="112"/>
        <w:ind w:left="-5" w:right="95" w:hanging="10"/>
        <w:jc w:val="both"/>
        <w:rPr>
          <w:color w:val="auto"/>
          <w:sz w:val="22"/>
          <w:szCs w:val="28"/>
        </w:rPr>
      </w:pPr>
      <w:r w:rsidRPr="007443A8">
        <w:rPr>
          <w:color w:val="auto"/>
          <w:sz w:val="22"/>
          <w:szCs w:val="28"/>
        </w:rPr>
        <w:t xml:space="preserve">You should carefully consider any ethical issues arising from the dissertation in all cases. Work on sensitive topics </w:t>
      </w:r>
      <w:proofErr w:type="gramStart"/>
      <w:r w:rsidRPr="007443A8">
        <w:rPr>
          <w:color w:val="auto"/>
          <w:sz w:val="22"/>
          <w:szCs w:val="28"/>
        </w:rPr>
        <w:t>in particular must</w:t>
      </w:r>
      <w:proofErr w:type="gramEnd"/>
      <w:r w:rsidRPr="007443A8">
        <w:rPr>
          <w:color w:val="auto"/>
          <w:sz w:val="22"/>
          <w:szCs w:val="28"/>
        </w:rPr>
        <w:t xml:space="preserve"> be discussed with </w:t>
      </w:r>
      <w:r w:rsidRPr="007443A8" w:rsidR="006B20F5">
        <w:rPr>
          <w:color w:val="auto"/>
          <w:sz w:val="22"/>
          <w:szCs w:val="28"/>
        </w:rPr>
        <w:t xml:space="preserve">your </w:t>
      </w:r>
      <w:r w:rsidRPr="007443A8" w:rsidR="5291A284">
        <w:rPr>
          <w:color w:val="auto"/>
          <w:sz w:val="22"/>
          <w:szCs w:val="28"/>
        </w:rPr>
        <w:t>d</w:t>
      </w:r>
      <w:r w:rsidRPr="007443A8" w:rsidR="006B20F5">
        <w:rPr>
          <w:color w:val="auto"/>
          <w:sz w:val="22"/>
          <w:szCs w:val="28"/>
        </w:rPr>
        <w:t xml:space="preserve">issertation </w:t>
      </w:r>
      <w:r w:rsidRPr="007443A8" w:rsidR="62BBBD3E">
        <w:rPr>
          <w:color w:val="auto"/>
          <w:sz w:val="22"/>
          <w:szCs w:val="28"/>
        </w:rPr>
        <w:t>s</w:t>
      </w:r>
      <w:r w:rsidRPr="007443A8">
        <w:rPr>
          <w:color w:val="auto"/>
          <w:sz w:val="22"/>
          <w:szCs w:val="28"/>
        </w:rPr>
        <w:t>upervisor in order to ensure high ethical standards in research</w:t>
      </w:r>
      <w:r w:rsidRPr="007443A8" w:rsidR="00F67B20">
        <w:rPr>
          <w:color w:val="auto"/>
          <w:sz w:val="22"/>
          <w:szCs w:val="28"/>
        </w:rPr>
        <w:t xml:space="preserve"> activities. </w:t>
      </w:r>
    </w:p>
    <w:p w:rsidRPr="007443A8" w:rsidR="00022560" w:rsidP="60963B57" w:rsidRDefault="00C427C5" w14:paraId="7B3C2A2F" w14:textId="297D713E">
      <w:pPr>
        <w:spacing w:after="0"/>
        <w:ind w:left="-5" w:right="95" w:hanging="10"/>
        <w:jc w:val="both"/>
        <w:rPr>
          <w:rFonts w:eastAsia="Franklin Gothic Book" w:cs="Franklin Gothic Book"/>
          <w:color w:val="auto"/>
          <w:sz w:val="22"/>
          <w:szCs w:val="28"/>
          <w:lang w:eastAsia="en-GB"/>
        </w:rPr>
      </w:pPr>
      <w:r w:rsidRPr="007443A8">
        <w:rPr>
          <w:b/>
          <w:bCs/>
          <w:color w:val="auto"/>
          <w:sz w:val="22"/>
          <w:szCs w:val="28"/>
        </w:rPr>
        <w:t>Frontline participants are required to adhere to Lancaster University’s code of ethical practice</w:t>
      </w:r>
      <w:r w:rsidRPr="007443A8" w:rsidR="006B20F5">
        <w:rPr>
          <w:b/>
          <w:bCs/>
          <w:sz w:val="22"/>
          <w:szCs w:val="28"/>
        </w:rPr>
        <w:t>, which you must read carefully before preparing your ethical approval documentation</w:t>
      </w:r>
      <w:r w:rsidRPr="007443A8" w:rsidR="006B20F5">
        <w:rPr>
          <w:sz w:val="22"/>
          <w:szCs w:val="28"/>
        </w:rPr>
        <w:t xml:space="preserve">. If there is anything you do not understand, please speak to your </w:t>
      </w:r>
      <w:r w:rsidRPr="007443A8" w:rsidR="72095389">
        <w:rPr>
          <w:sz w:val="22"/>
          <w:szCs w:val="28"/>
        </w:rPr>
        <w:t>d</w:t>
      </w:r>
      <w:r w:rsidRPr="007443A8" w:rsidR="006B20F5">
        <w:rPr>
          <w:rFonts w:eastAsia="Franklin Gothic Book" w:cs="Franklin Gothic Book"/>
          <w:color w:val="auto"/>
          <w:sz w:val="22"/>
          <w:szCs w:val="28"/>
          <w:lang w:eastAsia="en-GB"/>
        </w:rPr>
        <w:t xml:space="preserve">issertation </w:t>
      </w:r>
      <w:r w:rsidRPr="007443A8" w:rsidR="4F3BC407">
        <w:rPr>
          <w:rFonts w:eastAsia="Franklin Gothic Book" w:cs="Franklin Gothic Book"/>
          <w:color w:val="auto"/>
          <w:sz w:val="22"/>
          <w:szCs w:val="28"/>
          <w:lang w:eastAsia="en-GB"/>
        </w:rPr>
        <w:t>s</w:t>
      </w:r>
      <w:r w:rsidRPr="007443A8" w:rsidR="006B20F5">
        <w:rPr>
          <w:rFonts w:eastAsia="Franklin Gothic Book" w:cs="Franklin Gothic Book"/>
          <w:color w:val="auto"/>
          <w:sz w:val="22"/>
          <w:szCs w:val="28"/>
          <w:lang w:eastAsia="en-GB"/>
        </w:rPr>
        <w:t>upervisor</w:t>
      </w:r>
      <w:r w:rsidRPr="007443A8" w:rsidR="006B20F5">
        <w:rPr>
          <w:sz w:val="22"/>
          <w:szCs w:val="28"/>
        </w:rPr>
        <w:t xml:space="preserve">. </w:t>
      </w:r>
      <w:r w:rsidRPr="007443A8" w:rsidR="00022560">
        <w:rPr>
          <w:rFonts w:eastAsia="Franklin Gothic Book" w:cs="Franklin Gothic Book"/>
          <w:color w:val="auto"/>
          <w:sz w:val="22"/>
          <w:szCs w:val="28"/>
          <w:lang w:eastAsia="en-GB"/>
        </w:rPr>
        <w:t xml:space="preserve">Please note, participants will be provided with information regarding research ethics during Teaching Days 2 and 3, in addition to receiving support from their </w:t>
      </w:r>
      <w:r w:rsidRPr="007443A8" w:rsidR="63394890">
        <w:rPr>
          <w:rFonts w:eastAsia="Franklin Gothic Book" w:cs="Franklin Gothic Book"/>
          <w:color w:val="auto"/>
          <w:sz w:val="22"/>
          <w:szCs w:val="28"/>
          <w:lang w:eastAsia="en-GB"/>
        </w:rPr>
        <w:t>d</w:t>
      </w:r>
      <w:r w:rsidRPr="007443A8" w:rsidR="00022560">
        <w:rPr>
          <w:rFonts w:eastAsia="Franklin Gothic Book" w:cs="Franklin Gothic Book"/>
          <w:color w:val="auto"/>
          <w:sz w:val="22"/>
          <w:szCs w:val="28"/>
          <w:lang w:eastAsia="en-GB"/>
        </w:rPr>
        <w:t xml:space="preserve">issertation </w:t>
      </w:r>
      <w:r w:rsidRPr="007443A8" w:rsidR="34E7E437">
        <w:rPr>
          <w:rFonts w:eastAsia="Franklin Gothic Book" w:cs="Franklin Gothic Book"/>
          <w:color w:val="auto"/>
          <w:sz w:val="22"/>
          <w:szCs w:val="28"/>
          <w:lang w:eastAsia="en-GB"/>
        </w:rPr>
        <w:t>s</w:t>
      </w:r>
      <w:r w:rsidRPr="007443A8" w:rsidR="00022560">
        <w:rPr>
          <w:rFonts w:eastAsia="Franklin Gothic Book" w:cs="Franklin Gothic Book"/>
          <w:color w:val="auto"/>
          <w:sz w:val="22"/>
          <w:szCs w:val="28"/>
          <w:lang w:eastAsia="en-GB"/>
        </w:rPr>
        <w:t>upervisor.</w:t>
      </w:r>
    </w:p>
    <w:p w:rsidRPr="007443A8" w:rsidR="00C427C5" w:rsidP="004A06E2" w:rsidRDefault="00C427C5" w14:paraId="0705133A" w14:textId="28F47106">
      <w:pPr>
        <w:spacing w:after="112"/>
        <w:ind w:left="-5" w:right="95" w:hanging="10"/>
        <w:jc w:val="both"/>
        <w:rPr>
          <w:sz w:val="22"/>
          <w:szCs w:val="28"/>
        </w:rPr>
      </w:pPr>
    </w:p>
    <w:p w:rsidRPr="007443A8" w:rsidR="00C427C5" w:rsidP="00195D4A" w:rsidRDefault="006B20F5" w14:paraId="2113E2AE" w14:textId="6205FEE5">
      <w:pPr>
        <w:pStyle w:val="ListParagraph"/>
        <w:numPr>
          <w:ilvl w:val="0"/>
          <w:numId w:val="16"/>
        </w:numPr>
        <w:spacing w:after="112"/>
        <w:ind w:right="95"/>
        <w:jc w:val="both"/>
        <w:rPr>
          <w:color w:val="auto"/>
          <w:sz w:val="22"/>
          <w:szCs w:val="28"/>
        </w:rPr>
      </w:pPr>
      <w:r w:rsidRPr="007443A8">
        <w:rPr>
          <w:sz w:val="22"/>
          <w:szCs w:val="28"/>
        </w:rPr>
        <w:t xml:space="preserve">You can find the </w:t>
      </w:r>
      <w:r w:rsidRPr="007443A8" w:rsidR="00C427C5">
        <w:rPr>
          <w:sz w:val="22"/>
          <w:szCs w:val="28"/>
        </w:rPr>
        <w:t>C</w:t>
      </w:r>
      <w:r w:rsidRPr="007443A8">
        <w:rPr>
          <w:sz w:val="22"/>
          <w:szCs w:val="28"/>
        </w:rPr>
        <w:t xml:space="preserve">ode of </w:t>
      </w:r>
      <w:r w:rsidRPr="007443A8" w:rsidR="00C427C5">
        <w:rPr>
          <w:sz w:val="22"/>
          <w:szCs w:val="28"/>
        </w:rPr>
        <w:t>P</w:t>
      </w:r>
      <w:r w:rsidRPr="007443A8">
        <w:rPr>
          <w:sz w:val="22"/>
          <w:szCs w:val="28"/>
        </w:rPr>
        <w:t xml:space="preserve">ractice at this link: </w:t>
      </w:r>
      <w:hyperlink w:history="1" r:id="rId17">
        <w:r w:rsidRPr="007443A8">
          <w:rPr>
            <w:rStyle w:val="Hyperlink"/>
            <w:sz w:val="22"/>
            <w:szCs w:val="28"/>
          </w:rPr>
          <w:t>Code of Practice</w:t>
        </w:r>
      </w:hyperlink>
      <w:r w:rsidRPr="007443A8" w:rsidR="00C427C5">
        <w:rPr>
          <w:sz w:val="22"/>
          <w:szCs w:val="28"/>
        </w:rPr>
        <w:t xml:space="preserve">. </w:t>
      </w:r>
    </w:p>
    <w:p w:rsidRPr="007443A8" w:rsidR="006B20F5" w:rsidP="00195D4A" w:rsidRDefault="00C427C5" w14:paraId="6DFC80EF" w14:textId="77777777">
      <w:pPr>
        <w:pStyle w:val="ListParagraph"/>
        <w:numPr>
          <w:ilvl w:val="0"/>
          <w:numId w:val="16"/>
        </w:numPr>
        <w:spacing w:after="112"/>
        <w:ind w:right="95"/>
        <w:jc w:val="both"/>
        <w:rPr>
          <w:color w:val="auto"/>
          <w:sz w:val="22"/>
          <w:szCs w:val="28"/>
        </w:rPr>
      </w:pPr>
      <w:r w:rsidRPr="007443A8">
        <w:rPr>
          <w:sz w:val="22"/>
          <w:szCs w:val="28"/>
        </w:rPr>
        <w:t xml:space="preserve">A quick reference document to the Code of Practice is also available using this link: </w:t>
      </w:r>
      <w:hyperlink w:history="1" r:id="rId18">
        <w:r w:rsidRPr="007443A8">
          <w:rPr>
            <w:rStyle w:val="Hyperlink"/>
            <w:sz w:val="22"/>
            <w:szCs w:val="28"/>
          </w:rPr>
          <w:t xml:space="preserve">Quick Reference </w:t>
        </w:r>
        <w:r w:rsidRPr="007443A8" w:rsidR="00B02C5A">
          <w:rPr>
            <w:rStyle w:val="Hyperlink"/>
            <w:sz w:val="22"/>
            <w:szCs w:val="28"/>
          </w:rPr>
          <w:t>Document</w:t>
        </w:r>
      </w:hyperlink>
      <w:r w:rsidRPr="007443A8">
        <w:rPr>
          <w:sz w:val="22"/>
          <w:szCs w:val="28"/>
        </w:rPr>
        <w:t>.</w:t>
      </w:r>
    </w:p>
    <w:p w:rsidRPr="0090390F" w:rsidR="00A37EDC" w:rsidP="00195D4A" w:rsidRDefault="00A37EDC" w14:paraId="14141B79" w14:textId="5CC93213">
      <w:pPr>
        <w:pStyle w:val="ListParagraph"/>
        <w:numPr>
          <w:ilvl w:val="0"/>
          <w:numId w:val="16"/>
        </w:numPr>
        <w:spacing w:after="112"/>
        <w:ind w:right="95"/>
        <w:jc w:val="both"/>
        <w:rPr>
          <w:sz w:val="22"/>
          <w:szCs w:val="22"/>
        </w:rPr>
      </w:pPr>
      <w:r w:rsidRPr="771C7979">
        <w:rPr>
          <w:sz w:val="22"/>
          <w:szCs w:val="22"/>
        </w:rPr>
        <w:t>You are also</w:t>
      </w:r>
      <w:r w:rsidRPr="771C7979" w:rsidR="00085E12">
        <w:rPr>
          <w:sz w:val="22"/>
          <w:szCs w:val="22"/>
        </w:rPr>
        <w:t xml:space="preserve"> required to read and adhere to Frontline’s ‘Data protection, confidentiality and consent requirements for Year 2 participants’</w:t>
      </w:r>
      <w:r w:rsidRPr="771C7979" w:rsidR="00992074">
        <w:rPr>
          <w:sz w:val="22"/>
          <w:szCs w:val="22"/>
        </w:rPr>
        <w:t>, which will be made available on Moodle</w:t>
      </w:r>
      <w:r w:rsidRPr="771C7979" w:rsidR="00E23EDA">
        <w:rPr>
          <w:sz w:val="22"/>
          <w:szCs w:val="22"/>
        </w:rPr>
        <w:t xml:space="preserve"> and Frontline’s</w:t>
      </w:r>
      <w:r w:rsidRPr="771C7979" w:rsidR="00927521">
        <w:rPr>
          <w:sz w:val="22"/>
          <w:szCs w:val="22"/>
        </w:rPr>
        <w:t xml:space="preserve"> ‘Research Privacy Notice</w:t>
      </w:r>
      <w:r w:rsidRPr="771C7979" w:rsidR="003D1DE1">
        <w:rPr>
          <w:sz w:val="22"/>
          <w:szCs w:val="22"/>
        </w:rPr>
        <w:t xml:space="preserve">’ at this link: </w:t>
      </w:r>
      <w:hyperlink r:id="rId19">
        <w:r w:rsidRPr="771C7979" w:rsidR="003D1DE1">
          <w:rPr>
            <w:rStyle w:val="Hyperlink"/>
            <w:sz w:val="22"/>
            <w:szCs w:val="22"/>
          </w:rPr>
          <w:t>Research Privacy Notice</w:t>
        </w:r>
      </w:hyperlink>
    </w:p>
    <w:p w:rsidRPr="001352B5" w:rsidR="00B02C5A" w:rsidP="00A33D8E" w:rsidRDefault="00A33D8E" w14:paraId="4B6E9A87" w14:textId="0879FECC">
      <w:pPr>
        <w:pStyle w:val="Heading2"/>
        <w:rPr>
          <w:rFonts w:eastAsia="Franklin Gothic Book"/>
          <w:color w:val="1F1F3C" w:themeColor="text2"/>
          <w:lang w:eastAsia="en-GB"/>
        </w:rPr>
      </w:pPr>
      <w:bookmarkStart w:name="_Toc76474918" w:id="479"/>
      <w:bookmarkStart w:name="_Toc137555239" w:id="480"/>
      <w:r w:rsidRPr="001352B5">
        <w:rPr>
          <w:rFonts w:eastAsia="Franklin Gothic Book"/>
          <w:color w:val="1F1F3C" w:themeColor="text2"/>
          <w:lang w:eastAsia="en-GB"/>
        </w:rPr>
        <w:t xml:space="preserve">2.12 </w:t>
      </w:r>
      <w:r w:rsidRPr="001352B5" w:rsidR="00B02C5A">
        <w:rPr>
          <w:rFonts w:eastAsia="Franklin Gothic Book"/>
          <w:color w:val="1F1F3C" w:themeColor="text2"/>
          <w:lang w:eastAsia="en-GB"/>
        </w:rPr>
        <w:t xml:space="preserve">How to Apply for Ethical Approval </w:t>
      </w:r>
      <w:r w:rsidRPr="001352B5" w:rsidR="003825A1">
        <w:rPr>
          <w:rFonts w:eastAsia="Franklin Gothic Book"/>
          <w:color w:val="1F1F3C" w:themeColor="text2"/>
          <w:lang w:eastAsia="en-GB"/>
        </w:rPr>
        <w:t>–</w:t>
      </w:r>
      <w:r w:rsidRPr="001352B5" w:rsidR="00B02C5A">
        <w:rPr>
          <w:rFonts w:eastAsia="Franklin Gothic Book"/>
          <w:color w:val="1F1F3C" w:themeColor="text2"/>
          <w:lang w:eastAsia="en-GB"/>
        </w:rPr>
        <w:t xml:space="preserve"> Frontline</w:t>
      </w:r>
      <w:bookmarkEnd w:id="479"/>
      <w:bookmarkEnd w:id="480"/>
    </w:p>
    <w:p w:rsidRPr="0090390F" w:rsidR="00E42D75" w:rsidP="00E42D75" w:rsidRDefault="00E42D75" w14:paraId="6296C5E5" w14:textId="77777777">
      <w:pPr>
        <w:rPr>
          <w:b/>
          <w:sz w:val="22"/>
          <w:szCs w:val="28"/>
          <w:lang w:eastAsia="en-GB"/>
        </w:rPr>
      </w:pPr>
      <w:r w:rsidRPr="0090390F">
        <w:rPr>
          <w:b/>
          <w:sz w:val="22"/>
          <w:szCs w:val="28"/>
          <w:lang w:eastAsia="en-GB"/>
        </w:rPr>
        <w:t>Submission</w:t>
      </w:r>
    </w:p>
    <w:p w:rsidR="003825A1" w:rsidP="003825A1" w:rsidRDefault="003825A1" w14:paraId="4262A046" w14:textId="3D85962F">
      <w:pPr>
        <w:jc w:val="both"/>
        <w:rPr>
          <w:sz w:val="22"/>
          <w:szCs w:val="22"/>
          <w:lang w:eastAsia="en-GB"/>
        </w:rPr>
      </w:pPr>
      <w:r w:rsidRPr="718A421D">
        <w:rPr>
          <w:sz w:val="22"/>
          <w:szCs w:val="22"/>
          <w:lang w:eastAsia="en-GB"/>
        </w:rPr>
        <w:t xml:space="preserve">Applications for ethical approval from Frontline should be submitted via the designated Moodle submission link </w:t>
      </w:r>
      <w:r w:rsidRPr="718A421D">
        <w:rPr>
          <w:b/>
          <w:bCs/>
          <w:sz w:val="22"/>
          <w:szCs w:val="22"/>
          <w:lang w:eastAsia="en-GB"/>
        </w:rPr>
        <w:t>no later</w:t>
      </w:r>
      <w:r w:rsidRPr="718A421D">
        <w:rPr>
          <w:sz w:val="22"/>
          <w:szCs w:val="22"/>
          <w:lang w:eastAsia="en-GB"/>
        </w:rPr>
        <w:t xml:space="preserve"> than</w:t>
      </w:r>
      <w:r w:rsidRPr="718A421D" w:rsidR="00252958">
        <w:rPr>
          <w:b/>
          <w:bCs/>
          <w:sz w:val="22"/>
          <w:szCs w:val="22"/>
          <w:lang w:eastAsia="en-GB"/>
        </w:rPr>
        <w:t xml:space="preserve"> </w:t>
      </w:r>
      <w:r w:rsidRPr="718A421D" w:rsidR="6337C3C8">
        <w:rPr>
          <w:b/>
          <w:bCs/>
          <w:sz w:val="22"/>
          <w:szCs w:val="22"/>
          <w:lang w:eastAsia="en-GB"/>
        </w:rPr>
        <w:t xml:space="preserve">Wednesday 24 </w:t>
      </w:r>
      <w:r w:rsidRPr="718A421D" w:rsidR="00252958">
        <w:rPr>
          <w:b/>
          <w:bCs/>
          <w:sz w:val="22"/>
          <w:szCs w:val="22"/>
          <w:lang w:eastAsia="en-GB"/>
        </w:rPr>
        <w:t>January 2024</w:t>
      </w:r>
      <w:r w:rsidRPr="718A421D" w:rsidR="00252958">
        <w:rPr>
          <w:sz w:val="22"/>
          <w:szCs w:val="22"/>
          <w:lang w:eastAsia="en-GB"/>
        </w:rPr>
        <w:t xml:space="preserve"> at </w:t>
      </w:r>
      <w:r w:rsidRPr="718A421D">
        <w:rPr>
          <w:b/>
          <w:bCs/>
          <w:sz w:val="22"/>
          <w:szCs w:val="22"/>
          <w:lang w:eastAsia="en-GB"/>
        </w:rPr>
        <w:t>10am</w:t>
      </w:r>
      <w:r w:rsidRPr="718A421D">
        <w:rPr>
          <w:sz w:val="22"/>
          <w:szCs w:val="22"/>
          <w:lang w:eastAsia="en-GB"/>
        </w:rPr>
        <w:t>.</w:t>
      </w:r>
      <w:r w:rsidRPr="718A421D" w:rsidR="00356C81">
        <w:rPr>
          <w:sz w:val="22"/>
          <w:szCs w:val="22"/>
          <w:lang w:eastAsia="en-GB"/>
        </w:rPr>
        <w:t xml:space="preserve"> Please note, you are encouraged to submit your ethics application </w:t>
      </w:r>
      <w:r w:rsidRPr="718A421D" w:rsidR="0003590A">
        <w:rPr>
          <w:sz w:val="22"/>
          <w:szCs w:val="22"/>
          <w:lang w:eastAsia="en-GB"/>
        </w:rPr>
        <w:t>earlier than</w:t>
      </w:r>
      <w:r w:rsidRPr="718A421D" w:rsidR="00356C81">
        <w:rPr>
          <w:sz w:val="22"/>
          <w:szCs w:val="22"/>
          <w:lang w:eastAsia="en-GB"/>
        </w:rPr>
        <w:t xml:space="preserve"> this date if it is ready</w:t>
      </w:r>
      <w:r w:rsidRPr="718A421D" w:rsidR="00022560">
        <w:rPr>
          <w:sz w:val="22"/>
          <w:szCs w:val="22"/>
          <w:lang w:eastAsia="en-GB"/>
        </w:rPr>
        <w:t>.</w:t>
      </w:r>
      <w:r w:rsidRPr="718A421D" w:rsidR="00356C81">
        <w:rPr>
          <w:sz w:val="22"/>
          <w:szCs w:val="22"/>
          <w:lang w:eastAsia="en-GB"/>
        </w:rPr>
        <w:t xml:space="preserve"> </w:t>
      </w:r>
      <w:r w:rsidRPr="718A421D" w:rsidR="00022560">
        <w:rPr>
          <w:sz w:val="22"/>
          <w:szCs w:val="22"/>
          <w:lang w:eastAsia="en-GB"/>
        </w:rPr>
        <w:t>T</w:t>
      </w:r>
      <w:r w:rsidRPr="718A421D" w:rsidR="00356C81">
        <w:rPr>
          <w:sz w:val="22"/>
          <w:szCs w:val="22"/>
          <w:lang w:eastAsia="en-GB"/>
        </w:rPr>
        <w:t>he deadline for submission</w:t>
      </w:r>
      <w:r w:rsidRPr="718A421D" w:rsidR="0003590A">
        <w:rPr>
          <w:sz w:val="22"/>
          <w:szCs w:val="22"/>
          <w:lang w:eastAsia="en-GB"/>
        </w:rPr>
        <w:t xml:space="preserve"> should be adhered to strictly </w:t>
      </w:r>
      <w:proofErr w:type="gramStart"/>
      <w:r w:rsidRPr="718A421D" w:rsidR="0003590A">
        <w:rPr>
          <w:sz w:val="22"/>
          <w:szCs w:val="22"/>
          <w:lang w:eastAsia="en-GB"/>
        </w:rPr>
        <w:t>in order</w:t>
      </w:r>
      <w:r w:rsidRPr="718A421D" w:rsidR="00356C81">
        <w:rPr>
          <w:sz w:val="22"/>
          <w:szCs w:val="22"/>
          <w:lang w:eastAsia="en-GB"/>
        </w:rPr>
        <w:t xml:space="preserve"> to</w:t>
      </w:r>
      <w:proofErr w:type="gramEnd"/>
      <w:r w:rsidRPr="718A421D" w:rsidR="00356C81">
        <w:rPr>
          <w:sz w:val="22"/>
          <w:szCs w:val="22"/>
          <w:lang w:eastAsia="en-GB"/>
        </w:rPr>
        <w:t xml:space="preserve"> ensure all applications can be considered in a timely fashion.</w:t>
      </w:r>
      <w:r w:rsidRPr="718A421D" w:rsidR="00AF6404">
        <w:rPr>
          <w:sz w:val="22"/>
          <w:szCs w:val="22"/>
          <w:lang w:eastAsia="en-GB"/>
        </w:rPr>
        <w:t xml:space="preserve"> Ethics applications submitted after this date may be subject to significant delay in obtaining approval and consequently this is likely to impede your ability to start your research.</w:t>
      </w:r>
    </w:p>
    <w:p w:rsidRPr="006673C9" w:rsidR="006C3ECA" w:rsidP="718A421D" w:rsidRDefault="6D8B7743" w14:paraId="796BB7F4" w14:textId="66F135A7">
      <w:pPr>
        <w:jc w:val="both"/>
        <w:rPr>
          <w:rStyle w:val="normaltextrun1"/>
          <w:rFonts w:ascii="Arial" w:hAnsi="Arial" w:cs="Arial"/>
          <w:sz w:val="22"/>
          <w:szCs w:val="22"/>
          <w:lang w:val="en-US"/>
        </w:rPr>
      </w:pPr>
      <w:r w:rsidRPr="718A421D">
        <w:rPr>
          <w:sz w:val="22"/>
          <w:szCs w:val="22"/>
          <w:lang w:eastAsia="en-GB"/>
        </w:rPr>
        <w:t>If you are unable to</w:t>
      </w:r>
      <w:r w:rsidRPr="718A421D" w:rsidR="00B55933">
        <w:rPr>
          <w:sz w:val="22"/>
          <w:szCs w:val="22"/>
          <w:lang w:eastAsia="en-GB"/>
        </w:rPr>
        <w:t xml:space="preserve"> submit </w:t>
      </w:r>
      <w:r w:rsidRPr="718A421D" w:rsidR="64E7CC5F">
        <w:rPr>
          <w:sz w:val="22"/>
          <w:szCs w:val="22"/>
          <w:lang w:eastAsia="en-GB"/>
        </w:rPr>
        <w:t xml:space="preserve">your </w:t>
      </w:r>
      <w:r w:rsidRPr="718A421D" w:rsidR="00B55933">
        <w:rPr>
          <w:sz w:val="22"/>
          <w:szCs w:val="22"/>
          <w:lang w:eastAsia="en-GB"/>
        </w:rPr>
        <w:t xml:space="preserve">ethical approval </w:t>
      </w:r>
      <w:r w:rsidRPr="718A421D" w:rsidR="0C46C0EA">
        <w:rPr>
          <w:sz w:val="22"/>
          <w:szCs w:val="22"/>
          <w:lang w:eastAsia="en-GB"/>
        </w:rPr>
        <w:t xml:space="preserve">form </w:t>
      </w:r>
      <w:r w:rsidRPr="718A421D" w:rsidR="00B55933">
        <w:rPr>
          <w:sz w:val="22"/>
          <w:szCs w:val="22"/>
          <w:lang w:eastAsia="en-GB"/>
        </w:rPr>
        <w:t xml:space="preserve">by the above </w:t>
      </w:r>
      <w:r w:rsidRPr="718A421D" w:rsidR="003827FE">
        <w:rPr>
          <w:sz w:val="22"/>
          <w:szCs w:val="22"/>
          <w:lang w:eastAsia="en-GB"/>
        </w:rPr>
        <w:t xml:space="preserve">date, we strongly encourage participants to let us know </w:t>
      </w:r>
      <w:r w:rsidRPr="718A421D" w:rsidR="000B1222">
        <w:rPr>
          <w:sz w:val="22"/>
          <w:szCs w:val="22"/>
          <w:lang w:eastAsia="en-GB"/>
        </w:rPr>
        <w:t xml:space="preserve">by submitting an </w:t>
      </w:r>
      <w:r w:rsidRPr="718A421D" w:rsidR="0575FC7E">
        <w:rPr>
          <w:sz w:val="22"/>
          <w:szCs w:val="22"/>
          <w:lang w:eastAsia="en-GB"/>
        </w:rPr>
        <w:t>extension</w:t>
      </w:r>
      <w:r w:rsidRPr="718A421D" w:rsidR="000B1222">
        <w:rPr>
          <w:sz w:val="22"/>
          <w:szCs w:val="22"/>
          <w:lang w:eastAsia="en-GB"/>
        </w:rPr>
        <w:t xml:space="preserve"> request via our </w:t>
      </w:r>
      <w:r w:rsidRPr="718A421D" w:rsidR="00833593">
        <w:rPr>
          <w:sz w:val="22"/>
          <w:szCs w:val="22"/>
          <w:lang w:eastAsia="en-GB"/>
        </w:rPr>
        <w:t xml:space="preserve"> </w:t>
      </w:r>
      <w:hyperlink r:id="rId20">
        <w:r w:rsidRPr="718A421D" w:rsidR="00833593">
          <w:rPr>
            <w:rStyle w:val="Hyperlink"/>
            <w:sz w:val="22"/>
            <w:szCs w:val="22"/>
            <w:lang w:eastAsia="en-GB"/>
          </w:rPr>
          <w:t xml:space="preserve">online </w:t>
        </w:r>
        <w:r w:rsidRPr="718A421D" w:rsidR="3A6777FA">
          <w:rPr>
            <w:rStyle w:val="Hyperlink"/>
            <w:sz w:val="22"/>
            <w:szCs w:val="22"/>
            <w:lang w:eastAsia="en-GB"/>
          </w:rPr>
          <w:t>fo</w:t>
        </w:r>
        <w:r w:rsidRPr="718A421D" w:rsidR="7424E25F">
          <w:rPr>
            <w:rStyle w:val="Hyperlink"/>
            <w:sz w:val="22"/>
            <w:szCs w:val="22"/>
            <w:lang w:eastAsia="en-GB"/>
          </w:rPr>
          <w:t>rm</w:t>
        </w:r>
      </w:hyperlink>
      <w:r w:rsidRPr="718A421D" w:rsidR="7424E25F">
        <w:rPr>
          <w:sz w:val="22"/>
          <w:szCs w:val="22"/>
          <w:lang w:eastAsia="en-GB"/>
        </w:rPr>
        <w:t>.</w:t>
      </w:r>
      <w:r w:rsidRPr="718A421D" w:rsidR="78876C93">
        <w:rPr>
          <w:sz w:val="22"/>
          <w:szCs w:val="22"/>
          <w:lang w:eastAsia="en-GB"/>
        </w:rPr>
        <w:t xml:space="preserve"> </w:t>
      </w:r>
      <w:r w:rsidRPr="718A421D" w:rsidR="78876C93">
        <w:rPr>
          <w:rStyle w:val="normaltextrun1"/>
          <w:rFonts w:ascii="Arial" w:hAnsi="Arial" w:cs="Arial"/>
          <w:sz w:val="22"/>
          <w:szCs w:val="22"/>
          <w:lang w:val="en-US"/>
        </w:rPr>
        <w:t xml:space="preserve">Although the ethical approval form is not an assessment element, and the formal policy on Exceptional Circumstances therefore does not apply, using the </w:t>
      </w:r>
      <w:r w:rsidRPr="718A421D" w:rsidR="4C0B7D6B">
        <w:rPr>
          <w:rStyle w:val="normaltextrun1"/>
          <w:rFonts w:ascii="Arial" w:hAnsi="Arial" w:cs="Arial"/>
          <w:sz w:val="22"/>
          <w:szCs w:val="22"/>
          <w:lang w:val="en-US"/>
        </w:rPr>
        <w:t xml:space="preserve">online </w:t>
      </w:r>
      <w:r w:rsidRPr="718A421D" w:rsidR="78876C93">
        <w:rPr>
          <w:rStyle w:val="normaltextrun1"/>
          <w:rFonts w:ascii="Arial" w:hAnsi="Arial" w:cs="Arial"/>
          <w:sz w:val="22"/>
          <w:szCs w:val="22"/>
          <w:lang w:val="en-US"/>
        </w:rPr>
        <w:t xml:space="preserve">form to notify us when you need an extension enables us to provide any support you need and to ensure the later ethical approval does not delay your research unduly. You can contact </w:t>
      </w:r>
      <w:hyperlink w:history="1" r:id="rId21">
        <w:r w:rsidRPr="718A421D" w:rsidR="78876C93">
          <w:rPr>
            <w:rStyle w:val="Hyperlink"/>
            <w:rFonts w:ascii="Arial" w:hAnsi="Arial" w:cs="Arial"/>
            <w:sz w:val="22"/>
            <w:szCs w:val="22"/>
            <w:lang w:val="en-US"/>
          </w:rPr>
          <w:t>academic.support@thefrontline.org.uk</w:t>
        </w:r>
      </w:hyperlink>
      <w:r w:rsidRPr="718A421D" w:rsidR="78876C93">
        <w:rPr>
          <w:rStyle w:val="normaltextrun1"/>
          <w:rFonts w:ascii="Arial" w:hAnsi="Arial" w:cs="Arial"/>
          <w:sz w:val="22"/>
          <w:szCs w:val="22"/>
          <w:lang w:val="en-US"/>
        </w:rPr>
        <w:t xml:space="preserve"> if you need any support or advice about this.</w:t>
      </w:r>
    </w:p>
    <w:p w:rsidRPr="006673C9" w:rsidR="003C5AC9" w:rsidP="003825A1" w:rsidRDefault="007A3E3E" w14:paraId="6503E51A" w14:textId="39155DB8">
      <w:pPr>
        <w:jc w:val="both"/>
        <w:rPr>
          <w:sz w:val="22"/>
          <w:szCs w:val="28"/>
          <w:lang w:eastAsia="en-GB"/>
        </w:rPr>
      </w:pPr>
      <w:r w:rsidRPr="006673C9">
        <w:rPr>
          <w:sz w:val="22"/>
          <w:szCs w:val="28"/>
          <w:lang w:eastAsia="en-GB"/>
        </w:rPr>
        <w:t xml:space="preserve">You are required to discuss the content of your ethical approval application with your </w:t>
      </w:r>
      <w:r w:rsidRPr="006673C9" w:rsidR="516BA28B">
        <w:rPr>
          <w:sz w:val="22"/>
          <w:szCs w:val="28"/>
          <w:lang w:eastAsia="en-GB"/>
        </w:rPr>
        <w:t>d</w:t>
      </w:r>
      <w:r w:rsidRPr="006673C9">
        <w:rPr>
          <w:sz w:val="22"/>
          <w:szCs w:val="28"/>
          <w:lang w:eastAsia="en-GB"/>
        </w:rPr>
        <w:t>issertation</w:t>
      </w:r>
      <w:r w:rsidRPr="006673C9" w:rsidR="0003590A">
        <w:rPr>
          <w:sz w:val="22"/>
          <w:szCs w:val="28"/>
          <w:lang w:eastAsia="en-GB"/>
        </w:rPr>
        <w:t xml:space="preserve"> </w:t>
      </w:r>
      <w:r w:rsidRPr="006673C9" w:rsidR="5FFA3C88">
        <w:rPr>
          <w:sz w:val="22"/>
          <w:szCs w:val="28"/>
          <w:lang w:eastAsia="en-GB"/>
        </w:rPr>
        <w:t>s</w:t>
      </w:r>
      <w:r w:rsidRPr="006673C9" w:rsidR="0003590A">
        <w:rPr>
          <w:sz w:val="22"/>
          <w:szCs w:val="28"/>
          <w:lang w:eastAsia="en-GB"/>
        </w:rPr>
        <w:t>upervisor</w:t>
      </w:r>
      <w:r w:rsidRPr="006673C9">
        <w:rPr>
          <w:sz w:val="22"/>
          <w:szCs w:val="28"/>
          <w:lang w:eastAsia="en-GB"/>
        </w:rPr>
        <w:t xml:space="preserve"> prior to submission</w:t>
      </w:r>
      <w:r w:rsidRPr="006673C9" w:rsidR="003C5AC9">
        <w:rPr>
          <w:sz w:val="22"/>
          <w:szCs w:val="28"/>
          <w:lang w:eastAsia="en-GB"/>
        </w:rPr>
        <w:t>, to ensure it is appropriate</w:t>
      </w:r>
      <w:r w:rsidRPr="006673C9" w:rsidR="00E42D75">
        <w:rPr>
          <w:sz w:val="22"/>
          <w:szCs w:val="28"/>
          <w:lang w:eastAsia="en-GB"/>
        </w:rPr>
        <w:t xml:space="preserve"> and feasible</w:t>
      </w:r>
      <w:r w:rsidRPr="006673C9" w:rsidR="003C5AC9">
        <w:rPr>
          <w:sz w:val="22"/>
          <w:szCs w:val="28"/>
          <w:lang w:eastAsia="en-GB"/>
        </w:rPr>
        <w:t>.</w:t>
      </w:r>
    </w:p>
    <w:p w:rsidRPr="006673C9" w:rsidR="003825A1" w:rsidP="003825A1" w:rsidRDefault="003825A1" w14:paraId="4635B10E" w14:textId="00FDC5A9">
      <w:pPr>
        <w:jc w:val="both"/>
        <w:rPr>
          <w:sz w:val="22"/>
          <w:szCs w:val="28"/>
          <w:lang w:eastAsia="en-GB"/>
        </w:rPr>
      </w:pPr>
      <w:r w:rsidRPr="006673C9">
        <w:rPr>
          <w:sz w:val="22"/>
          <w:szCs w:val="28"/>
          <w:lang w:eastAsia="en-GB"/>
        </w:rPr>
        <w:t xml:space="preserve">Applications </w:t>
      </w:r>
      <w:r w:rsidRPr="006673C9" w:rsidR="00462DB8">
        <w:rPr>
          <w:sz w:val="22"/>
          <w:szCs w:val="28"/>
          <w:lang w:eastAsia="en-GB"/>
        </w:rPr>
        <w:t xml:space="preserve">will not be considered unless they </w:t>
      </w:r>
      <w:r w:rsidRPr="006673C9">
        <w:rPr>
          <w:sz w:val="22"/>
          <w:szCs w:val="28"/>
          <w:lang w:eastAsia="en-GB"/>
        </w:rPr>
        <w:t>include:</w:t>
      </w:r>
    </w:p>
    <w:p w:rsidRPr="006673C9" w:rsidR="003825A1" w:rsidP="00252958" w:rsidRDefault="003825A1" w14:paraId="2D04541F" w14:textId="5DFA1A54">
      <w:pPr>
        <w:pStyle w:val="ListParagraph"/>
        <w:numPr>
          <w:ilvl w:val="0"/>
          <w:numId w:val="17"/>
        </w:numPr>
        <w:ind w:left="567"/>
        <w:jc w:val="both"/>
        <w:rPr>
          <w:sz w:val="22"/>
          <w:szCs w:val="28"/>
          <w:lang w:eastAsia="en-GB"/>
        </w:rPr>
      </w:pPr>
      <w:r w:rsidRPr="006673C9">
        <w:rPr>
          <w:sz w:val="22"/>
          <w:szCs w:val="28"/>
          <w:lang w:eastAsia="en-GB"/>
        </w:rPr>
        <w:t>Completed Frontline Ethics Form</w:t>
      </w:r>
      <w:r w:rsidRPr="006673C9" w:rsidR="00E226DE">
        <w:rPr>
          <w:sz w:val="22"/>
          <w:szCs w:val="28"/>
          <w:lang w:eastAsia="en-GB"/>
        </w:rPr>
        <w:t xml:space="preserve"> (Proforma can be found on the FLSW904 Moodle page)</w:t>
      </w:r>
    </w:p>
    <w:p w:rsidRPr="006673C9" w:rsidR="003825A1" w:rsidP="00252958" w:rsidRDefault="003825A1" w14:paraId="541F3F99" w14:textId="3D143CE2">
      <w:pPr>
        <w:pStyle w:val="ListParagraph"/>
        <w:numPr>
          <w:ilvl w:val="0"/>
          <w:numId w:val="17"/>
        </w:numPr>
        <w:ind w:left="567"/>
        <w:jc w:val="both"/>
        <w:rPr>
          <w:sz w:val="22"/>
          <w:szCs w:val="28"/>
          <w:lang w:eastAsia="en-GB"/>
        </w:rPr>
      </w:pPr>
      <w:r w:rsidRPr="006673C9">
        <w:rPr>
          <w:sz w:val="22"/>
          <w:szCs w:val="28"/>
          <w:lang w:eastAsia="en-GB"/>
        </w:rPr>
        <w:t>Copy of the Participant Information Sheet</w:t>
      </w:r>
      <w:r w:rsidRPr="006673C9" w:rsidR="00356C81">
        <w:rPr>
          <w:sz w:val="22"/>
          <w:szCs w:val="28"/>
          <w:lang w:eastAsia="en-GB"/>
        </w:rPr>
        <w:t xml:space="preserve"> (examples can be found on the FLSW904 Moodle page)</w:t>
      </w:r>
    </w:p>
    <w:p w:rsidRPr="0090390F" w:rsidR="003825A1" w:rsidP="00252958" w:rsidRDefault="00671C08" w14:paraId="37C909B0" w14:textId="3F5F0A5D">
      <w:pPr>
        <w:pStyle w:val="ListParagraph"/>
        <w:numPr>
          <w:ilvl w:val="0"/>
          <w:numId w:val="17"/>
        </w:numPr>
        <w:spacing w:after="0"/>
        <w:ind w:left="567"/>
        <w:jc w:val="both"/>
        <w:rPr>
          <w:sz w:val="22"/>
          <w:szCs w:val="28"/>
          <w:lang w:eastAsia="en-GB"/>
        </w:rPr>
      </w:pPr>
      <w:r w:rsidRPr="006673C9">
        <w:rPr>
          <w:sz w:val="22"/>
          <w:szCs w:val="28"/>
          <w:lang w:eastAsia="en-GB"/>
        </w:rPr>
        <w:t>Copy of unsigned</w:t>
      </w:r>
      <w:r w:rsidRPr="006673C9" w:rsidR="003825A1">
        <w:rPr>
          <w:sz w:val="22"/>
          <w:szCs w:val="28"/>
          <w:lang w:eastAsia="en-GB"/>
        </w:rPr>
        <w:t xml:space="preserve"> Consent Form</w:t>
      </w:r>
      <w:r w:rsidRPr="006673C9" w:rsidR="00356C81">
        <w:rPr>
          <w:sz w:val="22"/>
          <w:szCs w:val="28"/>
          <w:lang w:eastAsia="en-GB"/>
        </w:rPr>
        <w:t xml:space="preserve"> (examples can be found on the FLSW90</w:t>
      </w:r>
      <w:r w:rsidR="006673C9">
        <w:rPr>
          <w:sz w:val="22"/>
          <w:szCs w:val="28"/>
          <w:lang w:eastAsia="en-GB"/>
        </w:rPr>
        <w:t>4</w:t>
      </w:r>
      <w:r w:rsidRPr="0090390F" w:rsidR="00356C81">
        <w:rPr>
          <w:sz w:val="22"/>
          <w:szCs w:val="28"/>
          <w:lang w:eastAsia="en-GB"/>
        </w:rPr>
        <w:t xml:space="preserve"> Moodle page)</w:t>
      </w:r>
    </w:p>
    <w:p w:rsidRPr="0090390F" w:rsidR="007A3E3E" w:rsidP="00252958" w:rsidRDefault="007A3E3E" w14:paraId="79FD4761" w14:textId="715EE27D">
      <w:pPr>
        <w:pStyle w:val="ListParagraph"/>
        <w:numPr>
          <w:ilvl w:val="0"/>
          <w:numId w:val="17"/>
        </w:numPr>
        <w:spacing w:after="0"/>
        <w:ind w:left="567"/>
        <w:jc w:val="both"/>
        <w:rPr>
          <w:sz w:val="22"/>
          <w:szCs w:val="28"/>
          <w:lang w:eastAsia="en-GB"/>
        </w:rPr>
      </w:pPr>
      <w:r w:rsidRPr="0090390F">
        <w:rPr>
          <w:sz w:val="22"/>
          <w:szCs w:val="28"/>
          <w:lang w:eastAsia="en-GB"/>
        </w:rPr>
        <w:t xml:space="preserve">Signature from your </w:t>
      </w:r>
      <w:r w:rsidRPr="0090390F" w:rsidR="4A64ED50">
        <w:rPr>
          <w:sz w:val="22"/>
          <w:szCs w:val="28"/>
          <w:lang w:eastAsia="en-GB"/>
        </w:rPr>
        <w:t>d</w:t>
      </w:r>
      <w:r w:rsidRPr="0090390F">
        <w:rPr>
          <w:sz w:val="22"/>
          <w:szCs w:val="28"/>
          <w:lang w:eastAsia="en-GB"/>
        </w:rPr>
        <w:t xml:space="preserve">issertation </w:t>
      </w:r>
      <w:r w:rsidRPr="0090390F" w:rsidR="57927B6A">
        <w:rPr>
          <w:sz w:val="22"/>
          <w:szCs w:val="28"/>
          <w:lang w:eastAsia="en-GB"/>
        </w:rPr>
        <w:t>s</w:t>
      </w:r>
      <w:r w:rsidRPr="0090390F">
        <w:rPr>
          <w:sz w:val="22"/>
          <w:szCs w:val="28"/>
          <w:lang w:eastAsia="en-GB"/>
        </w:rPr>
        <w:t xml:space="preserve">upervisor </w:t>
      </w:r>
    </w:p>
    <w:p w:rsidRPr="0090390F" w:rsidR="00AF6404" w:rsidP="00AF6404" w:rsidRDefault="00AF6404" w14:paraId="722B00AE" w14:textId="77777777">
      <w:pPr>
        <w:spacing w:after="0"/>
        <w:jc w:val="both"/>
        <w:rPr>
          <w:sz w:val="22"/>
          <w:szCs w:val="28"/>
          <w:lang w:eastAsia="en-GB"/>
        </w:rPr>
      </w:pPr>
    </w:p>
    <w:p w:rsidRPr="0090390F" w:rsidR="00E42D75" w:rsidP="00462DB8" w:rsidRDefault="00E42D75" w14:paraId="1118921C" w14:textId="77777777">
      <w:pPr>
        <w:jc w:val="both"/>
        <w:rPr>
          <w:b/>
          <w:sz w:val="22"/>
          <w:szCs w:val="28"/>
          <w:lang w:eastAsia="en-GB"/>
        </w:rPr>
      </w:pPr>
      <w:r w:rsidRPr="0090390F">
        <w:rPr>
          <w:b/>
          <w:sz w:val="22"/>
          <w:szCs w:val="28"/>
          <w:lang w:eastAsia="en-GB"/>
        </w:rPr>
        <w:t>Review</w:t>
      </w:r>
    </w:p>
    <w:p w:rsidRPr="006673C9" w:rsidR="00462DB8" w:rsidP="00462DB8" w:rsidRDefault="0053373F" w14:paraId="47638510" w14:textId="10DC8B2F">
      <w:pPr>
        <w:jc w:val="both"/>
        <w:rPr>
          <w:sz w:val="22"/>
          <w:szCs w:val="28"/>
          <w:lang w:eastAsia="en-GB"/>
        </w:rPr>
      </w:pPr>
      <w:r w:rsidRPr="0090390F">
        <w:rPr>
          <w:sz w:val="22"/>
          <w:szCs w:val="28"/>
          <w:lang w:eastAsia="en-GB"/>
        </w:rPr>
        <w:t>Y</w:t>
      </w:r>
      <w:r w:rsidRPr="0090390F" w:rsidR="00E42D75">
        <w:rPr>
          <w:sz w:val="22"/>
          <w:szCs w:val="28"/>
          <w:lang w:eastAsia="en-GB"/>
        </w:rPr>
        <w:t xml:space="preserve">our ethical approval application will be reviewed by </w:t>
      </w:r>
      <w:r w:rsidRPr="0090390F" w:rsidR="00AA697E">
        <w:rPr>
          <w:sz w:val="22"/>
          <w:szCs w:val="28"/>
          <w:lang w:eastAsia="en-GB"/>
        </w:rPr>
        <w:t>the Frontline Ethics Committee</w:t>
      </w:r>
      <w:r w:rsidRPr="0090390F" w:rsidR="00E42D75">
        <w:rPr>
          <w:sz w:val="22"/>
          <w:szCs w:val="28"/>
          <w:lang w:eastAsia="en-GB"/>
        </w:rPr>
        <w:t xml:space="preserve">. </w:t>
      </w:r>
      <w:r w:rsidRPr="0090390F" w:rsidR="0003590A">
        <w:rPr>
          <w:sz w:val="22"/>
          <w:szCs w:val="28"/>
          <w:lang w:eastAsia="en-GB"/>
        </w:rPr>
        <w:t xml:space="preserve">Applications that were submitted by the deadline will receive </w:t>
      </w:r>
      <w:r w:rsidRPr="0090390F" w:rsidR="00E42D75">
        <w:rPr>
          <w:sz w:val="22"/>
          <w:szCs w:val="28"/>
          <w:lang w:eastAsia="en-GB"/>
        </w:rPr>
        <w:t>notifi</w:t>
      </w:r>
      <w:r w:rsidRPr="0090390F" w:rsidR="0003590A">
        <w:rPr>
          <w:sz w:val="22"/>
          <w:szCs w:val="28"/>
          <w:lang w:eastAsia="en-GB"/>
        </w:rPr>
        <w:t>cation</w:t>
      </w:r>
      <w:r w:rsidRPr="0090390F" w:rsidR="00E42D75">
        <w:rPr>
          <w:sz w:val="22"/>
          <w:szCs w:val="28"/>
          <w:lang w:eastAsia="en-GB"/>
        </w:rPr>
        <w:t xml:space="preserve"> of the </w:t>
      </w:r>
      <w:r w:rsidRPr="0090390F" w:rsidR="00AA697E">
        <w:rPr>
          <w:sz w:val="22"/>
          <w:szCs w:val="28"/>
          <w:lang w:eastAsia="en-GB"/>
        </w:rPr>
        <w:t>committee’s</w:t>
      </w:r>
      <w:r w:rsidRPr="0090390F" w:rsidR="00E42D75">
        <w:rPr>
          <w:sz w:val="22"/>
          <w:szCs w:val="28"/>
          <w:lang w:eastAsia="en-GB"/>
        </w:rPr>
        <w:t xml:space="preserve"> decision no later than </w:t>
      </w:r>
      <w:r w:rsidRPr="00052742" w:rsidR="0003590A">
        <w:rPr>
          <w:b/>
          <w:sz w:val="22"/>
          <w:szCs w:val="28"/>
          <w:lang w:eastAsia="en-GB"/>
        </w:rPr>
        <w:t xml:space="preserve">Monday </w:t>
      </w:r>
      <w:r w:rsidRPr="00052742" w:rsidR="00C61301">
        <w:rPr>
          <w:b/>
          <w:sz w:val="22"/>
          <w:szCs w:val="28"/>
          <w:lang w:eastAsia="en-GB"/>
        </w:rPr>
        <w:t>4</w:t>
      </w:r>
      <w:r w:rsidRPr="00052742" w:rsidR="0003590A">
        <w:rPr>
          <w:b/>
          <w:sz w:val="22"/>
          <w:szCs w:val="28"/>
          <w:vertAlign w:val="superscript"/>
          <w:lang w:eastAsia="en-GB"/>
        </w:rPr>
        <w:t>th</w:t>
      </w:r>
      <w:r w:rsidRPr="00052742" w:rsidR="0003590A">
        <w:rPr>
          <w:b/>
          <w:sz w:val="22"/>
          <w:szCs w:val="28"/>
          <w:lang w:eastAsia="en-GB"/>
        </w:rPr>
        <w:t xml:space="preserve"> March</w:t>
      </w:r>
      <w:r w:rsidRPr="00052742" w:rsidR="00E42D75">
        <w:rPr>
          <w:b/>
          <w:sz w:val="22"/>
          <w:szCs w:val="28"/>
          <w:lang w:eastAsia="en-GB"/>
        </w:rPr>
        <w:t xml:space="preserve"> 202</w:t>
      </w:r>
      <w:r w:rsidRPr="000D29B0" w:rsidR="00D94106">
        <w:rPr>
          <w:b/>
          <w:sz w:val="22"/>
          <w:szCs w:val="28"/>
          <w:lang w:eastAsia="en-GB"/>
        </w:rPr>
        <w:t>4</w:t>
      </w:r>
      <w:r w:rsidRPr="00052742" w:rsidR="00E42D75">
        <w:rPr>
          <w:b/>
          <w:sz w:val="22"/>
          <w:szCs w:val="28"/>
          <w:lang w:eastAsia="en-GB"/>
        </w:rPr>
        <w:t xml:space="preserve"> </w:t>
      </w:r>
      <w:r w:rsidRPr="00052742" w:rsidR="00D94106">
        <w:rPr>
          <w:bCs/>
          <w:sz w:val="22"/>
          <w:szCs w:val="28"/>
          <w:lang w:eastAsia="en-GB"/>
        </w:rPr>
        <w:t xml:space="preserve">at </w:t>
      </w:r>
      <w:r w:rsidRPr="00052742" w:rsidR="00E42D75">
        <w:rPr>
          <w:b/>
          <w:sz w:val="22"/>
          <w:szCs w:val="28"/>
          <w:lang w:eastAsia="en-GB"/>
        </w:rPr>
        <w:t>5pm</w:t>
      </w:r>
      <w:r w:rsidRPr="006673C9" w:rsidR="000B3B88">
        <w:rPr>
          <w:sz w:val="22"/>
          <w:szCs w:val="28"/>
          <w:lang w:eastAsia="en-GB"/>
        </w:rPr>
        <w:t xml:space="preserve">. </w:t>
      </w:r>
      <w:r w:rsidRPr="006673C9">
        <w:rPr>
          <w:sz w:val="22"/>
          <w:szCs w:val="28"/>
          <w:lang w:eastAsia="en-GB"/>
        </w:rPr>
        <w:t xml:space="preserve">The decision of the </w:t>
      </w:r>
      <w:r w:rsidRPr="006673C9" w:rsidR="00AA697E">
        <w:rPr>
          <w:sz w:val="22"/>
          <w:szCs w:val="28"/>
          <w:lang w:eastAsia="en-GB"/>
        </w:rPr>
        <w:t>committee</w:t>
      </w:r>
      <w:r w:rsidRPr="006673C9">
        <w:rPr>
          <w:sz w:val="22"/>
          <w:szCs w:val="28"/>
          <w:lang w:eastAsia="en-GB"/>
        </w:rPr>
        <w:t xml:space="preserve"> will be uploaded on </w:t>
      </w:r>
      <w:r w:rsidRPr="006673C9" w:rsidR="00052742">
        <w:rPr>
          <w:sz w:val="22"/>
          <w:szCs w:val="28"/>
          <w:lang w:eastAsia="en-GB"/>
        </w:rPr>
        <w:t>Moodle,</w:t>
      </w:r>
      <w:r w:rsidRPr="006673C9">
        <w:rPr>
          <w:sz w:val="22"/>
          <w:szCs w:val="28"/>
          <w:lang w:eastAsia="en-GB"/>
        </w:rPr>
        <w:t xml:space="preserve"> and you are advised to check back regularly to see if your application has been reviewed</w:t>
      </w:r>
      <w:r w:rsidRPr="006673C9" w:rsidR="00CF3355">
        <w:rPr>
          <w:sz w:val="22"/>
          <w:szCs w:val="28"/>
          <w:lang w:eastAsia="en-GB"/>
        </w:rPr>
        <w:t xml:space="preserve"> before this date</w:t>
      </w:r>
      <w:r w:rsidRPr="006673C9">
        <w:rPr>
          <w:sz w:val="22"/>
          <w:szCs w:val="28"/>
          <w:lang w:eastAsia="en-GB"/>
        </w:rPr>
        <w:t>.</w:t>
      </w:r>
    </w:p>
    <w:p w:rsidRPr="006673C9" w:rsidR="00E42D75" w:rsidP="00462DB8" w:rsidRDefault="00E42D75" w14:paraId="148427A7" w14:textId="3BC998AC">
      <w:pPr>
        <w:jc w:val="both"/>
        <w:rPr>
          <w:sz w:val="22"/>
          <w:szCs w:val="28"/>
          <w:lang w:eastAsia="en-GB"/>
        </w:rPr>
      </w:pPr>
      <w:r w:rsidRPr="006673C9">
        <w:rPr>
          <w:sz w:val="22"/>
          <w:szCs w:val="28"/>
          <w:lang w:eastAsia="en-GB"/>
        </w:rPr>
        <w:t>The length of time required for each review is related to the complexity of ethical issues raised by your planned study. Furthermore, it depends on the quality of your application</w:t>
      </w:r>
      <w:r w:rsidRPr="006673C9" w:rsidR="000B3B88">
        <w:rPr>
          <w:sz w:val="22"/>
          <w:szCs w:val="28"/>
          <w:lang w:eastAsia="en-GB"/>
        </w:rPr>
        <w:t xml:space="preserve"> </w:t>
      </w:r>
      <w:r w:rsidRPr="006673C9" w:rsidR="00D53C4C">
        <w:rPr>
          <w:sz w:val="22"/>
          <w:szCs w:val="28"/>
          <w:lang w:eastAsia="en-GB"/>
        </w:rPr>
        <w:t>e.g.,</w:t>
      </w:r>
      <w:r w:rsidRPr="006673C9">
        <w:rPr>
          <w:sz w:val="22"/>
          <w:szCs w:val="28"/>
          <w:lang w:eastAsia="en-GB"/>
        </w:rPr>
        <w:t xml:space="preserve"> have you explained clearly and in lay terms what the project aims to do</w:t>
      </w:r>
      <w:r w:rsidRPr="006673C9" w:rsidR="000B3B88">
        <w:rPr>
          <w:sz w:val="22"/>
          <w:szCs w:val="28"/>
          <w:lang w:eastAsia="en-GB"/>
        </w:rPr>
        <w:t>.</w:t>
      </w:r>
      <w:r w:rsidRPr="006673C9" w:rsidR="0053373F">
        <w:rPr>
          <w:sz w:val="22"/>
          <w:szCs w:val="28"/>
          <w:lang w:eastAsia="en-GB"/>
        </w:rPr>
        <w:t xml:space="preserve"> </w:t>
      </w:r>
    </w:p>
    <w:p w:rsidRPr="006673C9" w:rsidR="000B3B88" w:rsidP="000B3B88" w:rsidRDefault="000B3B88" w14:paraId="058E0887" w14:textId="77777777">
      <w:pPr>
        <w:jc w:val="both"/>
        <w:rPr>
          <w:sz w:val="22"/>
          <w:szCs w:val="28"/>
          <w:lang w:eastAsia="en-GB"/>
        </w:rPr>
      </w:pPr>
      <w:r w:rsidRPr="006673C9">
        <w:rPr>
          <w:sz w:val="22"/>
          <w:szCs w:val="28"/>
          <w:lang w:eastAsia="en-GB"/>
        </w:rPr>
        <w:t>Outcomes of the review include the following options:</w:t>
      </w:r>
    </w:p>
    <w:p w:rsidRPr="006673C9" w:rsidR="000B3B88" w:rsidP="00195D4A" w:rsidRDefault="000B3B88" w14:paraId="4894EE75" w14:textId="77777777">
      <w:pPr>
        <w:numPr>
          <w:ilvl w:val="0"/>
          <w:numId w:val="18"/>
        </w:numPr>
        <w:spacing w:after="0"/>
        <w:jc w:val="both"/>
        <w:rPr>
          <w:sz w:val="22"/>
          <w:szCs w:val="28"/>
          <w:lang w:eastAsia="en-GB"/>
        </w:rPr>
      </w:pPr>
      <w:r w:rsidRPr="006673C9">
        <w:rPr>
          <w:sz w:val="22"/>
          <w:szCs w:val="28"/>
          <w:lang w:eastAsia="en-GB"/>
        </w:rPr>
        <w:t>Approval</w:t>
      </w:r>
    </w:p>
    <w:p w:rsidRPr="006673C9" w:rsidR="000B3B88" w:rsidP="00195D4A" w:rsidRDefault="000B3B88" w14:paraId="642C7323" w14:textId="77777777">
      <w:pPr>
        <w:numPr>
          <w:ilvl w:val="0"/>
          <w:numId w:val="18"/>
        </w:numPr>
        <w:spacing w:after="0"/>
        <w:jc w:val="both"/>
        <w:rPr>
          <w:sz w:val="22"/>
          <w:szCs w:val="28"/>
          <w:lang w:eastAsia="en-GB"/>
        </w:rPr>
      </w:pPr>
      <w:r w:rsidRPr="006673C9">
        <w:rPr>
          <w:sz w:val="22"/>
          <w:szCs w:val="28"/>
          <w:lang w:eastAsia="en-GB"/>
        </w:rPr>
        <w:t>Further information and</w:t>
      </w:r>
      <w:r w:rsidRPr="006673C9" w:rsidR="00691E28">
        <w:rPr>
          <w:sz w:val="22"/>
          <w:szCs w:val="28"/>
          <w:lang w:eastAsia="en-GB"/>
        </w:rPr>
        <w:t>/or</w:t>
      </w:r>
      <w:r w:rsidRPr="006673C9">
        <w:rPr>
          <w:sz w:val="22"/>
          <w:szCs w:val="28"/>
          <w:lang w:eastAsia="en-GB"/>
        </w:rPr>
        <w:t xml:space="preserve"> revisions </w:t>
      </w:r>
      <w:proofErr w:type="gramStart"/>
      <w:r w:rsidRPr="006673C9">
        <w:rPr>
          <w:sz w:val="22"/>
          <w:szCs w:val="28"/>
          <w:lang w:eastAsia="en-GB"/>
        </w:rPr>
        <w:t>required</w:t>
      </w:r>
      <w:proofErr w:type="gramEnd"/>
    </w:p>
    <w:p w:rsidRPr="0035271F" w:rsidR="0035271F" w:rsidP="0035271F" w:rsidRDefault="000B3B88" w14:paraId="6EF551ED" w14:textId="7AED2AC6">
      <w:pPr>
        <w:numPr>
          <w:ilvl w:val="0"/>
          <w:numId w:val="18"/>
        </w:numPr>
        <w:spacing w:after="0" w:line="240" w:lineRule="auto"/>
        <w:jc w:val="both"/>
        <w:rPr>
          <w:sz w:val="22"/>
          <w:szCs w:val="28"/>
          <w:lang w:eastAsia="en-GB"/>
        </w:rPr>
      </w:pPr>
      <w:r w:rsidRPr="0035271F">
        <w:rPr>
          <w:sz w:val="22"/>
          <w:szCs w:val="28"/>
          <w:lang w:eastAsia="en-GB"/>
        </w:rPr>
        <w:t>Not approved: the application is seriously flawed and requires major revisions before it can be considered; applicants in this category should prepare a new application.</w:t>
      </w:r>
    </w:p>
    <w:p w:rsidRPr="0035271F" w:rsidR="004B2E16" w:rsidP="0035271F" w:rsidRDefault="0035271F" w14:paraId="0C662800" w14:textId="18437C60">
      <w:pPr>
        <w:jc w:val="both"/>
        <w:rPr>
          <w:sz w:val="22"/>
          <w:szCs w:val="28"/>
          <w:lang w:eastAsia="en-GB"/>
        </w:rPr>
      </w:pPr>
      <w:r>
        <w:rPr>
          <w:sz w:val="22"/>
          <w:szCs w:val="28"/>
          <w:lang w:eastAsia="en-GB"/>
        </w:rPr>
        <w:br/>
      </w:r>
      <w:r w:rsidRPr="0035271F" w:rsidR="004B2E16">
        <w:rPr>
          <w:sz w:val="22"/>
          <w:szCs w:val="28"/>
          <w:lang w:eastAsia="en-GB"/>
        </w:rPr>
        <w:t>Participants have no right of appeal against the committee’s decision.</w:t>
      </w:r>
    </w:p>
    <w:p w:rsidRPr="0035271F" w:rsidR="00D8167C" w:rsidP="0053373F" w:rsidRDefault="0044717D" w14:paraId="6CAA65BE" w14:textId="77777777">
      <w:pPr>
        <w:spacing w:line="240" w:lineRule="auto"/>
        <w:jc w:val="both"/>
        <w:rPr>
          <w:b/>
          <w:sz w:val="22"/>
          <w:szCs w:val="28"/>
          <w:lang w:eastAsia="en-GB"/>
        </w:rPr>
      </w:pPr>
      <w:r w:rsidRPr="0035271F">
        <w:rPr>
          <w:b/>
          <w:sz w:val="22"/>
          <w:szCs w:val="28"/>
          <w:lang w:eastAsia="en-GB"/>
        </w:rPr>
        <w:t>Once you receive outcome</w:t>
      </w:r>
      <w:r w:rsidRPr="0035271F" w:rsidR="007A3E3E">
        <w:rPr>
          <w:b/>
          <w:sz w:val="22"/>
          <w:szCs w:val="28"/>
          <w:lang w:eastAsia="en-GB"/>
        </w:rPr>
        <w:t xml:space="preserve"> of the Frontline Ethics Committee</w:t>
      </w:r>
    </w:p>
    <w:p w:rsidRPr="000F301F" w:rsidR="003C668E" w:rsidP="00052742" w:rsidRDefault="00D8167C" w14:paraId="54E11D2A" w14:textId="7814CDFD">
      <w:pPr>
        <w:pStyle w:val="ListParagraph"/>
        <w:numPr>
          <w:ilvl w:val="0"/>
          <w:numId w:val="19"/>
        </w:numPr>
        <w:spacing w:after="0" w:line="276" w:lineRule="auto"/>
        <w:jc w:val="both"/>
        <w:rPr>
          <w:sz w:val="22"/>
          <w:szCs w:val="28"/>
          <w:lang w:eastAsia="en-GB"/>
        </w:rPr>
      </w:pPr>
      <w:r w:rsidRPr="000F301F">
        <w:rPr>
          <w:b/>
          <w:sz w:val="22"/>
          <w:szCs w:val="28"/>
          <w:lang w:eastAsia="en-GB"/>
        </w:rPr>
        <w:t>If you received approval for your ethical approval application</w:t>
      </w:r>
      <w:r w:rsidRPr="000F301F" w:rsidR="00A30E60">
        <w:rPr>
          <w:b/>
          <w:sz w:val="22"/>
          <w:szCs w:val="28"/>
          <w:lang w:eastAsia="en-GB"/>
        </w:rPr>
        <w:t>:</w:t>
      </w:r>
      <w:r w:rsidRPr="000F301F">
        <w:rPr>
          <w:sz w:val="22"/>
          <w:szCs w:val="28"/>
          <w:lang w:eastAsia="en-GB"/>
        </w:rPr>
        <w:t xml:space="preserve"> </w:t>
      </w:r>
      <w:r w:rsidRPr="000F301F" w:rsidR="00A30E60">
        <w:rPr>
          <w:sz w:val="22"/>
          <w:szCs w:val="28"/>
          <w:lang w:eastAsia="en-GB"/>
        </w:rPr>
        <w:t>Y</w:t>
      </w:r>
      <w:r w:rsidRPr="000F301F">
        <w:rPr>
          <w:sz w:val="22"/>
          <w:szCs w:val="28"/>
          <w:lang w:eastAsia="en-GB"/>
        </w:rPr>
        <w:t xml:space="preserve">ou should now seek formal approval from </w:t>
      </w:r>
      <w:r w:rsidRPr="000F301F" w:rsidR="00C54B52">
        <w:rPr>
          <w:sz w:val="22"/>
          <w:szCs w:val="28"/>
          <w:lang w:eastAsia="en-GB"/>
        </w:rPr>
        <w:t>your</w:t>
      </w:r>
      <w:r w:rsidRPr="000F301F">
        <w:rPr>
          <w:sz w:val="22"/>
          <w:szCs w:val="28"/>
          <w:lang w:eastAsia="en-GB"/>
        </w:rPr>
        <w:t xml:space="preserve"> local authority before commencing research activities.</w:t>
      </w:r>
      <w:r w:rsidRPr="000F301F" w:rsidR="0003590A">
        <w:rPr>
          <w:sz w:val="22"/>
          <w:szCs w:val="28"/>
          <w:lang w:eastAsia="en-GB"/>
        </w:rPr>
        <w:t xml:space="preserve"> Please refer </w:t>
      </w:r>
      <w:r w:rsidRPr="00052742" w:rsidR="0003590A">
        <w:rPr>
          <w:sz w:val="22"/>
          <w:szCs w:val="28"/>
          <w:lang w:eastAsia="en-GB"/>
        </w:rPr>
        <w:t xml:space="preserve">to </w:t>
      </w:r>
      <w:hyperlink w:history="1" w:anchor="_2.13_Ethical_Approval">
        <w:r w:rsidRPr="00052742" w:rsidR="0003590A">
          <w:rPr>
            <w:rStyle w:val="Hyperlink"/>
            <w:sz w:val="22"/>
            <w:szCs w:val="28"/>
            <w:lang w:eastAsia="en-GB"/>
          </w:rPr>
          <w:t>Section 2.13</w:t>
        </w:r>
      </w:hyperlink>
      <w:r w:rsidRPr="000F301F" w:rsidR="0003590A">
        <w:rPr>
          <w:sz w:val="22"/>
          <w:szCs w:val="28"/>
          <w:lang w:eastAsia="en-GB"/>
        </w:rPr>
        <w:t xml:space="preserve"> for further information on local authority approval.</w:t>
      </w:r>
    </w:p>
    <w:p w:rsidRPr="000F301F" w:rsidR="00AF6404" w:rsidP="000D29B0" w:rsidRDefault="00A30E60" w14:paraId="31126E5D" w14:textId="69C22979">
      <w:pPr>
        <w:pStyle w:val="ListParagraph"/>
        <w:numPr>
          <w:ilvl w:val="0"/>
          <w:numId w:val="19"/>
        </w:numPr>
        <w:spacing w:after="0" w:line="276" w:lineRule="auto"/>
        <w:jc w:val="both"/>
        <w:rPr>
          <w:sz w:val="22"/>
          <w:szCs w:val="28"/>
          <w:lang w:eastAsia="en-GB"/>
        </w:rPr>
      </w:pPr>
      <w:r w:rsidRPr="000F301F">
        <w:rPr>
          <w:b/>
          <w:bCs/>
          <w:sz w:val="22"/>
          <w:szCs w:val="28"/>
          <w:lang w:eastAsia="en-GB"/>
        </w:rPr>
        <w:t>If you have been advised th</w:t>
      </w:r>
      <w:r w:rsidRPr="000F301F" w:rsidR="00773904">
        <w:rPr>
          <w:b/>
          <w:bCs/>
          <w:sz w:val="22"/>
          <w:szCs w:val="28"/>
          <w:lang w:eastAsia="en-GB"/>
        </w:rPr>
        <w:t>at</w:t>
      </w:r>
      <w:r w:rsidRPr="000F301F">
        <w:rPr>
          <w:b/>
          <w:bCs/>
          <w:sz w:val="22"/>
          <w:szCs w:val="28"/>
          <w:lang w:eastAsia="en-GB"/>
        </w:rPr>
        <w:t xml:space="preserve"> further information or revisions are required:</w:t>
      </w:r>
      <w:r w:rsidRPr="000F301F">
        <w:rPr>
          <w:sz w:val="22"/>
          <w:szCs w:val="28"/>
          <w:lang w:eastAsia="en-GB"/>
        </w:rPr>
        <w:t xml:space="preserve"> </w:t>
      </w:r>
      <w:r w:rsidRPr="000F301F" w:rsidR="0003590A">
        <w:rPr>
          <w:sz w:val="22"/>
          <w:szCs w:val="28"/>
          <w:lang w:eastAsia="en-GB"/>
        </w:rPr>
        <w:t xml:space="preserve">It is common for applications to be returned for further revisions or information. </w:t>
      </w:r>
      <w:r w:rsidRPr="000F301F">
        <w:rPr>
          <w:sz w:val="22"/>
          <w:szCs w:val="28"/>
          <w:lang w:eastAsia="en-GB"/>
        </w:rPr>
        <w:t xml:space="preserve">You should carefully consider the feedback provided for your initial submission to ensure that these have been addressed within your resubmission. </w:t>
      </w:r>
      <w:r w:rsidRPr="000F301F" w:rsidR="007A3E3E">
        <w:rPr>
          <w:sz w:val="22"/>
          <w:szCs w:val="28"/>
          <w:lang w:eastAsia="en-GB"/>
        </w:rPr>
        <w:t xml:space="preserve">Your </w:t>
      </w:r>
      <w:r w:rsidRPr="000F301F" w:rsidR="384FF020">
        <w:rPr>
          <w:sz w:val="22"/>
          <w:szCs w:val="28"/>
          <w:lang w:eastAsia="en-GB"/>
        </w:rPr>
        <w:t>d</w:t>
      </w:r>
      <w:r w:rsidRPr="000F301F" w:rsidR="007A3E3E">
        <w:rPr>
          <w:sz w:val="22"/>
          <w:szCs w:val="28"/>
          <w:lang w:eastAsia="en-GB"/>
        </w:rPr>
        <w:t xml:space="preserve">issertation </w:t>
      </w:r>
      <w:r w:rsidRPr="000F301F" w:rsidR="2B3EA91A">
        <w:rPr>
          <w:sz w:val="22"/>
          <w:szCs w:val="28"/>
          <w:lang w:eastAsia="en-GB"/>
        </w:rPr>
        <w:t>s</w:t>
      </w:r>
      <w:r w:rsidRPr="000F301F" w:rsidR="007A3E3E">
        <w:rPr>
          <w:sz w:val="22"/>
          <w:szCs w:val="28"/>
          <w:lang w:eastAsia="en-GB"/>
        </w:rPr>
        <w:t xml:space="preserve">upervisor will need to </w:t>
      </w:r>
      <w:r w:rsidRPr="000F301F" w:rsidR="00AB541B">
        <w:rPr>
          <w:sz w:val="22"/>
          <w:szCs w:val="28"/>
          <w:lang w:eastAsia="en-GB"/>
        </w:rPr>
        <w:t>sign amended documentation prior to submission. Your amended ethics application will be resubmitted via Moodle.</w:t>
      </w:r>
    </w:p>
    <w:p w:rsidRPr="0035271F" w:rsidR="0044717D" w:rsidP="00052742" w:rsidRDefault="00A30E60" w14:paraId="6744D5C6" w14:textId="73481069">
      <w:pPr>
        <w:pStyle w:val="ListParagraph"/>
        <w:numPr>
          <w:ilvl w:val="0"/>
          <w:numId w:val="19"/>
        </w:numPr>
        <w:spacing w:after="0" w:line="276" w:lineRule="auto"/>
        <w:jc w:val="both"/>
        <w:rPr>
          <w:sz w:val="22"/>
          <w:szCs w:val="28"/>
          <w:lang w:eastAsia="en-GB"/>
        </w:rPr>
      </w:pPr>
      <w:r w:rsidRPr="0035271F">
        <w:rPr>
          <w:b/>
          <w:bCs/>
          <w:sz w:val="22"/>
          <w:szCs w:val="28"/>
          <w:lang w:eastAsia="en-GB"/>
        </w:rPr>
        <w:t xml:space="preserve">If your application has not been approved: </w:t>
      </w:r>
      <w:r w:rsidRPr="0035271F" w:rsidR="002C62A3">
        <w:rPr>
          <w:sz w:val="22"/>
          <w:szCs w:val="28"/>
          <w:lang w:eastAsia="en-GB"/>
        </w:rPr>
        <w:t xml:space="preserve">You are advised to discuss the feedback with your Dissertation </w:t>
      </w:r>
      <w:r w:rsidRPr="0035271F" w:rsidR="595BB00E">
        <w:rPr>
          <w:sz w:val="22"/>
          <w:szCs w:val="28"/>
          <w:lang w:eastAsia="en-GB"/>
        </w:rPr>
        <w:t>s</w:t>
      </w:r>
      <w:r w:rsidRPr="0035271F" w:rsidR="002C62A3">
        <w:rPr>
          <w:sz w:val="22"/>
          <w:szCs w:val="28"/>
          <w:lang w:eastAsia="en-GB"/>
        </w:rPr>
        <w:t>upervisor as a priority as significant issues will have been identified with your proposed project.</w:t>
      </w:r>
      <w:r w:rsidRPr="0035271F" w:rsidR="008B147F">
        <w:rPr>
          <w:sz w:val="22"/>
          <w:szCs w:val="28"/>
          <w:lang w:eastAsia="en-GB"/>
        </w:rPr>
        <w:t xml:space="preserve"> You </w:t>
      </w:r>
      <w:r w:rsidRPr="0035271F" w:rsidR="001E085C">
        <w:rPr>
          <w:sz w:val="22"/>
          <w:szCs w:val="28"/>
          <w:lang w:eastAsia="en-GB"/>
        </w:rPr>
        <w:t>will</w:t>
      </w:r>
      <w:r w:rsidRPr="0035271F" w:rsidR="008B147F">
        <w:rPr>
          <w:sz w:val="22"/>
          <w:szCs w:val="28"/>
          <w:lang w:eastAsia="en-GB"/>
        </w:rPr>
        <w:t xml:space="preserve"> need to amend the scope</w:t>
      </w:r>
      <w:r w:rsidRPr="0035271F" w:rsidR="001E085C">
        <w:rPr>
          <w:sz w:val="22"/>
          <w:szCs w:val="28"/>
          <w:lang w:eastAsia="en-GB"/>
        </w:rPr>
        <w:t>, aims</w:t>
      </w:r>
      <w:r w:rsidRPr="0035271F" w:rsidR="008B147F">
        <w:rPr>
          <w:sz w:val="22"/>
          <w:szCs w:val="28"/>
          <w:lang w:eastAsia="en-GB"/>
        </w:rPr>
        <w:t xml:space="preserve"> or methods or your research to ensure it meets ethical standards.</w:t>
      </w:r>
      <w:r w:rsidRPr="0035271F" w:rsidR="00AB541B">
        <w:rPr>
          <w:sz w:val="22"/>
          <w:szCs w:val="28"/>
          <w:lang w:eastAsia="en-GB"/>
        </w:rPr>
        <w:t xml:space="preserve"> Your </w:t>
      </w:r>
      <w:r w:rsidRPr="0035271F" w:rsidR="214863CB">
        <w:rPr>
          <w:sz w:val="22"/>
          <w:szCs w:val="28"/>
          <w:lang w:eastAsia="en-GB"/>
        </w:rPr>
        <w:t>d</w:t>
      </w:r>
      <w:r w:rsidRPr="0035271F" w:rsidR="00AB541B">
        <w:rPr>
          <w:sz w:val="22"/>
          <w:szCs w:val="28"/>
          <w:lang w:eastAsia="en-GB"/>
        </w:rPr>
        <w:t xml:space="preserve">issertation </w:t>
      </w:r>
      <w:r w:rsidRPr="0035271F" w:rsidR="2C384E4B">
        <w:rPr>
          <w:sz w:val="22"/>
          <w:szCs w:val="28"/>
          <w:lang w:eastAsia="en-GB"/>
        </w:rPr>
        <w:t>s</w:t>
      </w:r>
      <w:r w:rsidRPr="0035271F" w:rsidR="00AB541B">
        <w:rPr>
          <w:sz w:val="22"/>
          <w:szCs w:val="28"/>
          <w:lang w:eastAsia="en-GB"/>
        </w:rPr>
        <w:t>upervisor will need to sign amended documentation prior to submission. Your amended ethics application will be resubmitted via Moodle.</w:t>
      </w:r>
    </w:p>
    <w:p w:rsidRPr="0035271F" w:rsidR="00AB541B" w:rsidP="00AB541B" w:rsidRDefault="00AB541B" w14:paraId="2DE403A5" w14:textId="093624BC">
      <w:pPr>
        <w:pStyle w:val="ListParagraph"/>
        <w:rPr>
          <w:sz w:val="22"/>
          <w:szCs w:val="28"/>
          <w:lang w:eastAsia="en-GB"/>
        </w:rPr>
      </w:pPr>
    </w:p>
    <w:p w:rsidRPr="0035271F" w:rsidR="0044717D" w:rsidP="4ED43837" w:rsidRDefault="0044717D" w14:paraId="3F136EF6" w14:textId="52216079">
      <w:pPr>
        <w:spacing w:line="240" w:lineRule="auto"/>
        <w:jc w:val="both"/>
        <w:rPr>
          <w:b/>
          <w:bCs/>
          <w:sz w:val="22"/>
          <w:szCs w:val="22"/>
          <w:lang w:eastAsia="en-GB"/>
        </w:rPr>
      </w:pPr>
      <w:r w:rsidRPr="06A19BC0">
        <w:rPr>
          <w:b/>
          <w:bCs/>
          <w:sz w:val="22"/>
          <w:szCs w:val="22"/>
          <w:lang w:eastAsia="en-GB"/>
        </w:rPr>
        <w:t>A diagram of the Frontline ethical approval process is included below for ease of reference</w:t>
      </w:r>
      <w:r w:rsidRPr="06A19BC0" w:rsidR="00AB541B">
        <w:rPr>
          <w:b/>
          <w:bCs/>
          <w:sz w:val="22"/>
          <w:szCs w:val="22"/>
          <w:lang w:eastAsia="en-GB"/>
        </w:rPr>
        <w:t>:</w:t>
      </w:r>
      <w:r w:rsidR="002708F5">
        <w:rPr>
          <w:b/>
          <w:bCs/>
          <w:sz w:val="22"/>
          <w:szCs w:val="22"/>
          <w:lang w:eastAsia="en-GB"/>
        </w:rPr>
        <w:br/>
      </w:r>
      <w:r w:rsidR="002708F5">
        <w:rPr>
          <w:b/>
          <w:bCs/>
          <w:sz w:val="22"/>
          <w:szCs w:val="22"/>
          <w:lang w:eastAsia="en-GB"/>
        </w:rPr>
        <w:br/>
      </w:r>
      <w:r w:rsidR="002708F5">
        <w:rPr>
          <w:noProof/>
        </w:rPr>
        <w:drawing>
          <wp:inline distT="0" distB="0" distL="0" distR="0" wp14:anchorId="657EF0C6" wp14:editId="7563ABEC">
            <wp:extent cx="5850255" cy="2031365"/>
            <wp:effectExtent l="0" t="0" r="0" b="6985"/>
            <wp:docPr id="1" name="Picture 1" descr="A picture containing text, diagram, lin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diagram, line, font&#10;&#10;Description automatically generated"/>
                    <pic:cNvPicPr/>
                  </pic:nvPicPr>
                  <pic:blipFill>
                    <a:blip r:embed="rId22"/>
                    <a:stretch>
                      <a:fillRect/>
                    </a:stretch>
                  </pic:blipFill>
                  <pic:spPr>
                    <a:xfrm>
                      <a:off x="0" y="0"/>
                      <a:ext cx="5850255" cy="2031365"/>
                    </a:xfrm>
                    <a:prstGeom prst="rect">
                      <a:avLst/>
                    </a:prstGeom>
                  </pic:spPr>
                </pic:pic>
              </a:graphicData>
            </a:graphic>
          </wp:inline>
        </w:drawing>
      </w:r>
    </w:p>
    <w:p w:rsidRPr="001352B5" w:rsidR="0044717D" w:rsidP="00362EA0" w:rsidRDefault="00362EA0" w14:paraId="26053235" w14:textId="771A660F">
      <w:pPr>
        <w:pStyle w:val="Heading2"/>
        <w:rPr>
          <w:color w:val="1F1F3C" w:themeColor="text2"/>
        </w:rPr>
      </w:pPr>
      <w:bookmarkStart w:name="_2.13_Ethical_Approval" w:id="481"/>
      <w:bookmarkStart w:name="_Toc76474919" w:id="482"/>
      <w:bookmarkStart w:name="_Toc137555240" w:id="483"/>
      <w:bookmarkEnd w:id="481"/>
      <w:r w:rsidRPr="001352B5">
        <w:rPr>
          <w:color w:val="1F1F3C" w:themeColor="text2"/>
        </w:rPr>
        <w:t xml:space="preserve">2.13 </w:t>
      </w:r>
      <w:r w:rsidRPr="001352B5" w:rsidR="0044717D">
        <w:rPr>
          <w:color w:val="1F1F3C" w:themeColor="text2"/>
        </w:rPr>
        <w:t>Ethical Approval – Local Authority</w:t>
      </w:r>
      <w:bookmarkEnd w:id="482"/>
      <w:bookmarkEnd w:id="483"/>
    </w:p>
    <w:p w:rsidRPr="00556DF4" w:rsidR="00556DF4" w:rsidP="00556DF4" w:rsidRDefault="00556DF4" w14:paraId="2C7D98F4" w14:textId="77777777">
      <w:pPr>
        <w:pStyle w:val="NoSpacing"/>
      </w:pPr>
    </w:p>
    <w:p w:rsidRPr="0090390F" w:rsidR="00E01758" w:rsidP="00C60F33" w:rsidRDefault="0044717D" w14:paraId="1E7C55C3" w14:textId="1D941C73">
      <w:pPr>
        <w:jc w:val="both"/>
        <w:rPr>
          <w:sz w:val="22"/>
          <w:szCs w:val="28"/>
        </w:rPr>
      </w:pPr>
      <w:r w:rsidRPr="0090390F">
        <w:rPr>
          <w:sz w:val="22"/>
          <w:szCs w:val="28"/>
        </w:rPr>
        <w:t xml:space="preserve">As stated above, it is imperative that you receive ethical approval from </w:t>
      </w:r>
      <w:r w:rsidRPr="0090390F">
        <w:rPr>
          <w:b/>
          <w:bCs/>
          <w:sz w:val="22"/>
          <w:szCs w:val="28"/>
        </w:rPr>
        <w:t>both</w:t>
      </w:r>
      <w:r w:rsidRPr="0090390F">
        <w:rPr>
          <w:sz w:val="22"/>
          <w:szCs w:val="28"/>
        </w:rPr>
        <w:t xml:space="preserve"> Frontline and your local authority before commencing research activities</w:t>
      </w:r>
      <w:r w:rsidRPr="0090390F" w:rsidR="00C60F33">
        <w:rPr>
          <w:sz w:val="22"/>
          <w:szCs w:val="28"/>
        </w:rPr>
        <w:t xml:space="preserve">. </w:t>
      </w:r>
      <w:r w:rsidRPr="0090390F" w:rsidR="00BA7AB1">
        <w:rPr>
          <w:sz w:val="22"/>
          <w:szCs w:val="28"/>
        </w:rPr>
        <w:t>I</w:t>
      </w:r>
      <w:r w:rsidRPr="0090390F" w:rsidR="00526DDA">
        <w:rPr>
          <w:sz w:val="22"/>
          <w:szCs w:val="28"/>
        </w:rPr>
        <w:t xml:space="preserve">t is up to the local authority whether they require ethics applications to go through its own full formal ethics procedures or whether management sign off is sufficient. </w:t>
      </w:r>
      <w:r w:rsidRPr="0090390F" w:rsidR="00C60F33">
        <w:rPr>
          <w:sz w:val="22"/>
          <w:szCs w:val="28"/>
        </w:rPr>
        <w:t xml:space="preserve">You are strongly advised to </w:t>
      </w:r>
      <w:r w:rsidRPr="0090390F" w:rsidR="00526DDA">
        <w:rPr>
          <w:sz w:val="22"/>
          <w:szCs w:val="28"/>
        </w:rPr>
        <w:t>discuss this with your manager at your earliest opportunity to clarify what the process is within your local authority</w:t>
      </w:r>
      <w:r w:rsidRPr="0090390F" w:rsidR="00C60F33">
        <w:rPr>
          <w:sz w:val="22"/>
          <w:szCs w:val="28"/>
        </w:rPr>
        <w:t xml:space="preserve">. </w:t>
      </w:r>
      <w:r w:rsidRPr="0090390F" w:rsidR="00E01758">
        <w:rPr>
          <w:sz w:val="22"/>
          <w:szCs w:val="28"/>
        </w:rPr>
        <w:t xml:space="preserve">Procedures and timescales </w:t>
      </w:r>
      <w:r w:rsidRPr="0090390F" w:rsidR="00526DDA">
        <w:rPr>
          <w:sz w:val="22"/>
          <w:szCs w:val="28"/>
        </w:rPr>
        <w:t>regarding</w:t>
      </w:r>
      <w:r w:rsidRPr="0090390F" w:rsidR="00E01758">
        <w:rPr>
          <w:sz w:val="22"/>
          <w:szCs w:val="28"/>
        </w:rPr>
        <w:t xml:space="preserve"> ethical approval can v</w:t>
      </w:r>
      <w:r w:rsidRPr="0090390F" w:rsidR="004777FF">
        <w:rPr>
          <w:sz w:val="22"/>
          <w:szCs w:val="28"/>
        </w:rPr>
        <w:t>a</w:t>
      </w:r>
      <w:r w:rsidRPr="0090390F" w:rsidR="00E01758">
        <w:rPr>
          <w:sz w:val="22"/>
          <w:szCs w:val="28"/>
        </w:rPr>
        <w:t>ry significantly between local authorities and you will need to take this into consideration when planning your research project.</w:t>
      </w:r>
    </w:p>
    <w:p w:rsidRPr="0090390F" w:rsidR="00C60F33" w:rsidP="00C60F33" w:rsidRDefault="00C60F33" w14:paraId="7A9F805F" w14:textId="2011D8FA">
      <w:pPr>
        <w:jc w:val="both"/>
        <w:rPr>
          <w:rStyle w:val="normaltextrun"/>
          <w:rFonts w:cs="Segoe UI"/>
          <w:sz w:val="22"/>
        </w:rPr>
      </w:pPr>
      <w:r w:rsidRPr="0090390F">
        <w:rPr>
          <w:rStyle w:val="normaltextrun"/>
          <w:rFonts w:cs="Segoe UI"/>
          <w:sz w:val="22"/>
        </w:rPr>
        <w:t xml:space="preserve">Local authorities will usually require sight of Frontline approval before granting permission to conduct your research in the local authority. It may also be helpful to </w:t>
      </w:r>
      <w:r w:rsidRPr="0090390F" w:rsidR="003C668E">
        <w:rPr>
          <w:rStyle w:val="normaltextrun"/>
          <w:rFonts w:cs="Segoe UI"/>
          <w:sz w:val="22"/>
        </w:rPr>
        <w:t xml:space="preserve">share the </w:t>
      </w:r>
      <w:hyperlink w:history="1" r:id="rId23">
        <w:r w:rsidRPr="0090390F" w:rsidR="003C668E">
          <w:rPr>
            <w:rStyle w:val="Hyperlink"/>
            <w:rFonts w:cs="Segoe UI"/>
            <w:sz w:val="22"/>
          </w:rPr>
          <w:t xml:space="preserve">Lancaster University </w:t>
        </w:r>
        <w:r w:rsidRPr="0090390F" w:rsidR="00E01758">
          <w:rPr>
            <w:rStyle w:val="Hyperlink"/>
            <w:rFonts w:cs="Segoe UI"/>
            <w:sz w:val="22"/>
          </w:rPr>
          <w:t xml:space="preserve">Research </w:t>
        </w:r>
        <w:r w:rsidRPr="0090390F" w:rsidR="003C668E">
          <w:rPr>
            <w:rStyle w:val="Hyperlink"/>
            <w:rFonts w:cs="Segoe UI"/>
            <w:sz w:val="22"/>
          </w:rPr>
          <w:t>Code of Practice</w:t>
        </w:r>
      </w:hyperlink>
      <w:r w:rsidRPr="0090390F" w:rsidR="003C668E">
        <w:rPr>
          <w:rStyle w:val="normaltextrun"/>
          <w:rFonts w:cs="Segoe UI"/>
          <w:sz w:val="22"/>
        </w:rPr>
        <w:t xml:space="preserve"> with them to illustrate the standards you will be adhering to.</w:t>
      </w:r>
    </w:p>
    <w:p w:rsidRPr="0090390F" w:rsidR="0044717D" w:rsidP="00C60F33" w:rsidRDefault="00C60F33" w14:paraId="226C4721" w14:textId="77777777">
      <w:pPr>
        <w:jc w:val="both"/>
        <w:rPr>
          <w:rStyle w:val="normaltextrun"/>
          <w:rFonts w:cs="Segoe UI"/>
          <w:sz w:val="22"/>
        </w:rPr>
      </w:pPr>
      <w:r w:rsidRPr="0090390F">
        <w:rPr>
          <w:rStyle w:val="normaltextrun"/>
          <w:rFonts w:cs="Segoe UI"/>
          <w:sz w:val="22"/>
        </w:rPr>
        <w:t xml:space="preserve">Please note that you will be required to evidence your local authority ethical approval in the appendices of your dissertation, so ensure that you keep written confirmation stored safely. </w:t>
      </w:r>
    </w:p>
    <w:p w:rsidRPr="006D5766" w:rsidR="00CE4377" w:rsidP="00A33D8E" w:rsidRDefault="00A33D8E" w14:paraId="3E615AD1" w14:textId="77C2DCDE">
      <w:pPr>
        <w:pStyle w:val="Heading2"/>
        <w:rPr>
          <w:rStyle w:val="normaltextrun"/>
          <w:rFonts w:cs="Segoe UI"/>
          <w:color w:val="1F1F3C" w:themeColor="text2"/>
          <w:szCs w:val="22"/>
        </w:rPr>
      </w:pPr>
      <w:bookmarkStart w:name="_Toc76474920" w:id="484"/>
      <w:bookmarkStart w:name="_Toc137555241" w:id="485"/>
      <w:r w:rsidRPr="006D5766">
        <w:rPr>
          <w:rStyle w:val="normaltextrun"/>
          <w:rFonts w:cs="Segoe UI"/>
          <w:color w:val="1F1F3C" w:themeColor="text2"/>
          <w:szCs w:val="22"/>
        </w:rPr>
        <w:t xml:space="preserve">2.14 </w:t>
      </w:r>
      <w:r w:rsidRPr="006D5766" w:rsidR="00CE4377">
        <w:rPr>
          <w:rStyle w:val="normaltextrun"/>
          <w:rFonts w:cs="Segoe UI"/>
          <w:color w:val="1F1F3C" w:themeColor="text2"/>
          <w:szCs w:val="22"/>
        </w:rPr>
        <w:t>Management of Research Data</w:t>
      </w:r>
      <w:bookmarkEnd w:id="484"/>
      <w:bookmarkEnd w:id="485"/>
    </w:p>
    <w:p w:rsidRPr="0090390F" w:rsidR="008C21A5" w:rsidP="00AF6404" w:rsidRDefault="000894D0" w14:paraId="160809A2" w14:textId="4229B295">
      <w:pPr>
        <w:ind w:right="95"/>
        <w:jc w:val="both"/>
        <w:rPr>
          <w:sz w:val="22"/>
          <w:szCs w:val="28"/>
        </w:rPr>
      </w:pPr>
      <w:r w:rsidRPr="0090390F">
        <w:rPr>
          <w:sz w:val="22"/>
          <w:szCs w:val="28"/>
        </w:rPr>
        <w:t xml:space="preserve">You may be required to handle sensitive or personal data </w:t>
      </w:r>
      <w:proofErr w:type="gramStart"/>
      <w:r w:rsidRPr="0090390F">
        <w:rPr>
          <w:sz w:val="22"/>
          <w:szCs w:val="28"/>
        </w:rPr>
        <w:t>in the course of</w:t>
      </w:r>
      <w:proofErr w:type="gramEnd"/>
      <w:r w:rsidRPr="0090390F">
        <w:rPr>
          <w:sz w:val="22"/>
          <w:szCs w:val="28"/>
        </w:rPr>
        <w:t xml:space="preserve"> your research activities. </w:t>
      </w:r>
      <w:r w:rsidRPr="0090390F">
        <w:rPr>
          <w:b/>
          <w:sz w:val="22"/>
          <w:szCs w:val="28"/>
        </w:rPr>
        <w:t>Data</w:t>
      </w:r>
      <w:r w:rsidRPr="0090390F">
        <w:rPr>
          <w:sz w:val="22"/>
          <w:szCs w:val="28"/>
        </w:rPr>
        <w:t xml:space="preserve"> </w:t>
      </w:r>
      <w:r w:rsidRPr="0090390F">
        <w:rPr>
          <w:b/>
          <w:sz w:val="22"/>
          <w:szCs w:val="28"/>
        </w:rPr>
        <w:t>must</w:t>
      </w:r>
      <w:r w:rsidRPr="0090390F">
        <w:rPr>
          <w:sz w:val="22"/>
          <w:szCs w:val="28"/>
        </w:rPr>
        <w:t xml:space="preserve"> </w:t>
      </w:r>
      <w:r w:rsidRPr="0090390F">
        <w:rPr>
          <w:b/>
          <w:sz w:val="22"/>
          <w:szCs w:val="28"/>
        </w:rPr>
        <w:t>be kept confidential and handled in accordance with the requirements of the Data Protection Act</w:t>
      </w:r>
      <w:r w:rsidRPr="0090390F" w:rsidR="709D70FA">
        <w:rPr>
          <w:b/>
          <w:sz w:val="22"/>
          <w:szCs w:val="28"/>
        </w:rPr>
        <w:t xml:space="preserve"> and GDPR</w:t>
      </w:r>
      <w:r w:rsidRPr="0090390F">
        <w:rPr>
          <w:b/>
          <w:sz w:val="22"/>
          <w:szCs w:val="28"/>
        </w:rPr>
        <w:t xml:space="preserve">. </w:t>
      </w:r>
      <w:r w:rsidRPr="0090390F">
        <w:rPr>
          <w:sz w:val="22"/>
          <w:szCs w:val="28"/>
        </w:rPr>
        <w:t xml:space="preserve"> </w:t>
      </w:r>
      <w:r w:rsidRPr="0090390F" w:rsidR="6775D16F">
        <w:rPr>
          <w:sz w:val="22"/>
          <w:szCs w:val="28"/>
        </w:rPr>
        <w:t xml:space="preserve">You must also read and adhere to Frontline’s </w:t>
      </w:r>
      <w:r w:rsidRPr="006F0ED5" w:rsidR="2A803453">
        <w:rPr>
          <w:sz w:val="22"/>
          <w:szCs w:val="28"/>
        </w:rPr>
        <w:t xml:space="preserve">‘Data protection, </w:t>
      </w:r>
      <w:proofErr w:type="gramStart"/>
      <w:r w:rsidRPr="006F0ED5" w:rsidR="2A803453">
        <w:rPr>
          <w:sz w:val="22"/>
          <w:szCs w:val="28"/>
        </w:rPr>
        <w:t>confidentiality</w:t>
      </w:r>
      <w:proofErr w:type="gramEnd"/>
      <w:r w:rsidRPr="006F0ED5" w:rsidR="2A803453">
        <w:rPr>
          <w:sz w:val="22"/>
          <w:szCs w:val="28"/>
        </w:rPr>
        <w:t xml:space="preserve"> and consent requirements for Year 2 participants’</w:t>
      </w:r>
      <w:r w:rsidRPr="0090390F" w:rsidR="2A803453">
        <w:rPr>
          <w:sz w:val="22"/>
          <w:szCs w:val="28"/>
        </w:rPr>
        <w:t xml:space="preserve"> document, which is available on Moodle.</w:t>
      </w:r>
    </w:p>
    <w:p w:rsidRPr="0090390F" w:rsidR="00E37179" w:rsidP="00AF6404" w:rsidRDefault="008C21A5" w14:paraId="522C9D6D" w14:textId="21E02B7B">
      <w:pPr>
        <w:jc w:val="both"/>
        <w:rPr>
          <w:sz w:val="22"/>
          <w:szCs w:val="28"/>
        </w:rPr>
      </w:pPr>
      <w:r w:rsidRPr="0090390F">
        <w:rPr>
          <w:sz w:val="22"/>
        </w:rPr>
        <w:t xml:space="preserve">You must keep all empirical materials such as interview transcripts and signed consent forms until after you have been awarded your degree. </w:t>
      </w:r>
      <w:r w:rsidRPr="0090390F" w:rsidR="00526DDA">
        <w:rPr>
          <w:sz w:val="22"/>
        </w:rPr>
        <w:t xml:space="preserve">You will all have access to a Microsoft 365 and </w:t>
      </w:r>
      <w:r w:rsidRPr="0090390F" w:rsidR="005F1256">
        <w:rPr>
          <w:sz w:val="22"/>
        </w:rPr>
        <w:t>cloud-based</w:t>
      </w:r>
      <w:r w:rsidRPr="0090390F" w:rsidR="00526DDA">
        <w:rPr>
          <w:sz w:val="22"/>
        </w:rPr>
        <w:t xml:space="preserve"> storage through your Lancaster University account and should use this to store any empirical materials that will not be stored securely on your local authority systems</w:t>
      </w:r>
      <w:r w:rsidRPr="0090390F" w:rsidR="005F1256">
        <w:rPr>
          <w:sz w:val="22"/>
        </w:rPr>
        <w:t xml:space="preserve"> (see </w:t>
      </w:r>
      <w:hyperlink w:history="1" w:anchor="_4.4._Office_365">
        <w:r w:rsidRPr="0090390F" w:rsidR="005F1256">
          <w:rPr>
            <w:rStyle w:val="Hyperlink"/>
            <w:sz w:val="22"/>
          </w:rPr>
          <w:t>Section 4.4</w:t>
        </w:r>
      </w:hyperlink>
      <w:r w:rsidRPr="0090390F" w:rsidR="005F1256">
        <w:rPr>
          <w:sz w:val="22"/>
        </w:rPr>
        <w:t>)</w:t>
      </w:r>
      <w:r w:rsidRPr="0090390F" w:rsidR="00526DDA">
        <w:rPr>
          <w:sz w:val="22"/>
        </w:rPr>
        <w:t xml:space="preserve">. </w:t>
      </w:r>
    </w:p>
    <w:p w:rsidRPr="0090390F" w:rsidR="008C21A5" w:rsidP="00AF6404" w:rsidRDefault="00E37179" w14:paraId="69E6196D" w14:textId="77777777">
      <w:pPr>
        <w:jc w:val="both"/>
        <w:rPr>
          <w:b/>
          <w:sz w:val="22"/>
          <w:szCs w:val="28"/>
        </w:rPr>
      </w:pPr>
      <w:r w:rsidRPr="0090390F">
        <w:rPr>
          <w:b/>
          <w:sz w:val="22"/>
          <w:szCs w:val="28"/>
        </w:rPr>
        <w:t>Data retention requirements are as follows:</w:t>
      </w:r>
    </w:p>
    <w:p w:rsidRPr="0090390F" w:rsidR="00E37179" w:rsidP="00E37179" w:rsidRDefault="00E37179" w14:paraId="5A5DF1FF" w14:textId="7A2F45E2">
      <w:pPr>
        <w:rPr>
          <w:rFonts w:cs="Segoe UI"/>
          <w:sz w:val="22"/>
          <w:szCs w:val="28"/>
        </w:rPr>
      </w:pPr>
      <w:r w:rsidRPr="0090390F">
        <w:rPr>
          <w:sz w:val="22"/>
          <w:szCs w:val="28"/>
          <w:bdr w:val="none" w:color="auto" w:sz="0" w:space="0" w:frame="1"/>
        </w:rPr>
        <w:t>a) Participants who have their awards ratified and are not going to appeal - data to be deleted within a reasonable period (</w:t>
      </w:r>
      <w:r w:rsidRPr="0090390F" w:rsidR="00085BE6">
        <w:rPr>
          <w:sz w:val="22"/>
          <w:szCs w:val="28"/>
          <w:bdr w:val="none" w:color="auto" w:sz="0" w:space="0" w:frame="1"/>
        </w:rPr>
        <w:t>i.e.,</w:t>
      </w:r>
      <w:r w:rsidRPr="0090390F">
        <w:rPr>
          <w:sz w:val="22"/>
          <w:szCs w:val="28"/>
          <w:bdr w:val="none" w:color="auto" w:sz="0" w:space="0" w:frame="1"/>
        </w:rPr>
        <w:t xml:space="preserve"> 6 months following confirmation of award</w:t>
      </w:r>
      <w:r w:rsidRPr="0090390F" w:rsidR="00841197">
        <w:rPr>
          <w:sz w:val="22"/>
          <w:szCs w:val="28"/>
          <w:bdr w:val="none" w:color="auto" w:sz="0" w:space="0" w:frame="1"/>
        </w:rPr>
        <w:t>).</w:t>
      </w:r>
    </w:p>
    <w:p w:rsidRPr="0090390F" w:rsidR="00E37179" w:rsidP="00E37179" w:rsidRDefault="00E37179" w14:paraId="460D2C5C" w14:textId="77777777">
      <w:pPr>
        <w:spacing w:after="0"/>
        <w:rPr>
          <w:sz w:val="22"/>
          <w:szCs w:val="28"/>
        </w:rPr>
      </w:pPr>
      <w:r w:rsidRPr="0090390F">
        <w:rPr>
          <w:sz w:val="22"/>
          <w:szCs w:val="28"/>
          <w:bdr w:val="none" w:color="auto" w:sz="0" w:space="0" w:frame="1"/>
        </w:rPr>
        <w:t>b) Participants who have failed or do not agree with their grade and plan to appeal - data to be deleted once the re-assessment and appeals process is finalised, including completion of any involvement of the Office of Independent Adjudicator (OIA).</w:t>
      </w:r>
      <w:r w:rsidRPr="0090390F">
        <w:rPr>
          <w:color w:val="201F1E"/>
          <w:sz w:val="22"/>
          <w:szCs w:val="28"/>
          <w:bdr w:val="none" w:color="auto" w:sz="0" w:space="0" w:frame="1"/>
        </w:rPr>
        <w:br/>
      </w:r>
    </w:p>
    <w:p w:rsidRPr="0090390F" w:rsidR="0021254D" w:rsidP="00AF6404" w:rsidRDefault="0021254D" w14:paraId="47EC5C47" w14:textId="73FF0469">
      <w:pPr>
        <w:jc w:val="both"/>
        <w:rPr>
          <w:sz w:val="22"/>
          <w:szCs w:val="28"/>
        </w:rPr>
      </w:pPr>
      <w:r w:rsidRPr="0090390F">
        <w:rPr>
          <w:sz w:val="22"/>
          <w:szCs w:val="28"/>
        </w:rPr>
        <w:t xml:space="preserve">Since the dissertation is substantially longer than an essay, it is particularly important for you to take notes accurately and file them carefully, </w:t>
      </w:r>
      <w:proofErr w:type="gramStart"/>
      <w:r w:rsidRPr="0090390F">
        <w:rPr>
          <w:sz w:val="22"/>
          <w:szCs w:val="28"/>
        </w:rPr>
        <w:t>in order to</w:t>
      </w:r>
      <w:proofErr w:type="gramEnd"/>
      <w:r w:rsidRPr="0090390F">
        <w:rPr>
          <w:sz w:val="22"/>
          <w:szCs w:val="28"/>
        </w:rPr>
        <w:t xml:space="preserve"> keep a record of your work. You should back up your work and use the University's </w:t>
      </w:r>
      <w:r w:rsidRPr="0090390F" w:rsidR="57B32836">
        <w:rPr>
          <w:sz w:val="22"/>
          <w:szCs w:val="28"/>
        </w:rPr>
        <w:t>cloud-based</w:t>
      </w:r>
      <w:r w:rsidRPr="0090390F" w:rsidR="005F1256">
        <w:rPr>
          <w:sz w:val="22"/>
          <w:szCs w:val="28"/>
        </w:rPr>
        <w:t xml:space="preserve"> storage </w:t>
      </w:r>
      <w:r w:rsidRPr="0090390F">
        <w:rPr>
          <w:sz w:val="22"/>
          <w:szCs w:val="28"/>
        </w:rPr>
        <w:t xml:space="preserve">wherever possible to do so. </w:t>
      </w:r>
    </w:p>
    <w:p w:rsidRPr="0090390F" w:rsidR="00886A37" w:rsidP="00AF6404" w:rsidRDefault="00886A37" w14:paraId="54F0C0AF" w14:textId="77777777">
      <w:pPr>
        <w:jc w:val="both"/>
        <w:rPr>
          <w:sz w:val="22"/>
          <w:szCs w:val="28"/>
        </w:rPr>
      </w:pPr>
      <w:r w:rsidRPr="0090390F">
        <w:rPr>
          <w:sz w:val="22"/>
          <w:szCs w:val="28"/>
        </w:rPr>
        <w:t>Lancaster University’s website has a wealth of information about how to store data safely, as follows:</w:t>
      </w:r>
    </w:p>
    <w:p w:rsidRPr="0090390F" w:rsidR="00886A37" w:rsidP="00195D4A" w:rsidRDefault="00886A37" w14:paraId="37905A72" w14:textId="1A3789D3">
      <w:pPr>
        <w:pStyle w:val="ListParagraph"/>
        <w:numPr>
          <w:ilvl w:val="0"/>
          <w:numId w:val="19"/>
        </w:numPr>
        <w:spacing w:after="0"/>
        <w:rPr>
          <w:color w:val="auto"/>
          <w:sz w:val="22"/>
        </w:rPr>
      </w:pPr>
      <w:r w:rsidRPr="0090390F">
        <w:rPr>
          <w:color w:val="auto"/>
          <w:sz w:val="22"/>
        </w:rPr>
        <w:t xml:space="preserve">Information about storing data on the University Cloud (including required levels of encryption) is available at this link: </w:t>
      </w:r>
      <w:hyperlink w:history="1" r:id="rId24">
        <w:r w:rsidRPr="003B7275" w:rsidR="0025416B">
          <w:rPr>
            <w:rStyle w:val="Hyperlink"/>
            <w:sz w:val="22"/>
          </w:rPr>
          <w:t>https://portal.lancaster.ac.uk/ask/cloud-storage/</w:t>
        </w:r>
      </w:hyperlink>
      <w:r w:rsidR="0025416B">
        <w:rPr>
          <w:color w:val="auto"/>
          <w:sz w:val="22"/>
        </w:rPr>
        <w:t xml:space="preserve"> </w:t>
      </w:r>
      <w:r w:rsidRPr="00052742" w:rsidDel="0025416B" w:rsidR="0025416B">
        <w:rPr>
          <w:sz w:val="22"/>
          <w:szCs w:val="28"/>
        </w:rPr>
        <w:t xml:space="preserve"> </w:t>
      </w:r>
    </w:p>
    <w:p w:rsidRPr="0090390F" w:rsidR="009C51D8" w:rsidP="00195D4A" w:rsidRDefault="00886A37" w14:paraId="7E4FEBFF" w14:textId="2F1FCC1D">
      <w:pPr>
        <w:pStyle w:val="ListParagraph"/>
        <w:numPr>
          <w:ilvl w:val="0"/>
          <w:numId w:val="19"/>
        </w:numPr>
        <w:spacing w:after="0"/>
        <w:rPr>
          <w:color w:val="auto"/>
          <w:sz w:val="22"/>
        </w:rPr>
      </w:pPr>
      <w:r w:rsidRPr="0090390F">
        <w:rPr>
          <w:color w:val="auto"/>
          <w:sz w:val="22"/>
        </w:rPr>
        <w:t xml:space="preserve">Information about data security (including </w:t>
      </w:r>
      <w:r w:rsidRPr="0090390F">
        <w:rPr>
          <w:rFonts w:cs="Calibri"/>
          <w:color w:val="000000"/>
          <w:sz w:val="22"/>
        </w:rPr>
        <w:t>to classifications of information, precautions needed for sharing and storing information and disposal of information)</w:t>
      </w:r>
      <w:r w:rsidRPr="0090390F" w:rsidR="0021254D">
        <w:rPr>
          <w:color w:val="auto"/>
          <w:sz w:val="22"/>
        </w:rPr>
        <w:t xml:space="preserve"> is available at this link</w:t>
      </w:r>
      <w:r w:rsidRPr="0090390F">
        <w:rPr>
          <w:rFonts w:cs="Calibri"/>
          <w:color w:val="000000"/>
          <w:sz w:val="22"/>
        </w:rPr>
        <w:t xml:space="preserve">: </w:t>
      </w:r>
      <w:hyperlink w:history="1" r:id="rId25">
        <w:r w:rsidRPr="00A7132F" w:rsidR="00A7132F">
          <w:rPr>
            <w:rFonts w:ascii="Arial" w:hAnsi="Arial" w:cs="Arial"/>
            <w:color w:val="0000FF"/>
            <w:sz w:val="22"/>
            <w:szCs w:val="22"/>
            <w:u w:val="single"/>
          </w:rPr>
          <w:t>https://portal.lancaster.ac.uk/ask/data-security/</w:t>
        </w:r>
      </w:hyperlink>
      <w:r w:rsidRPr="00A7132F" w:rsidR="00A7132F">
        <w:rPr>
          <w:rFonts w:ascii="Arial" w:hAnsi="Arial" w:cs="Arial"/>
          <w:sz w:val="22"/>
          <w:szCs w:val="22"/>
        </w:rPr>
        <w:t xml:space="preserve"> </w:t>
      </w:r>
    </w:p>
    <w:p w:rsidRPr="0090390F" w:rsidR="0021254D" w:rsidP="00195D4A" w:rsidRDefault="009C51D8" w14:paraId="0C9BFFA0" w14:textId="683F16DE">
      <w:pPr>
        <w:pStyle w:val="ListParagraph"/>
        <w:numPr>
          <w:ilvl w:val="0"/>
          <w:numId w:val="19"/>
        </w:numPr>
        <w:spacing w:after="0"/>
        <w:rPr>
          <w:color w:val="auto"/>
          <w:sz w:val="22"/>
        </w:rPr>
      </w:pPr>
      <w:r w:rsidRPr="0090390F">
        <w:rPr>
          <w:color w:val="auto"/>
          <w:sz w:val="22"/>
        </w:rPr>
        <w:t xml:space="preserve">Information about file storage </w:t>
      </w:r>
      <w:r w:rsidRPr="0090390F" w:rsidR="0021254D">
        <w:rPr>
          <w:color w:val="auto"/>
          <w:sz w:val="22"/>
        </w:rPr>
        <w:t>(</w:t>
      </w:r>
      <w:r w:rsidRPr="0090390F" w:rsidR="0021254D">
        <w:rPr>
          <w:rFonts w:cs="Calibri"/>
          <w:color w:val="000000"/>
          <w:sz w:val="22"/>
        </w:rPr>
        <w:t xml:space="preserve">including a FAQ section and training </w:t>
      </w:r>
      <w:proofErr w:type="gramStart"/>
      <w:r w:rsidRPr="0090390F" w:rsidR="0021254D">
        <w:rPr>
          <w:rFonts w:cs="Calibri"/>
          <w:color w:val="000000"/>
          <w:sz w:val="22"/>
        </w:rPr>
        <w:t>e.g.</w:t>
      </w:r>
      <w:proofErr w:type="gramEnd"/>
      <w:r w:rsidRPr="0090390F" w:rsidR="0021254D">
        <w:rPr>
          <w:rFonts w:cs="Calibri"/>
          <w:color w:val="000000"/>
          <w:sz w:val="22"/>
        </w:rPr>
        <w:t xml:space="preserve"> managing files within Microsoft OneDrive)</w:t>
      </w:r>
      <w:r w:rsidRPr="0090390F" w:rsidR="0021254D">
        <w:rPr>
          <w:color w:val="auto"/>
          <w:sz w:val="22"/>
        </w:rPr>
        <w:t xml:space="preserve"> is available at this link: </w:t>
      </w:r>
      <w:hyperlink w:history="1" r:id="rId26">
        <w:r w:rsidRPr="00A7132F" w:rsidR="00A7132F">
          <w:rPr>
            <w:rFonts w:ascii="Arial" w:hAnsi="Arial" w:cs="Arial"/>
            <w:color w:val="0000FF"/>
            <w:sz w:val="22"/>
            <w:szCs w:val="22"/>
            <w:u w:val="single"/>
          </w:rPr>
          <w:t>https://portal.lancaster.ac.uk/ask/file-storage/</w:t>
        </w:r>
      </w:hyperlink>
      <w:r w:rsidRPr="00A7132F" w:rsidDel="00A7132F" w:rsidR="00A7132F">
        <w:rPr>
          <w:rFonts w:ascii="Arial" w:hAnsi="Arial" w:cs="Arial"/>
          <w:sz w:val="22"/>
          <w:szCs w:val="22"/>
        </w:rPr>
        <w:t xml:space="preserve"> </w:t>
      </w:r>
    </w:p>
    <w:p w:rsidRPr="00A7132F" w:rsidR="00080AE0" w:rsidP="00A7132F" w:rsidRDefault="0021254D" w14:paraId="5BE93A62" w14:textId="414899C0">
      <w:pPr>
        <w:pStyle w:val="ListParagraph"/>
        <w:numPr>
          <w:ilvl w:val="0"/>
          <w:numId w:val="19"/>
        </w:numPr>
        <w:spacing w:after="0"/>
        <w:ind w:right="95"/>
        <w:rPr>
          <w:sz w:val="22"/>
          <w:szCs w:val="28"/>
        </w:rPr>
      </w:pPr>
      <w:r w:rsidRPr="00A7132F">
        <w:rPr>
          <w:color w:val="auto"/>
          <w:sz w:val="22"/>
        </w:rPr>
        <w:t>Further information about required levels of encryption is available at this link:</w:t>
      </w:r>
      <w:r w:rsidRPr="00A7132F" w:rsidR="00A7132F">
        <w:rPr>
          <w:color w:val="auto"/>
          <w:sz w:val="22"/>
        </w:rPr>
        <w:t xml:space="preserve"> </w:t>
      </w:r>
      <w:r w:rsidRPr="00A7132F">
        <w:rPr>
          <w:color w:val="auto"/>
          <w:sz w:val="22"/>
        </w:rPr>
        <w:t xml:space="preserve"> </w:t>
      </w:r>
      <w:hyperlink w:history="1" r:id="rId27">
        <w:r w:rsidRPr="00A7132F" w:rsidR="00A7132F">
          <w:rPr>
            <w:rStyle w:val="Hyperlink"/>
            <w:sz w:val="22"/>
          </w:rPr>
          <w:t>https://portal.lancaster.ac.uk/ask/digital/security/encryption/</w:t>
        </w:r>
      </w:hyperlink>
      <w:r w:rsidRPr="00A7132F" w:rsidR="00A7132F">
        <w:rPr>
          <w:color w:val="auto"/>
          <w:sz w:val="22"/>
        </w:rPr>
        <w:t xml:space="preserve"> </w:t>
      </w:r>
      <w:r w:rsidR="00A7132F">
        <w:rPr>
          <w:color w:val="auto"/>
          <w:sz w:val="22"/>
        </w:rPr>
        <w:br/>
      </w:r>
    </w:p>
    <w:p w:rsidRPr="0090390F" w:rsidR="00E37179" w:rsidP="00E37179" w:rsidRDefault="00080AE0" w14:paraId="3987F5AD" w14:textId="77777777">
      <w:pPr>
        <w:ind w:right="95"/>
        <w:rPr>
          <w:b/>
          <w:sz w:val="22"/>
          <w:szCs w:val="28"/>
        </w:rPr>
      </w:pPr>
      <w:r w:rsidRPr="0090390F">
        <w:rPr>
          <w:b/>
          <w:sz w:val="22"/>
          <w:szCs w:val="28"/>
        </w:rPr>
        <w:t>The relevant Data Protection and GDPR policies are linked below for reference:</w:t>
      </w:r>
    </w:p>
    <w:p w:rsidRPr="0090390F" w:rsidR="00080AE0" w:rsidP="00594457" w:rsidRDefault="00080AE0" w14:paraId="2D671184" w14:textId="77777777">
      <w:pPr>
        <w:pStyle w:val="ListParagraph"/>
        <w:numPr>
          <w:ilvl w:val="0"/>
          <w:numId w:val="22"/>
        </w:numPr>
        <w:rPr>
          <w:rFonts w:cs="Calibri"/>
          <w:color w:val="auto"/>
          <w:sz w:val="22"/>
          <w:szCs w:val="28"/>
        </w:rPr>
      </w:pPr>
      <w:r w:rsidRPr="0090390F">
        <w:rPr>
          <w:rFonts w:cs="Calibri"/>
          <w:color w:val="auto"/>
          <w:sz w:val="22"/>
          <w:szCs w:val="28"/>
          <w:bdr w:val="none" w:color="auto" w:sz="0" w:space="0" w:frame="1"/>
        </w:rPr>
        <w:t xml:space="preserve">The Lancaster University </w:t>
      </w:r>
      <w:r w:rsidRPr="0090390F">
        <w:rPr>
          <w:rFonts w:cs="Calibri"/>
          <w:b/>
          <w:color w:val="auto"/>
          <w:sz w:val="22"/>
          <w:szCs w:val="28"/>
          <w:bdr w:val="none" w:color="auto" w:sz="0" w:space="0" w:frame="1"/>
        </w:rPr>
        <w:t>Data Protection Policy</w:t>
      </w:r>
      <w:r w:rsidRPr="0090390F">
        <w:rPr>
          <w:rFonts w:cs="Calibri"/>
          <w:color w:val="auto"/>
          <w:sz w:val="22"/>
          <w:szCs w:val="28"/>
          <w:bdr w:val="none" w:color="auto" w:sz="0" w:space="0" w:frame="1"/>
        </w:rPr>
        <w:t xml:space="preserve">, available at this link: </w:t>
      </w:r>
      <w:hyperlink w:history="1" r:id="rId28">
        <w:r w:rsidRPr="0090390F">
          <w:rPr>
            <w:rStyle w:val="Hyperlink"/>
            <w:rFonts w:cs="Calibri"/>
            <w:sz w:val="22"/>
            <w:szCs w:val="28"/>
            <w:bdr w:val="none" w:color="auto" w:sz="0" w:space="0" w:frame="1"/>
          </w:rPr>
          <w:t>https://www.lancaster.ac.uk/media/lancaster-university/content-assets/documents/strategic-planning--governance/publication-scheme/5-our-policies-and-procedures/DataProtectionPolicy.pdf</w:t>
        </w:r>
      </w:hyperlink>
      <w:r w:rsidRPr="00E42A9E">
        <w:rPr>
          <w:rFonts w:cs="Calibri"/>
          <w:color w:val="1F1F3D"/>
          <w:sz w:val="22"/>
          <w:szCs w:val="28"/>
          <w:bdr w:val="none" w:color="auto" w:sz="0" w:space="0" w:frame="1"/>
        </w:rPr>
        <w:t>;</w:t>
      </w:r>
    </w:p>
    <w:p w:rsidRPr="0090390F" w:rsidR="00080AE0" w:rsidP="00594457" w:rsidRDefault="00080AE0" w14:paraId="2699A586" w14:textId="77777777">
      <w:pPr>
        <w:pStyle w:val="ListParagraph"/>
        <w:numPr>
          <w:ilvl w:val="0"/>
          <w:numId w:val="22"/>
        </w:numPr>
        <w:rPr>
          <w:rFonts w:cs="Calibri"/>
          <w:color w:val="auto"/>
          <w:sz w:val="22"/>
          <w:szCs w:val="28"/>
        </w:rPr>
      </w:pPr>
      <w:r w:rsidRPr="0090390F">
        <w:rPr>
          <w:rFonts w:cs="Calibri"/>
          <w:color w:val="auto"/>
          <w:sz w:val="22"/>
          <w:szCs w:val="28"/>
          <w:bdr w:val="none" w:color="auto" w:sz="0" w:space="0" w:frame="1"/>
        </w:rPr>
        <w:t xml:space="preserve">The Lancaster University </w:t>
      </w:r>
      <w:r w:rsidRPr="0090390F">
        <w:rPr>
          <w:rFonts w:cs="Calibri"/>
          <w:b/>
          <w:color w:val="auto"/>
          <w:sz w:val="22"/>
          <w:szCs w:val="28"/>
          <w:bdr w:val="none" w:color="auto" w:sz="0" w:space="0" w:frame="1"/>
        </w:rPr>
        <w:t xml:space="preserve">Information Security Policy and Procedures, </w:t>
      </w:r>
      <w:r w:rsidRPr="0090390F">
        <w:rPr>
          <w:rFonts w:cs="Calibri"/>
          <w:color w:val="auto"/>
          <w:sz w:val="22"/>
          <w:szCs w:val="28"/>
          <w:bdr w:val="none" w:color="auto" w:sz="0" w:space="0" w:frame="1"/>
        </w:rPr>
        <w:t>available at this link:</w:t>
      </w:r>
    </w:p>
    <w:p w:rsidRPr="0090390F" w:rsidR="00080AE0" w:rsidP="00080AE0" w:rsidRDefault="00000000" w14:paraId="22D744BF" w14:textId="77777777">
      <w:pPr>
        <w:pStyle w:val="ListParagraph"/>
        <w:rPr>
          <w:rFonts w:cs="Calibri"/>
          <w:color w:val="auto"/>
          <w:sz w:val="22"/>
          <w:szCs w:val="28"/>
        </w:rPr>
      </w:pPr>
      <w:hyperlink w:history="1" r:id="rId29">
        <w:r w:rsidRPr="0090390F" w:rsidR="00080AE0">
          <w:rPr>
            <w:rStyle w:val="Hyperlink"/>
            <w:rFonts w:cs="Calibri"/>
            <w:sz w:val="22"/>
            <w:szCs w:val="28"/>
            <w:bdr w:val="none" w:color="auto" w:sz="0" w:space="0" w:frame="1"/>
          </w:rPr>
          <w:t>https://www.lancaster.ac.uk/media/lancaster-university/content-assets/documents/strategic-planning--governance/publication-scheme/5-our-policies-and-procedures/Information-Security-Policy.pdf</w:t>
        </w:r>
      </w:hyperlink>
    </w:p>
    <w:p w:rsidRPr="0090390F" w:rsidR="00080AE0" w:rsidP="00594457" w:rsidRDefault="00080AE0" w14:paraId="74998782" w14:textId="758202C7">
      <w:pPr>
        <w:pStyle w:val="ListParagraph"/>
        <w:numPr>
          <w:ilvl w:val="0"/>
          <w:numId w:val="22"/>
        </w:numPr>
        <w:rPr>
          <w:rFonts w:cs="Calibri"/>
          <w:color w:val="auto"/>
          <w:sz w:val="22"/>
          <w:szCs w:val="28"/>
        </w:rPr>
      </w:pPr>
      <w:r w:rsidRPr="0090390F">
        <w:rPr>
          <w:rFonts w:cs="Calibri"/>
          <w:color w:val="auto"/>
          <w:sz w:val="22"/>
          <w:szCs w:val="28"/>
          <w:bdr w:val="none" w:color="auto" w:sz="0" w:space="0" w:frame="1"/>
        </w:rPr>
        <w:t xml:space="preserve">The Lancaster University </w:t>
      </w:r>
      <w:r w:rsidRPr="0090390F">
        <w:rPr>
          <w:rFonts w:cs="Calibri"/>
          <w:b/>
          <w:color w:val="auto"/>
          <w:sz w:val="22"/>
          <w:szCs w:val="28"/>
          <w:bdr w:val="none" w:color="auto" w:sz="0" w:space="0" w:frame="1"/>
        </w:rPr>
        <w:t>'Information Classifications'</w:t>
      </w:r>
      <w:r w:rsidRPr="0090390F">
        <w:rPr>
          <w:rFonts w:cs="Calibri"/>
          <w:color w:val="auto"/>
          <w:sz w:val="22"/>
          <w:szCs w:val="28"/>
          <w:bdr w:val="none" w:color="auto" w:sz="0" w:space="0" w:frame="1"/>
        </w:rPr>
        <w:t xml:space="preserve"> information page available at this link:</w:t>
      </w:r>
      <w:r w:rsidR="00E42A9E">
        <w:rPr>
          <w:rFonts w:cs="Calibri"/>
          <w:color w:val="auto"/>
          <w:sz w:val="22"/>
          <w:szCs w:val="28"/>
          <w:bdr w:val="none" w:color="auto" w:sz="0" w:space="0" w:frame="1"/>
        </w:rPr>
        <w:t xml:space="preserve"> </w:t>
      </w:r>
      <w:r w:rsidRPr="00E42A9E" w:rsidR="00E42A9E">
        <w:rPr>
          <w:rFonts w:cs="Calibri"/>
          <w:color w:val="auto"/>
          <w:sz w:val="22"/>
          <w:szCs w:val="28"/>
          <w:bdr w:val="none" w:color="auto" w:sz="0" w:space="0" w:frame="1"/>
        </w:rPr>
        <w:t>https://portal.lancaster.ac.uk/ask/Information-classifications</w:t>
      </w:r>
    </w:p>
    <w:p w:rsidRPr="00E42A9E" w:rsidR="00080AE0" w:rsidP="00080AE0" w:rsidRDefault="00080AE0" w14:paraId="32B8BEE5" w14:textId="77777777">
      <w:pPr>
        <w:rPr>
          <w:rFonts w:cs="Calibri"/>
          <w:b/>
          <w:color w:val="auto"/>
          <w:sz w:val="22"/>
          <w:szCs w:val="28"/>
        </w:rPr>
      </w:pPr>
      <w:r w:rsidRPr="00E42A9E">
        <w:rPr>
          <w:rFonts w:cs="Calibri"/>
          <w:b/>
          <w:color w:val="auto"/>
          <w:sz w:val="22"/>
          <w:szCs w:val="28"/>
        </w:rPr>
        <w:t>Data Breaches</w:t>
      </w:r>
    </w:p>
    <w:p w:rsidRPr="00E42A9E" w:rsidR="00134426" w:rsidP="00134426" w:rsidRDefault="00080AE0" w14:paraId="021BF102" w14:textId="4165F208">
      <w:pPr>
        <w:rPr>
          <w:rFonts w:cs="Calibri"/>
          <w:color w:val="auto"/>
          <w:sz w:val="22"/>
          <w:szCs w:val="28"/>
          <w:bdr w:val="none" w:color="auto" w:sz="0" w:space="0" w:frame="1"/>
        </w:rPr>
      </w:pPr>
      <w:r w:rsidRPr="00E42A9E">
        <w:rPr>
          <w:rFonts w:cs="Calibri"/>
          <w:color w:val="auto"/>
          <w:sz w:val="22"/>
          <w:szCs w:val="28"/>
        </w:rPr>
        <w:t>If you are aware of any data breaches, they should be reported immediately</w:t>
      </w:r>
      <w:r w:rsidRPr="00E42A9E" w:rsidR="00134426">
        <w:rPr>
          <w:rFonts w:cs="Calibri"/>
          <w:color w:val="auto"/>
          <w:sz w:val="22"/>
          <w:szCs w:val="28"/>
        </w:rPr>
        <w:t xml:space="preserve"> to the Module Lead (contact details available in </w:t>
      </w:r>
      <w:hyperlink w:history="1" w:anchor="_Annex_2:_">
        <w:r w:rsidRPr="00E42A9E" w:rsidR="00134426">
          <w:rPr>
            <w:rStyle w:val="Hyperlink"/>
            <w:rFonts w:cs="Calibri"/>
            <w:sz w:val="22"/>
            <w:szCs w:val="28"/>
          </w:rPr>
          <w:t>Annex 2</w:t>
        </w:r>
      </w:hyperlink>
      <w:r w:rsidRPr="00E42A9E" w:rsidR="00134426">
        <w:rPr>
          <w:rFonts w:cs="Calibri"/>
          <w:color w:val="auto"/>
          <w:sz w:val="22"/>
          <w:szCs w:val="28"/>
        </w:rPr>
        <w:t>)</w:t>
      </w:r>
      <w:r w:rsidRPr="00E42A9E" w:rsidR="00544E64">
        <w:rPr>
          <w:rFonts w:cs="Calibri"/>
          <w:color w:val="auto"/>
          <w:sz w:val="22"/>
          <w:szCs w:val="28"/>
        </w:rPr>
        <w:t>, as well as your local authority information officer where relevant</w:t>
      </w:r>
      <w:r w:rsidRPr="00E42A9E" w:rsidR="00134426">
        <w:rPr>
          <w:rFonts w:cs="Calibri"/>
          <w:color w:val="auto"/>
          <w:sz w:val="22"/>
          <w:szCs w:val="28"/>
        </w:rPr>
        <w:t xml:space="preserve">. Further details about Lancaster University’s </w:t>
      </w:r>
      <w:r w:rsidRPr="00E42A9E" w:rsidR="00134426">
        <w:rPr>
          <w:rFonts w:cs="Calibri"/>
          <w:color w:val="auto"/>
          <w:sz w:val="22"/>
          <w:szCs w:val="28"/>
          <w:bdr w:val="none" w:color="auto" w:sz="0" w:space="0" w:frame="1"/>
        </w:rPr>
        <w:t xml:space="preserve">Lancaster University </w:t>
      </w:r>
      <w:r w:rsidRPr="00E42A9E" w:rsidR="00134426">
        <w:rPr>
          <w:rFonts w:cs="Calibri"/>
          <w:b/>
          <w:bCs/>
          <w:color w:val="auto"/>
          <w:sz w:val="22"/>
          <w:szCs w:val="28"/>
          <w:bdr w:val="none" w:color="auto" w:sz="0" w:space="0" w:frame="1"/>
        </w:rPr>
        <w:t>'Data Security Breach Procedure</w:t>
      </w:r>
      <w:r w:rsidRPr="00E42A9E" w:rsidR="00134426">
        <w:rPr>
          <w:rFonts w:cs="Calibri"/>
          <w:color w:val="auto"/>
          <w:sz w:val="22"/>
          <w:szCs w:val="28"/>
          <w:bdr w:val="none" w:color="auto" w:sz="0" w:space="0" w:frame="1"/>
        </w:rPr>
        <w:t>’ is available using the following link:</w:t>
      </w:r>
      <w:r w:rsidR="00E42A9E">
        <w:rPr>
          <w:rFonts w:cs="Calibri"/>
          <w:color w:val="auto"/>
          <w:sz w:val="22"/>
          <w:szCs w:val="28"/>
          <w:bdr w:val="none" w:color="auto" w:sz="0" w:space="0" w:frame="1"/>
        </w:rPr>
        <w:t xml:space="preserve"> </w:t>
      </w:r>
      <w:hyperlink w:history="1" r:id="rId30">
        <w:r w:rsidRPr="003B7275" w:rsidR="00E42A9E">
          <w:rPr>
            <w:rStyle w:val="Hyperlink"/>
            <w:rFonts w:cs="Calibri"/>
            <w:sz w:val="22"/>
            <w:szCs w:val="28"/>
            <w:bdr w:val="none" w:color="auto" w:sz="0" w:space="0" w:frame="1"/>
          </w:rPr>
          <w:t>https://www.lancaster.ac.uk/media/lancaster-university/content-assets/documents/strategic-planning--governance/intranet-pages/information-governance/DataSecurityBreachProcedure.pdf</w:t>
        </w:r>
      </w:hyperlink>
      <w:r w:rsidR="00E42A9E">
        <w:rPr>
          <w:rFonts w:cs="Calibri"/>
          <w:color w:val="auto"/>
          <w:sz w:val="22"/>
          <w:szCs w:val="28"/>
          <w:bdr w:val="none" w:color="auto" w:sz="0" w:space="0" w:frame="1"/>
        </w:rPr>
        <w:t xml:space="preserve"> </w:t>
      </w:r>
    </w:p>
    <w:p w:rsidRPr="0001418B" w:rsidR="00075BCE" w:rsidP="00A33D8E" w:rsidRDefault="00A33D8E" w14:paraId="307AC483" w14:textId="12924120">
      <w:pPr>
        <w:pStyle w:val="Heading2"/>
        <w:rPr>
          <w:color w:val="1F1F3C" w:themeColor="text2"/>
        </w:rPr>
      </w:pPr>
      <w:bookmarkStart w:name="_Toc76474921" w:id="486"/>
      <w:bookmarkStart w:name="_Toc137555242" w:id="487"/>
      <w:r w:rsidRPr="006D5766">
        <w:rPr>
          <w:color w:val="1F1F3C" w:themeColor="text2"/>
        </w:rPr>
        <w:t xml:space="preserve">2.15. </w:t>
      </w:r>
      <w:r w:rsidRPr="006D5766" w:rsidR="00075BCE">
        <w:rPr>
          <w:color w:val="1F1F3C" w:themeColor="text2"/>
        </w:rPr>
        <w:t>Research Misconduct</w:t>
      </w:r>
      <w:bookmarkEnd w:id="486"/>
      <w:bookmarkEnd w:id="487"/>
    </w:p>
    <w:p w:rsidRPr="00334A72" w:rsidR="00CE4377" w:rsidP="007A6112" w:rsidRDefault="00CE4377" w14:paraId="5A4FDE81" w14:textId="14B66FCB">
      <w:pPr>
        <w:pStyle w:val="paragraph"/>
        <w:spacing w:before="0" w:beforeAutospacing="0" w:after="0" w:afterAutospacing="0" w:line="276" w:lineRule="auto"/>
        <w:jc w:val="both"/>
        <w:textAlignment w:val="baseline"/>
        <w:rPr>
          <w:rStyle w:val="normaltextrun"/>
          <w:rFonts w:asciiTheme="minorHAnsi" w:hAnsiTheme="minorHAnsi" w:eastAsiaTheme="minorEastAsia" w:cstheme="minorHAnsi"/>
          <w:b/>
          <w:color w:val="C00000"/>
          <w:sz w:val="22"/>
          <w:szCs w:val="22"/>
          <w:lang w:eastAsia="en-US"/>
        </w:rPr>
      </w:pPr>
      <w:r w:rsidRPr="00334A72">
        <w:rPr>
          <w:rStyle w:val="normaltextrun"/>
          <w:rFonts w:asciiTheme="minorHAnsi" w:hAnsiTheme="minorHAnsi" w:cstheme="minorHAnsi"/>
          <w:sz w:val="22"/>
          <w:szCs w:val="22"/>
        </w:rPr>
        <w:t>Frontline takes concerns of research misconduct very seriously to ensure that the academic integrity and the value and basis of the awards are upheld. Therefore, if any concerns are raised</w:t>
      </w:r>
      <w:r w:rsidRPr="00334A72" w:rsidR="00F723F9">
        <w:rPr>
          <w:rStyle w:val="normaltextrun"/>
          <w:rFonts w:asciiTheme="minorHAnsi" w:hAnsiTheme="minorHAnsi" w:cstheme="minorHAnsi"/>
          <w:sz w:val="22"/>
          <w:szCs w:val="22"/>
        </w:rPr>
        <w:t xml:space="preserve"> in relation to research misconduct, </w:t>
      </w:r>
      <w:r w:rsidRPr="00334A72">
        <w:rPr>
          <w:rStyle w:val="normaltextrun"/>
          <w:rFonts w:asciiTheme="minorHAnsi" w:hAnsiTheme="minorHAnsi" w:cstheme="minorHAnsi"/>
          <w:sz w:val="22"/>
          <w:szCs w:val="22"/>
        </w:rPr>
        <w:t xml:space="preserve">Frontline reserves the right to </w:t>
      </w:r>
      <w:r w:rsidRPr="00334A72" w:rsidR="00691D75">
        <w:rPr>
          <w:rStyle w:val="normaltextrun"/>
          <w:rFonts w:asciiTheme="minorHAnsi" w:hAnsiTheme="minorHAnsi" w:cstheme="minorHAnsi"/>
          <w:sz w:val="22"/>
          <w:szCs w:val="22"/>
        </w:rPr>
        <w:t>investigate</w:t>
      </w:r>
      <w:r w:rsidRPr="00334A72">
        <w:rPr>
          <w:rStyle w:val="normaltextrun"/>
          <w:rFonts w:asciiTheme="minorHAnsi" w:hAnsiTheme="minorHAnsi" w:cstheme="minorHAnsi"/>
          <w:sz w:val="22"/>
          <w:szCs w:val="22"/>
        </w:rPr>
        <w:t xml:space="preserve"> and progress the matter under the </w:t>
      </w:r>
      <w:r w:rsidRPr="00334A72" w:rsidR="0070602A">
        <w:rPr>
          <w:rStyle w:val="normaltextrun"/>
          <w:rFonts w:asciiTheme="minorHAnsi" w:hAnsiTheme="minorHAnsi" w:cstheme="minorHAnsi"/>
          <w:sz w:val="22"/>
          <w:szCs w:val="22"/>
        </w:rPr>
        <w:t>relevant policy</w:t>
      </w:r>
      <w:r w:rsidRPr="00334A72">
        <w:rPr>
          <w:rStyle w:val="normaltextrun"/>
          <w:rFonts w:asciiTheme="minorHAnsi" w:hAnsiTheme="minorHAnsi" w:cstheme="minorHAnsi"/>
          <w:sz w:val="22"/>
          <w:szCs w:val="22"/>
        </w:rPr>
        <w:t xml:space="preserve">. </w:t>
      </w:r>
    </w:p>
    <w:p w:rsidRPr="006D5766" w:rsidR="00CE4377" w:rsidP="007A6112" w:rsidRDefault="00CE4377" w14:paraId="34B3F2EB" w14:textId="77777777">
      <w:pPr>
        <w:pStyle w:val="paragraph"/>
        <w:spacing w:before="0" w:beforeAutospacing="0" w:after="0" w:afterAutospacing="0" w:line="276" w:lineRule="auto"/>
        <w:jc w:val="both"/>
        <w:textAlignment w:val="baseline"/>
        <w:rPr>
          <w:rStyle w:val="normaltextrun"/>
          <w:rFonts w:asciiTheme="minorHAnsi" w:hAnsiTheme="minorHAnsi" w:cstheme="minorHAnsi"/>
          <w:sz w:val="20"/>
          <w:szCs w:val="20"/>
        </w:rPr>
      </w:pPr>
    </w:p>
    <w:p w:rsidRPr="00F369D5" w:rsidR="004E6F00" w:rsidP="007A6112" w:rsidRDefault="004E6F00" w14:paraId="0B4020A7" w14:textId="77777777">
      <w:pPr>
        <w:spacing w:after="160"/>
        <w:rPr>
          <w:rFonts w:cstheme="minorHAnsi"/>
        </w:rPr>
      </w:pPr>
      <w:r w:rsidRPr="00F369D5">
        <w:rPr>
          <w:rFonts w:cstheme="minorHAnsi"/>
        </w:rPr>
        <w:br w:type="page"/>
      </w:r>
    </w:p>
    <w:p w:rsidRPr="006D5766" w:rsidR="00B148D2" w:rsidP="00594457" w:rsidRDefault="0084307E" w14:paraId="162272EB" w14:textId="467DA2C3">
      <w:pPr>
        <w:pStyle w:val="Heading1"/>
        <w:numPr>
          <w:ilvl w:val="0"/>
          <w:numId w:val="26"/>
        </w:numPr>
        <w:rPr>
          <w:color w:val="1F1F3C" w:themeColor="text2"/>
        </w:rPr>
      </w:pPr>
      <w:bookmarkStart w:name="_Toc48567944" w:id="488"/>
      <w:bookmarkStart w:name="_Toc48568853" w:id="489"/>
      <w:bookmarkStart w:name="_Toc48569223" w:id="490"/>
      <w:bookmarkStart w:name="_Toc48569337" w:id="491"/>
      <w:bookmarkStart w:name="_Toc48569485" w:id="492"/>
      <w:bookmarkStart w:name="_Toc48569580" w:id="493"/>
      <w:bookmarkStart w:name="_Toc48569807" w:id="494"/>
      <w:bookmarkStart w:name="_Toc48570117" w:id="495"/>
      <w:bookmarkStart w:name="_Toc48570343" w:id="496"/>
      <w:bookmarkStart w:name="_Toc48570437" w:id="497"/>
      <w:bookmarkStart w:name="_Toc48570699" w:id="498"/>
      <w:bookmarkStart w:name="_Toc48570816" w:id="499"/>
      <w:bookmarkStart w:name="_Toc48571005" w:id="500"/>
      <w:bookmarkStart w:name="_Toc48571298" w:id="501"/>
      <w:bookmarkStart w:name="_Toc48571591" w:id="502"/>
      <w:bookmarkStart w:name="_Toc48571884" w:id="503"/>
      <w:bookmarkStart w:name="_Toc48572177" w:id="504"/>
      <w:bookmarkStart w:name="_Toc48572471" w:id="505"/>
      <w:bookmarkStart w:name="_Toc48740885" w:id="506"/>
      <w:bookmarkStart w:name="_Toc48751464" w:id="507"/>
      <w:bookmarkStart w:name="_Toc48813763" w:id="508"/>
      <w:bookmarkStart w:name="_Toc48814091" w:id="509"/>
      <w:bookmarkStart w:name="_Toc48814419" w:id="510"/>
      <w:bookmarkStart w:name="_Toc48814749" w:id="511"/>
      <w:bookmarkStart w:name="_Toc48815805" w:id="512"/>
      <w:bookmarkStart w:name="_Toc48816136" w:id="513"/>
      <w:bookmarkStart w:name="_Toc48816467" w:id="514"/>
      <w:bookmarkStart w:name="_Toc48833197" w:id="515"/>
      <w:bookmarkStart w:name="_Toc48835811" w:id="516"/>
      <w:bookmarkStart w:name="_Toc48836219" w:id="517"/>
      <w:bookmarkStart w:name="_Toc48836570" w:id="518"/>
      <w:bookmarkStart w:name="_Toc48836925" w:id="519"/>
      <w:bookmarkStart w:name="_Toc48837321" w:id="520"/>
      <w:bookmarkStart w:name="_Toc48837702" w:id="521"/>
      <w:bookmarkStart w:name="_Toc48838092" w:id="522"/>
      <w:bookmarkStart w:name="_Toc48838482" w:id="523"/>
      <w:bookmarkStart w:name="_Toc48838868" w:id="524"/>
      <w:bookmarkStart w:name="_Toc48839266" w:id="525"/>
      <w:bookmarkStart w:name="_Toc48839665" w:id="526"/>
      <w:bookmarkStart w:name="_Toc48899212" w:id="527"/>
      <w:bookmarkStart w:name="_Toc48899614" w:id="528"/>
      <w:bookmarkStart w:name="_Toc48900016" w:id="529"/>
      <w:bookmarkStart w:name="_Toc48900417" w:id="530"/>
      <w:bookmarkStart w:name="_Toc48900818" w:id="531"/>
      <w:bookmarkStart w:name="_Toc48901219" w:id="532"/>
      <w:bookmarkStart w:name="_Toc48904611" w:id="533"/>
      <w:bookmarkStart w:name="_Toc48905082" w:id="534"/>
      <w:bookmarkStart w:name="_Toc48905543" w:id="535"/>
      <w:bookmarkStart w:name="_Toc48906001" w:id="536"/>
      <w:bookmarkStart w:name="_Toc48906457" w:id="537"/>
      <w:bookmarkStart w:name="_Toc48906913" w:id="538"/>
      <w:bookmarkStart w:name="_Toc48907374" w:id="539"/>
      <w:bookmarkStart w:name="_Toc48907835" w:id="540"/>
      <w:bookmarkStart w:name="_Toc48908289" w:id="541"/>
      <w:bookmarkStart w:name="_Toc48908743" w:id="542"/>
      <w:bookmarkStart w:name="_Toc48567945" w:id="543"/>
      <w:bookmarkStart w:name="_Toc48568854" w:id="544"/>
      <w:bookmarkStart w:name="_Toc48569224" w:id="545"/>
      <w:bookmarkStart w:name="_Toc48569338" w:id="546"/>
      <w:bookmarkStart w:name="_Toc48569486" w:id="547"/>
      <w:bookmarkStart w:name="_Toc48569581" w:id="548"/>
      <w:bookmarkStart w:name="_Toc48569808" w:id="549"/>
      <w:bookmarkStart w:name="_Toc48570118" w:id="550"/>
      <w:bookmarkStart w:name="_Toc48570344" w:id="551"/>
      <w:bookmarkStart w:name="_Toc48570438" w:id="552"/>
      <w:bookmarkStart w:name="_Toc48570700" w:id="553"/>
      <w:bookmarkStart w:name="_Toc48570817" w:id="554"/>
      <w:bookmarkStart w:name="_Toc48571006" w:id="555"/>
      <w:bookmarkStart w:name="_Toc48571299" w:id="556"/>
      <w:bookmarkStart w:name="_Toc48571592" w:id="557"/>
      <w:bookmarkStart w:name="_Toc48571885" w:id="558"/>
      <w:bookmarkStart w:name="_Toc48572178" w:id="559"/>
      <w:bookmarkStart w:name="_Toc48572472" w:id="560"/>
      <w:bookmarkStart w:name="_Toc48572762" w:id="561"/>
      <w:bookmarkStart w:name="_Toc48740886" w:id="562"/>
      <w:bookmarkStart w:name="_Toc48751465" w:id="563"/>
      <w:bookmarkStart w:name="_Toc48813764" w:id="564"/>
      <w:bookmarkStart w:name="_Toc48814092" w:id="565"/>
      <w:bookmarkStart w:name="_Toc48814420" w:id="566"/>
      <w:bookmarkStart w:name="_Toc48814750" w:id="567"/>
      <w:bookmarkStart w:name="_Toc48815806" w:id="568"/>
      <w:bookmarkStart w:name="_Toc48816137" w:id="569"/>
      <w:bookmarkStart w:name="_Toc48816468" w:id="570"/>
      <w:bookmarkStart w:name="_Toc48833198" w:id="571"/>
      <w:bookmarkStart w:name="_Toc48835812" w:id="572"/>
      <w:bookmarkStart w:name="_Toc48836220" w:id="573"/>
      <w:bookmarkStart w:name="_Toc48836571" w:id="574"/>
      <w:bookmarkStart w:name="_Toc48836926" w:id="575"/>
      <w:bookmarkStart w:name="_Toc48837322" w:id="576"/>
      <w:bookmarkStart w:name="_Toc48837703" w:id="577"/>
      <w:bookmarkStart w:name="_Toc48838093" w:id="578"/>
      <w:bookmarkStart w:name="_Toc48838483" w:id="579"/>
      <w:bookmarkStart w:name="_Toc48838869" w:id="580"/>
      <w:bookmarkStart w:name="_Toc48839267" w:id="581"/>
      <w:bookmarkStart w:name="_Toc48839666" w:id="582"/>
      <w:bookmarkStart w:name="_Toc48899213" w:id="583"/>
      <w:bookmarkStart w:name="_Toc48899615" w:id="584"/>
      <w:bookmarkStart w:name="_Toc48900017" w:id="585"/>
      <w:bookmarkStart w:name="_Toc48900418" w:id="586"/>
      <w:bookmarkStart w:name="_Toc48900819" w:id="587"/>
      <w:bookmarkStart w:name="_Toc48901220" w:id="588"/>
      <w:bookmarkStart w:name="_Toc48904612" w:id="589"/>
      <w:bookmarkStart w:name="_Toc48905083" w:id="590"/>
      <w:bookmarkStart w:name="_Toc48905544" w:id="591"/>
      <w:bookmarkStart w:name="_Toc48906002" w:id="592"/>
      <w:bookmarkStart w:name="_Toc48906458" w:id="593"/>
      <w:bookmarkStart w:name="_Toc48906914" w:id="594"/>
      <w:bookmarkStart w:name="_Toc48907375" w:id="595"/>
      <w:bookmarkStart w:name="_Toc48907836" w:id="596"/>
      <w:bookmarkStart w:name="_Toc48908290" w:id="597"/>
      <w:bookmarkStart w:name="_Toc48908744" w:id="598"/>
      <w:bookmarkStart w:name="_Toc48567946" w:id="599"/>
      <w:bookmarkStart w:name="_Toc48568855" w:id="600"/>
      <w:bookmarkStart w:name="_Toc48569225" w:id="601"/>
      <w:bookmarkStart w:name="_Toc48569339" w:id="602"/>
      <w:bookmarkStart w:name="_Toc48569487" w:id="603"/>
      <w:bookmarkStart w:name="_Toc48569582" w:id="604"/>
      <w:bookmarkStart w:name="_Toc48569809" w:id="605"/>
      <w:bookmarkStart w:name="_Toc48570119" w:id="606"/>
      <w:bookmarkStart w:name="_Toc48570345" w:id="607"/>
      <w:bookmarkStart w:name="_Toc48570439" w:id="608"/>
      <w:bookmarkStart w:name="_Toc48570701" w:id="609"/>
      <w:bookmarkStart w:name="_Toc48570818" w:id="610"/>
      <w:bookmarkStart w:name="_Toc48571007" w:id="611"/>
      <w:bookmarkStart w:name="_Toc48571300" w:id="612"/>
      <w:bookmarkStart w:name="_Toc48571593" w:id="613"/>
      <w:bookmarkStart w:name="_Toc48571886" w:id="614"/>
      <w:bookmarkStart w:name="_Toc48572179" w:id="615"/>
      <w:bookmarkStart w:name="_Toc48572473" w:id="616"/>
      <w:bookmarkStart w:name="_Toc48740887" w:id="617"/>
      <w:bookmarkStart w:name="_Toc48751466" w:id="618"/>
      <w:bookmarkStart w:name="_Toc48813765" w:id="619"/>
      <w:bookmarkStart w:name="_Toc48814093" w:id="620"/>
      <w:bookmarkStart w:name="_Toc48814421" w:id="621"/>
      <w:bookmarkStart w:name="_Toc48814751" w:id="622"/>
      <w:bookmarkStart w:name="_Toc48815807" w:id="623"/>
      <w:bookmarkStart w:name="_Toc48816138" w:id="624"/>
      <w:bookmarkStart w:name="_Toc48816469" w:id="625"/>
      <w:bookmarkStart w:name="_Toc48833199" w:id="626"/>
      <w:bookmarkStart w:name="_Toc48835813" w:id="627"/>
      <w:bookmarkStart w:name="_Toc48836221" w:id="628"/>
      <w:bookmarkStart w:name="_Toc48836572" w:id="629"/>
      <w:bookmarkStart w:name="_Toc48836927" w:id="630"/>
      <w:bookmarkStart w:name="_Toc48837323" w:id="631"/>
      <w:bookmarkStart w:name="_Toc48837704" w:id="632"/>
      <w:bookmarkStart w:name="_Toc48838094" w:id="633"/>
      <w:bookmarkStart w:name="_Toc48838484" w:id="634"/>
      <w:bookmarkStart w:name="_Toc48838870" w:id="635"/>
      <w:bookmarkStart w:name="_Toc48839268" w:id="636"/>
      <w:bookmarkStart w:name="_Toc48839667" w:id="637"/>
      <w:bookmarkStart w:name="_Toc48899214" w:id="638"/>
      <w:bookmarkStart w:name="_Toc48899616" w:id="639"/>
      <w:bookmarkStart w:name="_Toc48900018" w:id="640"/>
      <w:bookmarkStart w:name="_Toc48900419" w:id="641"/>
      <w:bookmarkStart w:name="_Toc48900820" w:id="642"/>
      <w:bookmarkStart w:name="_Toc48901221" w:id="643"/>
      <w:bookmarkStart w:name="_Toc48904613" w:id="644"/>
      <w:bookmarkStart w:name="_Toc48905084" w:id="645"/>
      <w:bookmarkStart w:name="_Toc48905545" w:id="646"/>
      <w:bookmarkStart w:name="_Toc48906003" w:id="647"/>
      <w:bookmarkStart w:name="_Toc48906459" w:id="648"/>
      <w:bookmarkStart w:name="_Toc48906915" w:id="649"/>
      <w:bookmarkStart w:name="_Toc48907376" w:id="650"/>
      <w:bookmarkStart w:name="_Toc48907837" w:id="651"/>
      <w:bookmarkStart w:name="_Toc48908291" w:id="652"/>
      <w:bookmarkStart w:name="_Toc48908745" w:id="653"/>
      <w:bookmarkStart w:name="_Toc48567947" w:id="654"/>
      <w:bookmarkStart w:name="_Toc48568856" w:id="655"/>
      <w:bookmarkStart w:name="_Toc48569226" w:id="656"/>
      <w:bookmarkStart w:name="_Toc48569340" w:id="657"/>
      <w:bookmarkStart w:name="_Toc48569488" w:id="658"/>
      <w:bookmarkStart w:name="_Toc48569583" w:id="659"/>
      <w:bookmarkStart w:name="_Toc48569810" w:id="660"/>
      <w:bookmarkStart w:name="_Toc48570120" w:id="661"/>
      <w:bookmarkStart w:name="_Toc48570346" w:id="662"/>
      <w:bookmarkStart w:name="_Toc48570440" w:id="663"/>
      <w:bookmarkStart w:name="_Toc48570702" w:id="664"/>
      <w:bookmarkStart w:name="_Toc48570819" w:id="665"/>
      <w:bookmarkStart w:name="_Toc48571008" w:id="666"/>
      <w:bookmarkStart w:name="_Toc48571301" w:id="667"/>
      <w:bookmarkStart w:name="_Toc48571594" w:id="668"/>
      <w:bookmarkStart w:name="_Toc48571887" w:id="669"/>
      <w:bookmarkStart w:name="_Toc48572180" w:id="670"/>
      <w:bookmarkStart w:name="_Toc48572474" w:id="671"/>
      <w:bookmarkStart w:name="_Toc48740888" w:id="672"/>
      <w:bookmarkStart w:name="_Toc48751467" w:id="673"/>
      <w:bookmarkStart w:name="_Toc48813766" w:id="674"/>
      <w:bookmarkStart w:name="_Toc48814094" w:id="675"/>
      <w:bookmarkStart w:name="_Toc48814422" w:id="676"/>
      <w:bookmarkStart w:name="_Toc48814752" w:id="677"/>
      <w:bookmarkStart w:name="_Toc48815808" w:id="678"/>
      <w:bookmarkStart w:name="_Toc48816139" w:id="679"/>
      <w:bookmarkStart w:name="_Toc48816470" w:id="680"/>
      <w:bookmarkStart w:name="_Toc48833200" w:id="681"/>
      <w:bookmarkStart w:name="_Toc48835814" w:id="682"/>
      <w:bookmarkStart w:name="_Toc48836222" w:id="683"/>
      <w:bookmarkStart w:name="_Toc48836573" w:id="684"/>
      <w:bookmarkStart w:name="_Toc48836928" w:id="685"/>
      <w:bookmarkStart w:name="_Toc48837324" w:id="686"/>
      <w:bookmarkStart w:name="_Toc48837705" w:id="687"/>
      <w:bookmarkStart w:name="_Toc48838095" w:id="688"/>
      <w:bookmarkStart w:name="_Toc48838485" w:id="689"/>
      <w:bookmarkStart w:name="_Toc48838871" w:id="690"/>
      <w:bookmarkStart w:name="_Toc48839269" w:id="691"/>
      <w:bookmarkStart w:name="_Toc48839668" w:id="692"/>
      <w:bookmarkStart w:name="_Toc48899215" w:id="693"/>
      <w:bookmarkStart w:name="_Toc48899617" w:id="694"/>
      <w:bookmarkStart w:name="_Toc48900019" w:id="695"/>
      <w:bookmarkStart w:name="_Toc48900420" w:id="696"/>
      <w:bookmarkStart w:name="_Toc48900821" w:id="697"/>
      <w:bookmarkStart w:name="_Toc48901222" w:id="698"/>
      <w:bookmarkStart w:name="_Toc48904614" w:id="699"/>
      <w:bookmarkStart w:name="_Toc48905085" w:id="700"/>
      <w:bookmarkStart w:name="_Toc48905546" w:id="701"/>
      <w:bookmarkStart w:name="_Toc48906004" w:id="702"/>
      <w:bookmarkStart w:name="_Toc48906460" w:id="703"/>
      <w:bookmarkStart w:name="_Toc48906916" w:id="704"/>
      <w:bookmarkStart w:name="_Toc48907377" w:id="705"/>
      <w:bookmarkStart w:name="_Toc48907838" w:id="706"/>
      <w:bookmarkStart w:name="_Toc48908292" w:id="707"/>
      <w:bookmarkStart w:name="_Toc48908746" w:id="708"/>
      <w:bookmarkStart w:name="_Toc45981539" w:id="709"/>
      <w:bookmarkStart w:name="_Toc137555243" w:id="710"/>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r w:rsidRPr="7A06EFF9">
        <w:rPr>
          <w:color w:val="1F1F3C" w:themeColor="text2"/>
        </w:rPr>
        <w:t>A</w:t>
      </w:r>
      <w:r w:rsidRPr="7A06EFF9" w:rsidR="00B0243D">
        <w:rPr>
          <w:color w:val="1F1F3C" w:themeColor="text2"/>
        </w:rPr>
        <w:t>ssessment</w:t>
      </w:r>
      <w:bookmarkEnd w:id="709"/>
      <w:r w:rsidRPr="7A06EFF9">
        <w:rPr>
          <w:color w:val="1F1F3C" w:themeColor="text2"/>
        </w:rPr>
        <w:t xml:space="preserve"> for FLSW9</w:t>
      </w:r>
      <w:r w:rsidRPr="7A06EFF9" w:rsidR="5DF69CF2">
        <w:rPr>
          <w:color w:val="1F1F3C" w:themeColor="text2"/>
        </w:rPr>
        <w:t>04</w:t>
      </w:r>
      <w:bookmarkEnd w:id="710"/>
    </w:p>
    <w:p w:rsidRPr="00394437" w:rsidR="005F4072" w:rsidP="00C54614" w:rsidRDefault="00B148D2" w14:paraId="24012731" w14:textId="55C2EB10">
      <w:pPr>
        <w:rPr>
          <w:color w:val="auto"/>
          <w:sz w:val="32"/>
          <w:szCs w:val="32"/>
        </w:rPr>
      </w:pPr>
      <w:r w:rsidRPr="00334A72">
        <w:rPr>
          <w:sz w:val="22"/>
          <w:szCs w:val="22"/>
        </w:rPr>
        <w:t>The following section is only applicable to participants who are completing the 60-credit FLSW9</w:t>
      </w:r>
      <w:r w:rsidRPr="7A06EFF9" w:rsidR="46626B4B">
        <w:rPr>
          <w:sz w:val="22"/>
          <w:szCs w:val="22"/>
        </w:rPr>
        <w:t>04</w:t>
      </w:r>
      <w:r w:rsidRPr="00394437">
        <w:rPr>
          <w:sz w:val="22"/>
          <w:szCs w:val="22"/>
        </w:rPr>
        <w:t xml:space="preserve"> module. </w:t>
      </w:r>
    </w:p>
    <w:p w:rsidRPr="006D5766" w:rsidR="00525CE8" w:rsidP="008172AE" w:rsidRDefault="008172AE" w14:paraId="3B224B6D" w14:textId="535320F7">
      <w:pPr>
        <w:pStyle w:val="Heading2"/>
        <w:rPr>
          <w:color w:val="1F1F3C" w:themeColor="text2"/>
        </w:rPr>
      </w:pPr>
      <w:bookmarkStart w:name="_Toc48567497" w:id="711"/>
      <w:bookmarkStart w:name="_Toc48567588" w:id="712"/>
      <w:bookmarkStart w:name="_Toc48567679" w:id="713"/>
      <w:bookmarkStart w:name="_Toc48567763" w:id="714"/>
      <w:bookmarkStart w:name="_Toc48567854" w:id="715"/>
      <w:bookmarkStart w:name="_Toc48567949" w:id="716"/>
      <w:bookmarkStart w:name="_Toc48568858" w:id="717"/>
      <w:bookmarkStart w:name="_Toc48569228" w:id="718"/>
      <w:bookmarkStart w:name="_Toc48569342" w:id="719"/>
      <w:bookmarkStart w:name="_Toc48569490" w:id="720"/>
      <w:bookmarkStart w:name="_Toc48569585" w:id="721"/>
      <w:bookmarkStart w:name="_Toc48569812" w:id="722"/>
      <w:bookmarkStart w:name="_Toc48570122" w:id="723"/>
      <w:bookmarkStart w:name="_Toc48570348" w:id="724"/>
      <w:bookmarkStart w:name="_Toc48570442" w:id="725"/>
      <w:bookmarkStart w:name="_Toc48570704" w:id="726"/>
      <w:bookmarkStart w:name="_Toc48570821" w:id="727"/>
      <w:bookmarkStart w:name="_Toc48571010" w:id="728"/>
      <w:bookmarkStart w:name="_Toc48571303" w:id="729"/>
      <w:bookmarkStart w:name="_Toc48571596" w:id="730"/>
      <w:bookmarkStart w:name="_Toc48571889" w:id="731"/>
      <w:bookmarkStart w:name="_Toc48572182" w:id="732"/>
      <w:bookmarkStart w:name="_Toc48572476" w:id="733"/>
      <w:bookmarkStart w:name="_Toc48572764" w:id="734"/>
      <w:bookmarkStart w:name="_Toc48740890" w:id="735"/>
      <w:bookmarkStart w:name="_Toc48751469" w:id="736"/>
      <w:bookmarkStart w:name="_Toc48813768" w:id="737"/>
      <w:bookmarkStart w:name="_Toc48814096" w:id="738"/>
      <w:bookmarkStart w:name="_Toc48814424" w:id="739"/>
      <w:bookmarkStart w:name="_Toc48814754" w:id="740"/>
      <w:bookmarkStart w:name="_Toc48815810" w:id="741"/>
      <w:bookmarkStart w:name="_Toc48816141" w:id="742"/>
      <w:bookmarkStart w:name="_Toc48816472" w:id="743"/>
      <w:bookmarkStart w:name="_Toc48833202" w:id="744"/>
      <w:bookmarkStart w:name="_Toc48835816" w:id="745"/>
      <w:bookmarkStart w:name="_Toc48836224" w:id="746"/>
      <w:bookmarkStart w:name="_Toc48836575" w:id="747"/>
      <w:bookmarkStart w:name="_Toc48836930" w:id="748"/>
      <w:bookmarkStart w:name="_Toc48837326" w:id="749"/>
      <w:bookmarkStart w:name="_Toc48837707" w:id="750"/>
      <w:bookmarkStart w:name="_Toc48838097" w:id="751"/>
      <w:bookmarkStart w:name="_Toc48838487" w:id="752"/>
      <w:bookmarkStart w:name="_Toc48838873" w:id="753"/>
      <w:bookmarkStart w:name="_Toc48839271" w:id="754"/>
      <w:bookmarkStart w:name="_Toc48839670" w:id="755"/>
      <w:bookmarkStart w:name="_Toc48899217" w:id="756"/>
      <w:bookmarkStart w:name="_Toc48899619" w:id="757"/>
      <w:bookmarkStart w:name="_Toc48900021" w:id="758"/>
      <w:bookmarkStart w:name="_Toc48900422" w:id="759"/>
      <w:bookmarkStart w:name="_Toc48900823" w:id="760"/>
      <w:bookmarkStart w:name="_Toc48901224" w:id="761"/>
      <w:bookmarkStart w:name="_Toc48904616" w:id="762"/>
      <w:bookmarkStart w:name="_Toc48905087" w:id="763"/>
      <w:bookmarkStart w:name="_Toc48905548" w:id="764"/>
      <w:bookmarkStart w:name="_Toc48906006" w:id="765"/>
      <w:bookmarkStart w:name="_Toc48906462" w:id="766"/>
      <w:bookmarkStart w:name="_Toc48906918" w:id="767"/>
      <w:bookmarkStart w:name="_Toc48907379" w:id="768"/>
      <w:bookmarkStart w:name="_Toc48907840" w:id="769"/>
      <w:bookmarkStart w:name="_Toc48908294" w:id="770"/>
      <w:bookmarkStart w:name="_Toc48908748" w:id="771"/>
      <w:bookmarkStart w:name="_Toc76474923" w:id="772"/>
      <w:bookmarkStart w:name="_Toc137555244" w:id="773"/>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r w:rsidRPr="006D5766">
        <w:rPr>
          <w:color w:val="1F1F3C" w:themeColor="text2"/>
        </w:rPr>
        <w:t xml:space="preserve">3.1 </w:t>
      </w:r>
      <w:r w:rsidRPr="006D5766" w:rsidR="007A0E2E">
        <w:rPr>
          <w:color w:val="1F1F3C" w:themeColor="text2"/>
        </w:rPr>
        <w:t>Formative</w:t>
      </w:r>
      <w:r w:rsidRPr="006D5766" w:rsidR="000778F9">
        <w:rPr>
          <w:color w:val="1F1F3C" w:themeColor="text2"/>
        </w:rPr>
        <w:t xml:space="preserve"> feedback</w:t>
      </w:r>
      <w:r w:rsidRPr="006D5766" w:rsidR="007A0E2E">
        <w:rPr>
          <w:color w:val="1F1F3C" w:themeColor="text2"/>
        </w:rPr>
        <w:t xml:space="preserve"> </w:t>
      </w:r>
      <w:r w:rsidRPr="006D5766" w:rsidR="00525CE8">
        <w:rPr>
          <w:color w:val="1F1F3C" w:themeColor="text2"/>
        </w:rPr>
        <w:t>and summative assessment</w:t>
      </w:r>
      <w:bookmarkEnd w:id="772"/>
      <w:bookmarkEnd w:id="773"/>
    </w:p>
    <w:p w:rsidRPr="00394437" w:rsidR="00525CE8" w:rsidP="00525CE8" w:rsidRDefault="001E643E" w14:paraId="65895B75" w14:textId="763502C4">
      <w:pPr>
        <w:jc w:val="both"/>
        <w:rPr>
          <w:color w:val="auto"/>
          <w:sz w:val="22"/>
          <w:szCs w:val="28"/>
        </w:rPr>
      </w:pPr>
      <w:r w:rsidRPr="00394437">
        <w:rPr>
          <w:color w:val="auto"/>
          <w:sz w:val="22"/>
          <w:szCs w:val="28"/>
        </w:rPr>
        <w:t xml:space="preserve">Reflection and reflexivity are an essential component of social work practice, as such </w:t>
      </w:r>
      <w:hyperlink w:history="1" w:anchor="_Annex_1:_">
        <w:r w:rsidRPr="00394437">
          <w:rPr>
            <w:rStyle w:val="Hyperlink"/>
            <w:sz w:val="22"/>
            <w:szCs w:val="28"/>
          </w:rPr>
          <w:t>formative assessment and feedback</w:t>
        </w:r>
      </w:hyperlink>
      <w:r w:rsidRPr="00394437" w:rsidR="00E06A80">
        <w:rPr>
          <w:color w:val="auto"/>
          <w:sz w:val="22"/>
          <w:szCs w:val="28"/>
        </w:rPr>
        <w:t xml:space="preserve"> is woven</w:t>
      </w:r>
      <w:r w:rsidRPr="00394437">
        <w:rPr>
          <w:color w:val="auto"/>
          <w:sz w:val="22"/>
          <w:szCs w:val="28"/>
        </w:rPr>
        <w:t xml:space="preserve"> throughout this modul</w:t>
      </w:r>
      <w:r w:rsidRPr="00394437" w:rsidR="00E06A80">
        <w:rPr>
          <w:color w:val="auto"/>
          <w:sz w:val="22"/>
          <w:szCs w:val="28"/>
        </w:rPr>
        <w:t xml:space="preserve">e. </w:t>
      </w:r>
      <w:r w:rsidRPr="00394437" w:rsidR="00525CE8">
        <w:rPr>
          <w:color w:val="auto"/>
          <w:sz w:val="22"/>
          <w:szCs w:val="28"/>
        </w:rPr>
        <w:t xml:space="preserve">A range of Frontline teaching staff and peers will provide </w:t>
      </w:r>
      <w:r w:rsidRPr="00394437" w:rsidR="00525CE8">
        <w:rPr>
          <w:b/>
          <w:color w:val="auto"/>
          <w:sz w:val="22"/>
          <w:szCs w:val="28"/>
        </w:rPr>
        <w:t>formative feedback</w:t>
      </w:r>
      <w:r w:rsidRPr="00394437" w:rsidR="00525CE8">
        <w:rPr>
          <w:color w:val="auto"/>
          <w:sz w:val="22"/>
          <w:szCs w:val="28"/>
        </w:rPr>
        <w:t xml:space="preserve"> in this module using a variety of methods including, but not limited to</w:t>
      </w:r>
      <w:r w:rsidRPr="00394437" w:rsidR="005F1256">
        <w:rPr>
          <w:color w:val="auto"/>
          <w:sz w:val="22"/>
          <w:szCs w:val="28"/>
        </w:rPr>
        <w:t>,</w:t>
      </w:r>
      <w:r w:rsidRPr="00394437" w:rsidR="00525CE8">
        <w:rPr>
          <w:color w:val="auto"/>
          <w:sz w:val="22"/>
          <w:szCs w:val="28"/>
        </w:rPr>
        <w:t xml:space="preserve"> individual </w:t>
      </w:r>
      <w:r w:rsidRPr="00394437" w:rsidR="00C54614">
        <w:rPr>
          <w:color w:val="auto"/>
          <w:sz w:val="22"/>
          <w:szCs w:val="28"/>
        </w:rPr>
        <w:t>supervisory meetings</w:t>
      </w:r>
      <w:r w:rsidRPr="00394437" w:rsidR="00525CE8">
        <w:rPr>
          <w:color w:val="auto"/>
          <w:sz w:val="22"/>
          <w:szCs w:val="28"/>
        </w:rPr>
        <w:t xml:space="preserve"> and summary group feedback. Peer feedback and self-assessment will </w:t>
      </w:r>
      <w:r w:rsidRPr="00394437" w:rsidR="00E06A80">
        <w:rPr>
          <w:color w:val="auto"/>
          <w:sz w:val="22"/>
          <w:szCs w:val="28"/>
        </w:rPr>
        <w:t xml:space="preserve">also </w:t>
      </w:r>
      <w:r w:rsidRPr="00394437" w:rsidR="00525CE8">
        <w:rPr>
          <w:color w:val="auto"/>
          <w:sz w:val="22"/>
          <w:szCs w:val="28"/>
        </w:rPr>
        <w:t xml:space="preserve">be utilised to help you develop critical thinking, </w:t>
      </w:r>
      <w:r w:rsidRPr="00394437" w:rsidR="00590681">
        <w:rPr>
          <w:color w:val="auto"/>
          <w:sz w:val="22"/>
          <w:szCs w:val="28"/>
        </w:rPr>
        <w:t>reflection,</w:t>
      </w:r>
      <w:r w:rsidRPr="00394437" w:rsidR="00525CE8">
        <w:rPr>
          <w:color w:val="auto"/>
          <w:sz w:val="22"/>
          <w:szCs w:val="28"/>
        </w:rPr>
        <w:t xml:space="preserve"> and reflexivity. </w:t>
      </w:r>
    </w:p>
    <w:p w:rsidRPr="00394437" w:rsidR="0027622A" w:rsidP="00FB44DE" w:rsidRDefault="0027622A" w14:paraId="31C015B1" w14:textId="77777777">
      <w:pPr>
        <w:jc w:val="both"/>
        <w:rPr>
          <w:color w:val="auto"/>
          <w:sz w:val="22"/>
          <w:szCs w:val="28"/>
        </w:rPr>
      </w:pPr>
      <w:r w:rsidRPr="00394437">
        <w:rPr>
          <w:color w:val="auto"/>
          <w:sz w:val="22"/>
          <w:szCs w:val="28"/>
        </w:rPr>
        <w:t xml:space="preserve">The purpose of </w:t>
      </w:r>
      <w:hyperlink w:history="1" w:anchor="_Annex_1:_">
        <w:r w:rsidRPr="00394437">
          <w:rPr>
            <w:rStyle w:val="Hyperlink"/>
            <w:sz w:val="22"/>
            <w:szCs w:val="28"/>
          </w:rPr>
          <w:t>summative assessment</w:t>
        </w:r>
      </w:hyperlink>
      <w:r w:rsidRPr="00394437">
        <w:rPr>
          <w:color w:val="auto"/>
          <w:sz w:val="22"/>
          <w:szCs w:val="28"/>
        </w:rPr>
        <w:t xml:space="preserve"> is to ensure that participants have met the module learning</w:t>
      </w:r>
      <w:r w:rsidRPr="00394437" w:rsidR="00C54614">
        <w:rPr>
          <w:color w:val="auto"/>
          <w:sz w:val="22"/>
          <w:szCs w:val="28"/>
        </w:rPr>
        <w:t xml:space="preserve"> </w:t>
      </w:r>
      <w:r w:rsidRPr="00394437">
        <w:rPr>
          <w:color w:val="auto"/>
          <w:sz w:val="22"/>
          <w:szCs w:val="28"/>
        </w:rPr>
        <w:t xml:space="preserve">outcomes and that participant work is at the appropriate academic level. </w:t>
      </w:r>
    </w:p>
    <w:p w:rsidR="00BE6F70" w:rsidP="00691D75" w:rsidRDefault="00BE6F70" w14:paraId="33A81D20" w14:textId="39EE57EA">
      <w:pPr>
        <w:jc w:val="both"/>
        <w:rPr>
          <w:color w:val="auto"/>
        </w:rPr>
      </w:pPr>
      <w:r w:rsidRPr="00334A72">
        <w:rPr>
          <w:color w:val="auto"/>
          <w:sz w:val="22"/>
          <w:szCs w:val="28"/>
        </w:rPr>
        <w:t xml:space="preserve">There </w:t>
      </w:r>
      <w:r w:rsidRPr="00334A72" w:rsidR="00F96D07">
        <w:rPr>
          <w:color w:val="auto"/>
          <w:sz w:val="22"/>
          <w:szCs w:val="28"/>
        </w:rPr>
        <w:t>is</w:t>
      </w:r>
      <w:r w:rsidRPr="00334A72" w:rsidR="00925EBD">
        <w:rPr>
          <w:color w:val="auto"/>
          <w:sz w:val="22"/>
          <w:szCs w:val="28"/>
        </w:rPr>
        <w:t xml:space="preserve"> </w:t>
      </w:r>
      <w:r w:rsidRPr="00334A72" w:rsidR="00F96D07">
        <w:rPr>
          <w:b/>
          <w:color w:val="auto"/>
          <w:sz w:val="22"/>
          <w:szCs w:val="28"/>
        </w:rPr>
        <w:t>one</w:t>
      </w:r>
      <w:r w:rsidRPr="00334A72">
        <w:rPr>
          <w:color w:val="auto"/>
          <w:sz w:val="22"/>
          <w:szCs w:val="28"/>
        </w:rPr>
        <w:t xml:space="preserve"> summative assessment element in this module</w:t>
      </w:r>
      <w:r w:rsidRPr="00334A72" w:rsidR="00A81C1F">
        <w:rPr>
          <w:color w:val="auto"/>
          <w:sz w:val="22"/>
          <w:szCs w:val="28"/>
        </w:rPr>
        <w:t xml:space="preserve">, which is the </w:t>
      </w:r>
      <w:r w:rsidRPr="00334A72" w:rsidR="00925EBD">
        <w:rPr>
          <w:color w:val="auto"/>
          <w:sz w:val="22"/>
          <w:szCs w:val="28"/>
        </w:rPr>
        <w:t>d</w:t>
      </w:r>
      <w:r w:rsidRPr="00334A72" w:rsidR="00A81C1F">
        <w:rPr>
          <w:color w:val="auto"/>
          <w:sz w:val="22"/>
          <w:szCs w:val="28"/>
        </w:rPr>
        <w:t>issertation</w:t>
      </w:r>
      <w:r w:rsidRPr="00334A72" w:rsidR="00A81C1F">
        <w:rPr>
          <w:b/>
          <w:color w:val="auto"/>
          <w:sz w:val="22"/>
          <w:szCs w:val="28"/>
        </w:rPr>
        <w:t xml:space="preserve"> </w:t>
      </w:r>
      <w:r w:rsidRPr="00334A72" w:rsidR="00A81C1F">
        <w:rPr>
          <w:color w:val="auto"/>
          <w:sz w:val="22"/>
          <w:szCs w:val="28"/>
        </w:rPr>
        <w:t xml:space="preserve">(60 credits). </w:t>
      </w:r>
      <w:r w:rsidRPr="00334A72" w:rsidR="00925EBD">
        <w:rPr>
          <w:color w:val="auto"/>
          <w:sz w:val="22"/>
          <w:szCs w:val="28"/>
        </w:rPr>
        <w:t xml:space="preserve">To successfully complete the FLSW904 module, you </w:t>
      </w:r>
      <w:r w:rsidRPr="00334A72" w:rsidR="00925EBD">
        <w:rPr>
          <w:b/>
          <w:color w:val="auto"/>
          <w:sz w:val="22"/>
          <w:szCs w:val="28"/>
        </w:rPr>
        <w:t xml:space="preserve">must </w:t>
      </w:r>
      <w:r w:rsidRPr="00334A72" w:rsidR="00925EBD">
        <w:rPr>
          <w:color w:val="auto"/>
          <w:sz w:val="22"/>
          <w:szCs w:val="28"/>
        </w:rPr>
        <w:t xml:space="preserve">pass the dissertation. </w:t>
      </w:r>
      <w:r w:rsidRPr="00334A72" w:rsidR="00A81C1F">
        <w:rPr>
          <w:color w:val="auto"/>
          <w:sz w:val="22"/>
          <w:szCs w:val="28"/>
        </w:rPr>
        <w:t xml:space="preserve">Listed below is the </w:t>
      </w:r>
      <w:r w:rsidRPr="00334A72">
        <w:rPr>
          <w:color w:val="auto"/>
          <w:sz w:val="22"/>
          <w:szCs w:val="28"/>
        </w:rPr>
        <w:t xml:space="preserve">submission deadline, </w:t>
      </w:r>
      <w:r w:rsidRPr="00334A72" w:rsidR="00B21A0C">
        <w:rPr>
          <w:color w:val="auto"/>
          <w:sz w:val="22"/>
          <w:szCs w:val="28"/>
        </w:rPr>
        <w:t>weighting,</w:t>
      </w:r>
      <w:r w:rsidRPr="00334A72">
        <w:rPr>
          <w:color w:val="auto"/>
          <w:sz w:val="22"/>
          <w:szCs w:val="28"/>
        </w:rPr>
        <w:t xml:space="preserve"> and feedback release date for this </w:t>
      </w:r>
      <w:r w:rsidRPr="00334A72" w:rsidR="00A81C1F">
        <w:rPr>
          <w:color w:val="auto"/>
          <w:sz w:val="22"/>
          <w:szCs w:val="28"/>
        </w:rPr>
        <w:t>assessment</w:t>
      </w:r>
      <w:r w:rsidRPr="00334A72">
        <w:rPr>
          <w:color w:val="auto"/>
          <w:sz w:val="22"/>
          <w:szCs w:val="28"/>
        </w:rPr>
        <w:t xml:space="preserve">. </w:t>
      </w:r>
    </w:p>
    <w:p w:rsidR="00142D0C" w:rsidP="00A85541" w:rsidRDefault="00DE5025" w14:paraId="326447C0" w14:textId="6AE7B2DC">
      <w:pPr>
        <w:rPr>
          <w:color w:val="auto"/>
          <w:sz w:val="22"/>
          <w:szCs w:val="28"/>
        </w:rPr>
      </w:pPr>
      <w:r>
        <w:rPr>
          <w:color w:val="auto"/>
          <w:sz w:val="22"/>
          <w:szCs w:val="28"/>
        </w:rPr>
        <w:t>Y</w:t>
      </w:r>
      <w:r w:rsidRPr="00334A72" w:rsidR="00A81C1F">
        <w:rPr>
          <w:color w:val="auto"/>
          <w:sz w:val="22"/>
          <w:szCs w:val="28"/>
        </w:rPr>
        <w:t>ou will be provided with developmental feedback on</w:t>
      </w:r>
      <w:r w:rsidRPr="00334A72" w:rsidR="00C54B52">
        <w:rPr>
          <w:color w:val="auto"/>
          <w:sz w:val="22"/>
          <w:szCs w:val="28"/>
        </w:rPr>
        <w:t xml:space="preserve"> the</w:t>
      </w:r>
      <w:r w:rsidRPr="00334A72" w:rsidR="00A81C1F">
        <w:rPr>
          <w:color w:val="auto"/>
          <w:sz w:val="22"/>
          <w:szCs w:val="28"/>
        </w:rPr>
        <w:t xml:space="preserve"> summative assessment </w:t>
      </w:r>
      <w:r w:rsidRPr="00DE5025">
        <w:rPr>
          <w:color w:val="auto"/>
          <w:sz w:val="22"/>
          <w:szCs w:val="28"/>
        </w:rPr>
        <w:t>to</w:t>
      </w:r>
      <w:r w:rsidRPr="00334A72" w:rsidR="00A81C1F">
        <w:rPr>
          <w:color w:val="auto"/>
          <w:sz w:val="22"/>
          <w:szCs w:val="28"/>
        </w:rPr>
        <w:t xml:space="preserve"> aid your</w:t>
      </w:r>
      <w:r w:rsidRPr="00334A72" w:rsidR="00691D75">
        <w:rPr>
          <w:color w:val="auto"/>
          <w:sz w:val="22"/>
          <w:szCs w:val="28"/>
        </w:rPr>
        <w:t xml:space="preserve"> future</w:t>
      </w:r>
      <w:r w:rsidRPr="00334A72" w:rsidR="00A81C1F">
        <w:rPr>
          <w:color w:val="auto"/>
          <w:sz w:val="22"/>
          <w:szCs w:val="28"/>
        </w:rPr>
        <w:t xml:space="preserve"> learning and development.  </w:t>
      </w:r>
    </w:p>
    <w:tbl>
      <w:tblPr>
        <w:tblpPr w:leftFromText="180" w:rightFromText="180" w:vertAnchor="text" w:horzAnchor="margin" w:tblpY="21"/>
        <w:tblW w:w="85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49"/>
        <w:gridCol w:w="1183"/>
        <w:gridCol w:w="1659"/>
        <w:gridCol w:w="2453"/>
      </w:tblGrid>
      <w:tr w:rsidR="00BF3C37" w:rsidTr="00BF3C37" w14:paraId="1BAD78AB" w14:textId="77777777">
        <w:trPr>
          <w:trHeight w:val="1124"/>
        </w:trPr>
        <w:tc>
          <w:tcPr>
            <w:tcW w:w="3249" w:type="dxa"/>
            <w:shd w:val="clear" w:color="auto" w:fill="1F1F3C" w:themeFill="text2"/>
            <w:vAlign w:val="center"/>
          </w:tcPr>
          <w:p w:rsidRPr="00BE6F70" w:rsidR="00BF3C37" w:rsidP="00BF3C37" w:rsidRDefault="00BF3C37" w14:paraId="1E08BF79" w14:textId="77777777">
            <w:pPr>
              <w:jc w:val="center"/>
              <w:rPr>
                <w:b/>
                <w:color w:val="auto"/>
              </w:rPr>
            </w:pPr>
            <w:r w:rsidRPr="00BE6F70">
              <w:rPr>
                <w:b/>
                <w:color w:val="auto"/>
              </w:rPr>
              <w:t>Summative assessment element</w:t>
            </w:r>
          </w:p>
        </w:tc>
        <w:tc>
          <w:tcPr>
            <w:tcW w:w="1183" w:type="dxa"/>
            <w:shd w:val="clear" w:color="auto" w:fill="1F1F3C" w:themeFill="text2"/>
            <w:vAlign w:val="center"/>
          </w:tcPr>
          <w:p w:rsidRPr="00BE6F70" w:rsidR="00BF3C37" w:rsidP="00BF3C37" w:rsidRDefault="00BF3C37" w14:paraId="50A659ED" w14:textId="77777777">
            <w:pPr>
              <w:jc w:val="center"/>
              <w:rPr>
                <w:b/>
                <w:color w:val="auto"/>
              </w:rPr>
            </w:pPr>
            <w:r w:rsidRPr="00BE6F70">
              <w:rPr>
                <w:b/>
                <w:color w:val="auto"/>
              </w:rPr>
              <w:t>Weighting</w:t>
            </w:r>
          </w:p>
        </w:tc>
        <w:tc>
          <w:tcPr>
            <w:tcW w:w="1659" w:type="dxa"/>
            <w:shd w:val="clear" w:color="auto" w:fill="1F1F3C" w:themeFill="text2"/>
            <w:vAlign w:val="center"/>
          </w:tcPr>
          <w:p w:rsidRPr="00BE6F70" w:rsidR="00BF3C37" w:rsidP="00BF3C37" w:rsidRDefault="00BF3C37" w14:paraId="18D4B231" w14:textId="77777777">
            <w:pPr>
              <w:jc w:val="center"/>
              <w:rPr>
                <w:b/>
                <w:color w:val="auto"/>
              </w:rPr>
            </w:pPr>
            <w:r w:rsidRPr="00BE6F70">
              <w:rPr>
                <w:b/>
                <w:color w:val="auto"/>
              </w:rPr>
              <w:t>Submission deadline</w:t>
            </w:r>
          </w:p>
        </w:tc>
        <w:tc>
          <w:tcPr>
            <w:tcW w:w="2453" w:type="dxa"/>
            <w:shd w:val="clear" w:color="auto" w:fill="1F1F3C" w:themeFill="text2"/>
            <w:vAlign w:val="center"/>
          </w:tcPr>
          <w:p w:rsidRPr="00BE6F70" w:rsidR="00BF3C37" w:rsidP="00BF3C37" w:rsidRDefault="00BF3C37" w14:paraId="32C4B427" w14:textId="77777777">
            <w:pPr>
              <w:jc w:val="center"/>
              <w:rPr>
                <w:b/>
                <w:color w:val="auto"/>
              </w:rPr>
            </w:pPr>
            <w:r w:rsidRPr="00BE6F70">
              <w:rPr>
                <w:b/>
                <w:color w:val="auto"/>
              </w:rPr>
              <w:t>Feedback release date</w:t>
            </w:r>
            <w:r>
              <w:rPr>
                <w:b/>
                <w:color w:val="auto"/>
              </w:rPr>
              <w:t xml:space="preserve"> </w:t>
            </w:r>
            <w:r>
              <w:rPr>
                <w:b/>
                <w:color w:val="auto"/>
              </w:rPr>
              <w:br/>
            </w:r>
            <w:r w:rsidRPr="00CD1E59">
              <w:rPr>
                <w:b/>
                <w:color w:val="auto"/>
                <w:sz w:val="16"/>
                <w:szCs w:val="16"/>
              </w:rPr>
              <w:t>(NB. mark is provisional until ratified at Exam Board)</w:t>
            </w:r>
          </w:p>
        </w:tc>
      </w:tr>
      <w:tr w:rsidR="00BF3C37" w:rsidTr="00BF3C37" w14:paraId="24766B39" w14:textId="77777777">
        <w:trPr>
          <w:trHeight w:val="1562"/>
        </w:trPr>
        <w:tc>
          <w:tcPr>
            <w:tcW w:w="3249" w:type="dxa"/>
            <w:shd w:val="clear" w:color="auto" w:fill="F0EEE9" w:themeFill="background2"/>
            <w:vAlign w:val="center"/>
          </w:tcPr>
          <w:p w:rsidR="00BF3C37" w:rsidP="00BF3C37" w:rsidRDefault="00BF3C37" w14:paraId="18F51843" w14:textId="77777777">
            <w:pPr>
              <w:jc w:val="center"/>
              <w:rPr>
                <w:color w:val="auto"/>
              </w:rPr>
            </w:pPr>
            <w:proofErr w:type="gramStart"/>
            <w:r>
              <w:rPr>
                <w:color w:val="auto"/>
              </w:rPr>
              <w:t>12,000 word</w:t>
            </w:r>
            <w:proofErr w:type="gramEnd"/>
            <w:r>
              <w:rPr>
                <w:color w:val="auto"/>
              </w:rPr>
              <w:t xml:space="preserve"> action research dissertation</w:t>
            </w:r>
          </w:p>
        </w:tc>
        <w:tc>
          <w:tcPr>
            <w:tcW w:w="1183" w:type="dxa"/>
            <w:shd w:val="clear" w:color="auto" w:fill="F0EEE9" w:themeFill="background2"/>
            <w:vAlign w:val="center"/>
          </w:tcPr>
          <w:p w:rsidR="00BF3C37" w:rsidP="00BF3C37" w:rsidRDefault="00BF3C37" w14:paraId="0DB08AF3" w14:textId="77777777">
            <w:pPr>
              <w:jc w:val="center"/>
              <w:rPr>
                <w:color w:val="auto"/>
              </w:rPr>
            </w:pPr>
            <w:r>
              <w:rPr>
                <w:color w:val="auto"/>
              </w:rPr>
              <w:t>100%</w:t>
            </w:r>
          </w:p>
        </w:tc>
        <w:tc>
          <w:tcPr>
            <w:tcW w:w="1659" w:type="dxa"/>
            <w:shd w:val="clear" w:color="auto" w:fill="F0EEE9" w:themeFill="background2"/>
            <w:vAlign w:val="center"/>
          </w:tcPr>
          <w:p w:rsidR="00BF3C37" w:rsidP="00BF3C37" w:rsidRDefault="00BF3C37" w14:paraId="48CF4021" w14:textId="4AD8AD60">
            <w:pPr>
              <w:jc w:val="center"/>
              <w:rPr>
                <w:color w:val="auto"/>
              </w:rPr>
            </w:pPr>
            <w:r w:rsidRPr="3548293E">
              <w:rPr>
                <w:color w:val="auto"/>
              </w:rPr>
              <w:t xml:space="preserve">10am – Wednesday </w:t>
            </w:r>
            <w:r w:rsidRPr="6B673CC1" w:rsidR="09F7C977">
              <w:rPr>
                <w:color w:val="auto"/>
              </w:rPr>
              <w:t>21</w:t>
            </w:r>
            <w:r w:rsidRPr="3548293E">
              <w:rPr>
                <w:color w:val="auto"/>
              </w:rPr>
              <w:t xml:space="preserve"> August 202</w:t>
            </w:r>
            <w:r w:rsidRPr="10F5DB85" w:rsidR="7103F874">
              <w:rPr>
                <w:color w:val="auto"/>
              </w:rPr>
              <w:t>4</w:t>
            </w:r>
          </w:p>
        </w:tc>
        <w:tc>
          <w:tcPr>
            <w:tcW w:w="2453" w:type="dxa"/>
            <w:shd w:val="clear" w:color="auto" w:fill="F0EEE9" w:themeFill="background2"/>
            <w:vAlign w:val="center"/>
          </w:tcPr>
          <w:p w:rsidR="00BF3C37" w:rsidP="00BF3C37" w:rsidRDefault="00BF3C37" w14:paraId="51DC0023" w14:textId="6C0CA3F3">
            <w:pPr>
              <w:jc w:val="center"/>
              <w:rPr>
                <w:color w:val="auto"/>
              </w:rPr>
            </w:pPr>
            <w:r w:rsidRPr="370E6338">
              <w:rPr>
                <w:color w:val="auto"/>
              </w:rPr>
              <w:t xml:space="preserve">5pm – </w:t>
            </w:r>
            <w:r w:rsidRPr="1EBB6E9D" w:rsidR="4E1C27C7">
              <w:rPr>
                <w:color w:val="auto"/>
              </w:rPr>
              <w:t>Wednesday 2</w:t>
            </w:r>
            <w:r w:rsidRPr="3548293E">
              <w:rPr>
                <w:color w:val="auto"/>
              </w:rPr>
              <w:t xml:space="preserve"> October 202</w:t>
            </w:r>
            <w:r w:rsidRPr="1EBB6E9D" w:rsidR="3296D443">
              <w:rPr>
                <w:color w:val="auto"/>
              </w:rPr>
              <w:t>4</w:t>
            </w:r>
            <w:r w:rsidRPr="370E6338">
              <w:rPr>
                <w:color w:val="auto"/>
              </w:rPr>
              <w:t xml:space="preserve">  </w:t>
            </w:r>
          </w:p>
        </w:tc>
      </w:tr>
    </w:tbl>
    <w:p w:rsidR="00DE5025" w:rsidP="00A85541" w:rsidRDefault="00DE5025" w14:paraId="64BD40B9" w14:textId="77777777">
      <w:pPr>
        <w:rPr>
          <w:color w:val="auto"/>
          <w:sz w:val="22"/>
          <w:szCs w:val="28"/>
        </w:rPr>
      </w:pPr>
    </w:p>
    <w:p w:rsidR="00DE5025" w:rsidP="00A85541" w:rsidRDefault="00DE5025" w14:paraId="35473FA6" w14:textId="77777777">
      <w:pPr>
        <w:rPr>
          <w:color w:val="auto"/>
          <w:sz w:val="22"/>
          <w:szCs w:val="28"/>
        </w:rPr>
      </w:pPr>
    </w:p>
    <w:p w:rsidR="00DE5025" w:rsidP="00A85541" w:rsidRDefault="00DE5025" w14:paraId="43E9D079" w14:textId="77777777">
      <w:pPr>
        <w:rPr>
          <w:color w:val="auto"/>
          <w:sz w:val="22"/>
          <w:szCs w:val="28"/>
        </w:rPr>
      </w:pPr>
    </w:p>
    <w:p w:rsidR="00FC2A35" w:rsidP="008172AE" w:rsidRDefault="00FC2A35" w14:paraId="17CD82C6" w14:textId="77777777">
      <w:pPr>
        <w:pStyle w:val="Heading2"/>
        <w:rPr>
          <w:color w:val="1F1F3C" w:themeColor="text2"/>
        </w:rPr>
      </w:pPr>
      <w:bookmarkStart w:name="_Toc76474924" w:id="774"/>
      <w:bookmarkStart w:name="_Toc137555245" w:id="775"/>
    </w:p>
    <w:p w:rsidRPr="00AC07DD" w:rsidR="006A43A4" w:rsidP="001E4492" w:rsidRDefault="008172AE" w14:paraId="22B0C5AB" w14:textId="09082058">
      <w:pPr>
        <w:pStyle w:val="Heading2"/>
        <w:ind w:right="424"/>
        <w:jc w:val="both"/>
        <w:rPr>
          <w:color w:val="1F1F3C" w:themeColor="text2"/>
        </w:rPr>
      </w:pPr>
      <w:r w:rsidRPr="00AC07DD">
        <w:rPr>
          <w:color w:val="1F1F3C" w:themeColor="text2"/>
        </w:rPr>
        <w:t xml:space="preserve">3.2 </w:t>
      </w:r>
      <w:r w:rsidRPr="00AC07DD" w:rsidR="00E0768E">
        <w:rPr>
          <w:color w:val="1F1F3C" w:themeColor="text2"/>
        </w:rPr>
        <w:t xml:space="preserve">Marking, </w:t>
      </w:r>
      <w:r w:rsidRPr="00AC07DD" w:rsidR="004F21C9">
        <w:rPr>
          <w:color w:val="1F1F3C" w:themeColor="text2"/>
        </w:rPr>
        <w:t>moderation,</w:t>
      </w:r>
      <w:r w:rsidRPr="00AC07DD" w:rsidR="00E70B17">
        <w:rPr>
          <w:color w:val="1F1F3C" w:themeColor="text2"/>
        </w:rPr>
        <w:t xml:space="preserve"> and grade ratification proces</w:t>
      </w:r>
      <w:r w:rsidRPr="00AC07DD" w:rsidR="00E0768E">
        <w:rPr>
          <w:color w:val="1F1F3C" w:themeColor="text2"/>
        </w:rPr>
        <w:t>s</w:t>
      </w:r>
      <w:bookmarkEnd w:id="774"/>
      <w:bookmarkEnd w:id="775"/>
    </w:p>
    <w:p w:rsidRPr="00BF3C37" w:rsidR="00CD1E59" w:rsidP="385F6496" w:rsidRDefault="005E33DC" w14:paraId="2936D624" w14:textId="2B666886">
      <w:pPr>
        <w:jc w:val="both"/>
        <w:rPr>
          <w:b/>
          <w:bCs/>
          <w:sz w:val="22"/>
          <w:szCs w:val="22"/>
        </w:rPr>
      </w:pPr>
      <w:r w:rsidRPr="00BF3C37">
        <w:rPr>
          <w:sz w:val="22"/>
          <w:szCs w:val="22"/>
        </w:rPr>
        <w:t xml:space="preserve">All academic summative assessments will be marked against the Lancaster University Postgraduate Level Social Work marking matrix </w:t>
      </w:r>
      <w:r w:rsidRPr="00BF3C37" w:rsidR="00CD1E59">
        <w:rPr>
          <w:sz w:val="22"/>
          <w:szCs w:val="22"/>
        </w:rPr>
        <w:t>(</w:t>
      </w:r>
      <w:hyperlink w:history="1" w:anchor="_Annex_4:_Assessment">
        <w:r w:rsidRPr="006E6FCA" w:rsidR="00CD1E59">
          <w:rPr>
            <w:rStyle w:val="Hyperlink"/>
            <w:sz w:val="22"/>
            <w:szCs w:val="22"/>
          </w:rPr>
          <w:t>see Annex 4</w:t>
        </w:r>
      </w:hyperlink>
      <w:r w:rsidRPr="00BF3C37" w:rsidR="00CD1E59">
        <w:rPr>
          <w:sz w:val="22"/>
          <w:szCs w:val="22"/>
        </w:rPr>
        <w:t>)</w:t>
      </w:r>
      <w:r w:rsidRPr="00BF3C37" w:rsidR="006A43A4">
        <w:rPr>
          <w:sz w:val="22"/>
          <w:szCs w:val="22"/>
        </w:rPr>
        <w:t xml:space="preserve">, with the pass mark all for Level 7 assessment set at </w:t>
      </w:r>
      <w:r w:rsidRPr="00BF3C37" w:rsidR="006A43A4">
        <w:rPr>
          <w:b/>
          <w:bCs/>
          <w:sz w:val="22"/>
          <w:szCs w:val="22"/>
        </w:rPr>
        <w:t xml:space="preserve">50%. </w:t>
      </w:r>
      <w:r w:rsidRPr="00BF3C37">
        <w:rPr>
          <w:b/>
          <w:bCs/>
          <w:sz w:val="22"/>
          <w:szCs w:val="22"/>
        </w:rPr>
        <w:t xml:space="preserve">Please note that for the dissertation, an enhanced version of the marking criteria is used, which will be shared with you via Moodle. </w:t>
      </w:r>
    </w:p>
    <w:p w:rsidRPr="00BE4F16" w:rsidR="00F25F84" w:rsidP="60963B57" w:rsidRDefault="00CD1E59" w14:paraId="1A02BD23" w14:textId="077DE635">
      <w:pPr>
        <w:jc w:val="both"/>
        <w:rPr>
          <w:color w:val="auto"/>
          <w:sz w:val="22"/>
          <w:szCs w:val="22"/>
          <w:lang w:eastAsia="en-GB"/>
        </w:rPr>
      </w:pPr>
      <w:r w:rsidRPr="00BF3C37">
        <w:rPr>
          <w:color w:val="auto"/>
          <w:sz w:val="22"/>
          <w:szCs w:val="22"/>
          <w:lang w:eastAsia="en-GB"/>
        </w:rPr>
        <w:t xml:space="preserve">Each participant’s dissertation is marked by their </w:t>
      </w:r>
      <w:r w:rsidRPr="00BF3C37" w:rsidR="104BA560">
        <w:rPr>
          <w:color w:val="auto"/>
          <w:sz w:val="22"/>
          <w:szCs w:val="22"/>
          <w:lang w:eastAsia="en-GB"/>
        </w:rPr>
        <w:t>d</w:t>
      </w:r>
      <w:r w:rsidRPr="00BF3C37">
        <w:rPr>
          <w:color w:val="auto"/>
          <w:sz w:val="22"/>
          <w:szCs w:val="22"/>
          <w:lang w:eastAsia="en-GB"/>
        </w:rPr>
        <w:t xml:space="preserve">issertation </w:t>
      </w:r>
      <w:r w:rsidRPr="00BF3C37" w:rsidR="6A20DB6A">
        <w:rPr>
          <w:color w:val="auto"/>
          <w:sz w:val="22"/>
          <w:szCs w:val="22"/>
          <w:lang w:eastAsia="en-GB"/>
        </w:rPr>
        <w:t>s</w:t>
      </w:r>
      <w:r w:rsidRPr="00BF3C37">
        <w:rPr>
          <w:color w:val="auto"/>
          <w:sz w:val="22"/>
          <w:szCs w:val="22"/>
          <w:lang w:eastAsia="en-GB"/>
        </w:rPr>
        <w:t>upervisor</w:t>
      </w:r>
      <w:r w:rsidRPr="00BF3C37" w:rsidR="00E62466">
        <w:rPr>
          <w:color w:val="auto"/>
          <w:sz w:val="22"/>
          <w:szCs w:val="22"/>
          <w:lang w:eastAsia="en-GB"/>
        </w:rPr>
        <w:t xml:space="preserve"> where possible</w:t>
      </w:r>
      <w:r w:rsidRPr="00BF3C37">
        <w:rPr>
          <w:color w:val="auto"/>
          <w:sz w:val="22"/>
          <w:szCs w:val="22"/>
          <w:lang w:eastAsia="en-GB"/>
        </w:rPr>
        <w:t xml:space="preserve">. It is also double marked </w:t>
      </w:r>
      <w:r w:rsidRPr="00BF3C37" w:rsidR="00153416">
        <w:rPr>
          <w:sz w:val="22"/>
          <w:szCs w:val="22"/>
        </w:rPr>
        <w:t xml:space="preserve">by a second marker </w:t>
      </w:r>
      <w:r w:rsidRPr="00BF3C37" w:rsidR="009C5FF3">
        <w:rPr>
          <w:sz w:val="22"/>
          <w:szCs w:val="22"/>
        </w:rPr>
        <w:t>who does no</w:t>
      </w:r>
      <w:r w:rsidRPr="7A06EFF9" w:rsidR="008B719D">
        <w:rPr>
          <w:sz w:val="22"/>
          <w:szCs w:val="22"/>
        </w:rPr>
        <w:t>t</w:t>
      </w:r>
      <w:r w:rsidRPr="00BE4F16" w:rsidR="009C5FF3">
        <w:rPr>
          <w:sz w:val="22"/>
          <w:szCs w:val="22"/>
        </w:rPr>
        <w:t xml:space="preserve"> see </w:t>
      </w:r>
      <w:r w:rsidRPr="7A06EFF9" w:rsidR="00DE5025">
        <w:rPr>
          <w:sz w:val="22"/>
          <w:szCs w:val="22"/>
        </w:rPr>
        <w:t>the mark</w:t>
      </w:r>
      <w:r w:rsidRPr="00BE4F16" w:rsidR="00153416">
        <w:rPr>
          <w:sz w:val="22"/>
          <w:szCs w:val="22"/>
        </w:rPr>
        <w:t xml:space="preserve"> assigned by the first marker</w:t>
      </w:r>
      <w:r w:rsidRPr="00BE4F16" w:rsidR="009C5FF3">
        <w:rPr>
          <w:sz w:val="22"/>
          <w:szCs w:val="22"/>
        </w:rPr>
        <w:t xml:space="preserve"> beforehand</w:t>
      </w:r>
      <w:r w:rsidRPr="00BE4F16" w:rsidR="00153416">
        <w:rPr>
          <w:sz w:val="22"/>
          <w:szCs w:val="22"/>
        </w:rPr>
        <w:t>.</w:t>
      </w:r>
      <w:r w:rsidRPr="00BE4F16" w:rsidR="00153416">
        <w:rPr>
          <w:color w:val="auto"/>
          <w:sz w:val="22"/>
          <w:szCs w:val="22"/>
          <w:lang w:eastAsia="en-GB"/>
        </w:rPr>
        <w:t xml:space="preserve"> </w:t>
      </w:r>
      <w:r w:rsidRPr="00BE4F16">
        <w:rPr>
          <w:color w:val="auto"/>
          <w:sz w:val="22"/>
          <w:szCs w:val="22"/>
          <w:lang w:eastAsia="en-GB"/>
        </w:rPr>
        <w:t xml:space="preserve">Moderation and discussion take place between the two markers to agree the final mark. If the grade difference is more than 10% and cannot be resolved in discussion, the submission is </w:t>
      </w:r>
      <w:r w:rsidRPr="00BE4F16" w:rsidR="00BA48C1">
        <w:rPr>
          <w:color w:val="auto"/>
          <w:sz w:val="22"/>
          <w:szCs w:val="22"/>
          <w:lang w:eastAsia="en-GB"/>
        </w:rPr>
        <w:t>‘</w:t>
      </w:r>
      <w:r w:rsidRPr="00BE4F16">
        <w:rPr>
          <w:color w:val="auto"/>
          <w:sz w:val="22"/>
          <w:szCs w:val="22"/>
          <w:lang w:eastAsia="en-GB"/>
        </w:rPr>
        <w:t>third-marked</w:t>
      </w:r>
      <w:r w:rsidRPr="00BE4F16" w:rsidR="00BA48C1">
        <w:rPr>
          <w:color w:val="auto"/>
          <w:sz w:val="22"/>
          <w:szCs w:val="22"/>
          <w:lang w:eastAsia="en-GB"/>
        </w:rPr>
        <w:t>’ by a different marker</w:t>
      </w:r>
      <w:r w:rsidRPr="00BE4F16" w:rsidR="009C5FF3">
        <w:rPr>
          <w:color w:val="auto"/>
          <w:sz w:val="22"/>
          <w:szCs w:val="22"/>
          <w:lang w:eastAsia="en-GB"/>
        </w:rPr>
        <w:t xml:space="preserve"> who will not see the marks assigned by the first and second marker beforehand</w:t>
      </w:r>
      <w:r w:rsidRPr="00BE4F16">
        <w:rPr>
          <w:color w:val="auto"/>
          <w:sz w:val="22"/>
          <w:szCs w:val="22"/>
          <w:lang w:eastAsia="en-GB"/>
        </w:rPr>
        <w:t xml:space="preserve">. </w:t>
      </w:r>
    </w:p>
    <w:p w:rsidRPr="00837A43" w:rsidR="00CD1E59" w:rsidP="00837A43" w:rsidRDefault="05E4CDB4" w14:paraId="16EEA64B" w14:textId="333AA1AA">
      <w:pPr>
        <w:jc w:val="both"/>
        <w:rPr>
          <w:b/>
          <w:bCs/>
          <w:sz w:val="22"/>
          <w:szCs w:val="22"/>
        </w:rPr>
      </w:pPr>
      <w:r w:rsidRPr="7A06EFF9">
        <w:rPr>
          <w:rFonts w:ascii="Arial" w:hAnsi="Arial" w:eastAsia="Arial" w:cs="Arial"/>
          <w:sz w:val="22"/>
          <w:szCs w:val="22"/>
        </w:rPr>
        <w:t xml:space="preserve">Moderation Reports are shared with our External Examiners and the Lancaster University Director of Studies for Frontline. A sample of assessments is shared with our External Examiners for an additional, external check that the feedback and submitted work is at the required academic level. Further moderation is carried out by the Lancaster University Director of Studies for Frontline or their nominee. </w:t>
      </w:r>
      <w:r w:rsidRPr="00837A43" w:rsidR="00CD1E59">
        <w:rPr>
          <w:sz w:val="22"/>
          <w:szCs w:val="22"/>
        </w:rPr>
        <w:t xml:space="preserve"> </w:t>
      </w:r>
      <w:r w:rsidRPr="00837A43" w:rsidR="00CD1E59">
        <w:rPr>
          <w:b/>
          <w:bCs/>
          <w:sz w:val="22"/>
          <w:szCs w:val="22"/>
        </w:rPr>
        <w:t>All marks are provisional until they are ratified at the University Exam Board.</w:t>
      </w:r>
    </w:p>
    <w:p w:rsidRPr="00B3162B" w:rsidR="00D76666" w:rsidP="008172AE" w:rsidRDefault="008172AE" w14:paraId="7F097E27" w14:textId="68552F5A">
      <w:pPr>
        <w:pStyle w:val="Heading2"/>
        <w:rPr>
          <w:color w:val="1F1F3C" w:themeColor="text2"/>
        </w:rPr>
      </w:pPr>
      <w:bookmarkStart w:name="_Toc76474925" w:id="776"/>
      <w:bookmarkStart w:name="_Toc137555246" w:id="777"/>
      <w:r w:rsidRPr="00B3162B">
        <w:rPr>
          <w:color w:val="1F1F3C" w:themeColor="text2"/>
        </w:rPr>
        <w:t xml:space="preserve">3.3. </w:t>
      </w:r>
      <w:r w:rsidRPr="00B3162B" w:rsidR="00D76666">
        <w:rPr>
          <w:color w:val="1F1F3C" w:themeColor="text2"/>
        </w:rPr>
        <w:t>Return of feedback</w:t>
      </w:r>
      <w:bookmarkEnd w:id="776"/>
      <w:bookmarkEnd w:id="777"/>
    </w:p>
    <w:p w:rsidRPr="00640191" w:rsidR="00FF01E3" w:rsidP="00C54614" w:rsidRDefault="00A81C1F" w14:paraId="1A527705" w14:textId="77777777">
      <w:pPr>
        <w:jc w:val="both"/>
        <w:rPr>
          <w:sz w:val="22"/>
          <w:szCs w:val="28"/>
        </w:rPr>
      </w:pPr>
      <w:r w:rsidRPr="00640191">
        <w:rPr>
          <w:sz w:val="22"/>
          <w:szCs w:val="28"/>
        </w:rPr>
        <w:t xml:space="preserve">In Year 2, your </w:t>
      </w:r>
      <w:r w:rsidRPr="00640191" w:rsidR="00FF01E3">
        <w:rPr>
          <w:b/>
          <w:sz w:val="22"/>
          <w:szCs w:val="28"/>
        </w:rPr>
        <w:t>provisional</w:t>
      </w:r>
      <w:r w:rsidRPr="00640191" w:rsidR="00FF01E3">
        <w:rPr>
          <w:sz w:val="22"/>
          <w:szCs w:val="28"/>
        </w:rPr>
        <w:t xml:space="preserve"> </w:t>
      </w:r>
      <w:r w:rsidRPr="00640191">
        <w:rPr>
          <w:sz w:val="22"/>
          <w:szCs w:val="28"/>
        </w:rPr>
        <w:t xml:space="preserve">assessment results and feedback will be returned to you within 6 weeks of submission (excluding public holidays). </w:t>
      </w:r>
      <w:r w:rsidRPr="00640191" w:rsidR="00FF01E3">
        <w:rPr>
          <w:sz w:val="22"/>
          <w:szCs w:val="28"/>
        </w:rPr>
        <w:t>As stated above, all marks are provisional until they are ratified at the University Exam Board.</w:t>
      </w:r>
    </w:p>
    <w:p w:rsidRPr="00640191" w:rsidR="003E3D88" w:rsidP="00C54614" w:rsidRDefault="00A81C1F" w14:paraId="2C8C2B17" w14:textId="445E8A47">
      <w:pPr>
        <w:jc w:val="both"/>
        <w:rPr>
          <w:sz w:val="22"/>
          <w:szCs w:val="28"/>
        </w:rPr>
      </w:pPr>
      <w:r w:rsidRPr="00640191">
        <w:rPr>
          <w:sz w:val="22"/>
          <w:szCs w:val="28"/>
        </w:rPr>
        <w:t>In rare occurrences where your marker is unable to return your assessments within the agreed marking period due to an unforeseen circumstance (</w:t>
      </w:r>
      <w:r w:rsidRPr="00316652" w:rsidR="00316652">
        <w:rPr>
          <w:sz w:val="22"/>
          <w:szCs w:val="28"/>
        </w:rPr>
        <w:t>e.g.,</w:t>
      </w:r>
      <w:r w:rsidRPr="00640191">
        <w:rPr>
          <w:sz w:val="22"/>
          <w:szCs w:val="28"/>
        </w:rPr>
        <w:t xml:space="preserve"> a prolonged period of sickness), you will be informed as soon as possible of a firm date by which you can expect the work to be returned. </w:t>
      </w:r>
    </w:p>
    <w:p w:rsidRPr="00B3162B" w:rsidR="00C41E13" w:rsidP="008172AE" w:rsidRDefault="008172AE" w14:paraId="5E3939BA" w14:textId="7847F0C3">
      <w:pPr>
        <w:pStyle w:val="Heading2"/>
        <w:rPr>
          <w:color w:val="1F1F3C" w:themeColor="text2"/>
        </w:rPr>
      </w:pPr>
      <w:bookmarkStart w:name="_Toc76474926" w:id="778"/>
      <w:bookmarkStart w:name="_Toc137555247" w:id="779"/>
      <w:r w:rsidRPr="00B3162B">
        <w:rPr>
          <w:color w:val="1F1F3C" w:themeColor="text2"/>
        </w:rPr>
        <w:t xml:space="preserve">3.4 </w:t>
      </w:r>
      <w:r w:rsidRPr="00B3162B" w:rsidR="00C41E13">
        <w:rPr>
          <w:color w:val="1F1F3C" w:themeColor="text2"/>
        </w:rPr>
        <w:t>Word limits</w:t>
      </w:r>
      <w:bookmarkEnd w:id="778"/>
      <w:bookmarkEnd w:id="779"/>
    </w:p>
    <w:p w:rsidRPr="000351A6" w:rsidR="000351A6" w:rsidP="000351A6" w:rsidRDefault="000351A6" w14:paraId="409C2963" w14:textId="77777777">
      <w:pPr>
        <w:jc w:val="both"/>
        <w:rPr>
          <w:color w:val="auto"/>
          <w:sz w:val="22"/>
          <w:szCs w:val="28"/>
        </w:rPr>
      </w:pPr>
      <w:r w:rsidRPr="000351A6">
        <w:rPr>
          <w:color w:val="auto"/>
          <w:sz w:val="22"/>
          <w:szCs w:val="28"/>
        </w:rPr>
        <w:t xml:space="preserve">The penalty for over length assessments is that markers will stop marking work at 10% over the word limit. Word lengths of assessments are regarded as maximum lengths and work up to 10% over the maximum will be accepted. Abstracts, </w:t>
      </w:r>
      <w:proofErr w:type="gramStart"/>
      <w:r w:rsidRPr="000351A6">
        <w:rPr>
          <w:color w:val="auto"/>
          <w:sz w:val="22"/>
          <w:szCs w:val="28"/>
        </w:rPr>
        <w:t>references</w:t>
      </w:r>
      <w:proofErr w:type="gramEnd"/>
      <w:r w:rsidRPr="000351A6">
        <w:rPr>
          <w:color w:val="auto"/>
          <w:sz w:val="22"/>
          <w:szCs w:val="28"/>
        </w:rPr>
        <w:t xml:space="preserve"> and appendices should not be included in the word count. There will be no penalty for under length work, however it is important to note that work which is seriously under the prescribed length is likely to be awarded a lower mark on grounds of inadequate content.</w:t>
      </w:r>
    </w:p>
    <w:p w:rsidRPr="000351A6" w:rsidR="000351A6" w:rsidP="000351A6" w:rsidRDefault="000351A6" w14:paraId="41EC8B70" w14:textId="77777777">
      <w:pPr>
        <w:jc w:val="both"/>
        <w:rPr>
          <w:color w:val="auto"/>
          <w:sz w:val="22"/>
          <w:szCs w:val="28"/>
        </w:rPr>
      </w:pPr>
      <w:r w:rsidRPr="000351A6">
        <w:rPr>
          <w:color w:val="auto"/>
          <w:sz w:val="22"/>
          <w:szCs w:val="28"/>
        </w:rPr>
        <w:t xml:space="preserve">If you experience problems with meeting the required word length, please speak in the first instance to your dissertation supervisor. Word lengths should be recorded by participants on the front page of each assignment when submitting your work. </w:t>
      </w:r>
    </w:p>
    <w:p w:rsidRPr="00537BEF" w:rsidR="0023479A" w:rsidP="00C47689" w:rsidRDefault="00C47689" w14:paraId="341EDEBE" w14:textId="535E90F1">
      <w:pPr>
        <w:pStyle w:val="Heading2"/>
      </w:pPr>
      <w:bookmarkStart w:name="_Toc48571013" w:id="780"/>
      <w:bookmarkStart w:name="_Toc48571306" w:id="781"/>
      <w:bookmarkStart w:name="_Toc48571599" w:id="782"/>
      <w:bookmarkStart w:name="_Toc48571892" w:id="783"/>
      <w:bookmarkStart w:name="_Toc48572186" w:id="784"/>
      <w:bookmarkStart w:name="_Toc48572481" w:id="785"/>
      <w:bookmarkStart w:name="_Toc48740895" w:id="786"/>
      <w:bookmarkStart w:name="_Toc48751474" w:id="787"/>
      <w:bookmarkStart w:name="_Toc48813773" w:id="788"/>
      <w:bookmarkStart w:name="_Toc48814101" w:id="789"/>
      <w:bookmarkStart w:name="_Toc48814429" w:id="790"/>
      <w:bookmarkStart w:name="_Toc48814759" w:id="791"/>
      <w:bookmarkStart w:name="_Toc48815815" w:id="792"/>
      <w:bookmarkStart w:name="_Toc48816146" w:id="793"/>
      <w:bookmarkStart w:name="_Toc48816477" w:id="794"/>
      <w:bookmarkStart w:name="_Toc48833207" w:id="795"/>
      <w:bookmarkStart w:name="_Toc48835821" w:id="796"/>
      <w:bookmarkStart w:name="_Toc48836229" w:id="797"/>
      <w:bookmarkStart w:name="_Toc48836580" w:id="798"/>
      <w:bookmarkStart w:name="_Toc48836935" w:id="799"/>
      <w:bookmarkStart w:name="_Toc48837331" w:id="800"/>
      <w:bookmarkStart w:name="_Toc48837712" w:id="801"/>
      <w:bookmarkStart w:name="_Toc48838102" w:id="802"/>
      <w:bookmarkStart w:name="_Toc48838492" w:id="803"/>
      <w:bookmarkStart w:name="_Toc48838878" w:id="804"/>
      <w:bookmarkStart w:name="_Toc48839276" w:id="805"/>
      <w:bookmarkStart w:name="_Toc48839675" w:id="806"/>
      <w:bookmarkStart w:name="_Toc48899222" w:id="807"/>
      <w:bookmarkStart w:name="_Toc48899624" w:id="808"/>
      <w:bookmarkStart w:name="_Toc48900026" w:id="809"/>
      <w:bookmarkStart w:name="_Toc48900427" w:id="810"/>
      <w:bookmarkStart w:name="_Toc48900828" w:id="811"/>
      <w:bookmarkStart w:name="_Toc48901229" w:id="812"/>
      <w:bookmarkStart w:name="_Toc48904621" w:id="813"/>
      <w:bookmarkStart w:name="_Toc48905092" w:id="814"/>
      <w:bookmarkStart w:name="_Toc48905553" w:id="815"/>
      <w:bookmarkStart w:name="_Toc48906011" w:id="816"/>
      <w:bookmarkStart w:name="_Toc48906467" w:id="817"/>
      <w:bookmarkStart w:name="_Toc48906923" w:id="818"/>
      <w:bookmarkStart w:name="_Toc48907384" w:id="819"/>
      <w:bookmarkStart w:name="_Toc48907845" w:id="820"/>
      <w:bookmarkStart w:name="_Toc48908299" w:id="821"/>
      <w:bookmarkStart w:name="_Toc48908753" w:id="822"/>
      <w:bookmarkStart w:name="_Toc76474927" w:id="823"/>
      <w:bookmarkStart w:name="_Toc137555248" w:id="824"/>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r w:rsidRPr="00B3162B">
        <w:rPr>
          <w:color w:val="1F1F3C" w:themeColor="text2"/>
        </w:rPr>
        <w:t>3.</w:t>
      </w:r>
      <w:r w:rsidRPr="00B3162B" w:rsidR="0079308E">
        <w:rPr>
          <w:color w:val="1F1F3C" w:themeColor="text2"/>
        </w:rPr>
        <w:t>5. Assessment</w:t>
      </w:r>
      <w:r w:rsidRPr="00B3162B" w:rsidR="0023479A">
        <w:rPr>
          <w:color w:val="1F1F3C" w:themeColor="text2"/>
        </w:rPr>
        <w:t xml:space="preserve"> marking criteria</w:t>
      </w:r>
      <w:bookmarkEnd w:id="823"/>
      <w:bookmarkEnd w:id="824"/>
      <w:r w:rsidRPr="00B3162B" w:rsidR="0023479A">
        <w:rPr>
          <w:color w:val="1F1F3C" w:themeColor="text2"/>
        </w:rPr>
        <w:t xml:space="preserve"> </w:t>
      </w:r>
    </w:p>
    <w:p w:rsidRPr="000351A6" w:rsidR="003E3D88" w:rsidP="00FB44DE" w:rsidRDefault="001247B8" w14:paraId="7ADA5917" w14:textId="40614063">
      <w:pPr>
        <w:jc w:val="both"/>
        <w:rPr>
          <w:b/>
          <w:color w:val="auto"/>
          <w:sz w:val="22"/>
          <w:szCs w:val="28"/>
        </w:rPr>
      </w:pPr>
      <w:r w:rsidRPr="000351A6">
        <w:rPr>
          <w:color w:val="auto"/>
          <w:sz w:val="22"/>
          <w:szCs w:val="28"/>
        </w:rPr>
        <w:t>Specific</w:t>
      </w:r>
      <w:r w:rsidRPr="000351A6" w:rsidR="003E3D88">
        <w:rPr>
          <w:color w:val="auto"/>
          <w:sz w:val="22"/>
          <w:szCs w:val="28"/>
        </w:rPr>
        <w:t xml:space="preserve"> assessment guidance for the dissertation is provided on Moodle.</w:t>
      </w:r>
      <w:r w:rsidRPr="000351A6">
        <w:rPr>
          <w:color w:val="auto"/>
          <w:sz w:val="22"/>
          <w:szCs w:val="28"/>
        </w:rPr>
        <w:t xml:space="preserve"> The dissertation assessment guidance provides detailed information about what should be submitted in this assessment and the criteria it will be marked against, as well as suggested reading.</w:t>
      </w:r>
      <w:r w:rsidRPr="000351A6" w:rsidR="003E3D88">
        <w:rPr>
          <w:color w:val="auto"/>
          <w:sz w:val="22"/>
          <w:szCs w:val="28"/>
        </w:rPr>
        <w:t xml:space="preserve"> </w:t>
      </w:r>
      <w:r w:rsidRPr="000351A6" w:rsidR="003E3D88">
        <w:rPr>
          <w:b/>
          <w:color w:val="auto"/>
          <w:sz w:val="22"/>
          <w:szCs w:val="28"/>
        </w:rPr>
        <w:t xml:space="preserve">You must read this assessment </w:t>
      </w:r>
      <w:r w:rsidRPr="000351A6" w:rsidR="006355C0">
        <w:rPr>
          <w:b/>
          <w:color w:val="auto"/>
          <w:sz w:val="22"/>
          <w:szCs w:val="28"/>
        </w:rPr>
        <w:t xml:space="preserve">guidance </w:t>
      </w:r>
      <w:r w:rsidRPr="000351A6" w:rsidR="003E3D88">
        <w:rPr>
          <w:b/>
          <w:color w:val="auto"/>
          <w:sz w:val="22"/>
          <w:szCs w:val="28"/>
        </w:rPr>
        <w:t xml:space="preserve">prior to starting </w:t>
      </w:r>
      <w:r w:rsidRPr="000351A6" w:rsidR="006355C0">
        <w:rPr>
          <w:b/>
          <w:color w:val="auto"/>
          <w:sz w:val="22"/>
          <w:szCs w:val="28"/>
        </w:rPr>
        <w:t>the dissertation</w:t>
      </w:r>
      <w:r w:rsidRPr="000351A6" w:rsidR="003E3D88">
        <w:rPr>
          <w:b/>
          <w:color w:val="auto"/>
          <w:sz w:val="22"/>
          <w:szCs w:val="28"/>
        </w:rPr>
        <w:t>.</w:t>
      </w:r>
    </w:p>
    <w:p w:rsidRPr="00B3162B" w:rsidR="00E70B17" w:rsidP="00C47689" w:rsidRDefault="00C47689" w14:paraId="12083C93" w14:textId="068132FB">
      <w:pPr>
        <w:pStyle w:val="Heading2"/>
        <w:rPr>
          <w:color w:val="1F1F3C" w:themeColor="text2"/>
        </w:rPr>
      </w:pPr>
      <w:bookmarkStart w:name="_Toc76474928" w:id="825"/>
      <w:bookmarkStart w:name="_Toc137555249" w:id="826"/>
      <w:r w:rsidRPr="00B3162B">
        <w:rPr>
          <w:color w:val="1F1F3C" w:themeColor="text2"/>
        </w:rPr>
        <w:t>3.</w:t>
      </w:r>
      <w:r w:rsidRPr="00B3162B" w:rsidR="0079308E">
        <w:rPr>
          <w:color w:val="1F1F3C" w:themeColor="text2"/>
        </w:rPr>
        <w:t>6. Submission</w:t>
      </w:r>
      <w:r w:rsidRPr="00B3162B" w:rsidR="00E70B17">
        <w:rPr>
          <w:color w:val="1F1F3C" w:themeColor="text2"/>
        </w:rPr>
        <w:t xml:space="preserve"> format</w:t>
      </w:r>
      <w:bookmarkEnd w:id="825"/>
      <w:bookmarkEnd w:id="826"/>
    </w:p>
    <w:p w:rsidRPr="008008E7" w:rsidR="00A77452" w:rsidP="4ED43837" w:rsidRDefault="00C54614" w14:paraId="101C413B" w14:textId="566F0D5C">
      <w:pPr>
        <w:jc w:val="both"/>
        <w:rPr>
          <w:sz w:val="22"/>
          <w:szCs w:val="28"/>
        </w:rPr>
      </w:pPr>
      <w:r w:rsidRPr="008008E7">
        <w:rPr>
          <w:color w:val="auto"/>
          <w:sz w:val="22"/>
          <w:szCs w:val="28"/>
        </w:rPr>
        <w:t>Y</w:t>
      </w:r>
      <w:r w:rsidRPr="008008E7" w:rsidR="00E70B17">
        <w:rPr>
          <w:color w:val="auto"/>
          <w:sz w:val="22"/>
          <w:szCs w:val="28"/>
        </w:rPr>
        <w:t xml:space="preserve">ou will submit </w:t>
      </w:r>
      <w:r w:rsidRPr="008008E7">
        <w:rPr>
          <w:color w:val="auto"/>
          <w:sz w:val="22"/>
          <w:szCs w:val="28"/>
        </w:rPr>
        <w:t xml:space="preserve">your dissertation </w:t>
      </w:r>
      <w:r w:rsidRPr="008008E7" w:rsidR="00E70B17">
        <w:rPr>
          <w:color w:val="auto"/>
          <w:sz w:val="22"/>
          <w:szCs w:val="28"/>
        </w:rPr>
        <w:t xml:space="preserve">electronically via Moodle as </w:t>
      </w:r>
      <w:r w:rsidRPr="008008E7">
        <w:rPr>
          <w:color w:val="auto"/>
          <w:sz w:val="22"/>
          <w:szCs w:val="28"/>
        </w:rPr>
        <w:t xml:space="preserve">a </w:t>
      </w:r>
      <w:r w:rsidRPr="008008E7" w:rsidR="00E70B17">
        <w:rPr>
          <w:color w:val="auto"/>
          <w:sz w:val="22"/>
          <w:szCs w:val="28"/>
        </w:rPr>
        <w:t>word document (either .doc or .docx)</w:t>
      </w:r>
      <w:r w:rsidRPr="008008E7" w:rsidR="001E1593">
        <w:rPr>
          <w:color w:val="auto"/>
          <w:sz w:val="22"/>
          <w:szCs w:val="28"/>
        </w:rPr>
        <w:t xml:space="preserve">. You must include a coversheet. </w:t>
      </w:r>
      <w:r w:rsidRPr="008008E7" w:rsidR="00A77452">
        <w:rPr>
          <w:sz w:val="22"/>
          <w:szCs w:val="28"/>
        </w:rPr>
        <w:t xml:space="preserve">If you are a participant with an Inclusive Learning Support Plan and it has been agreed that you are eligible to submit a Specific Learning Disability Assessment Coversheet with your submissions </w:t>
      </w:r>
      <w:r w:rsidRPr="008008E7" w:rsidR="000C7F1F">
        <w:rPr>
          <w:sz w:val="22"/>
          <w:szCs w:val="28"/>
        </w:rPr>
        <w:t>this will be automatically uploaded with your submission</w:t>
      </w:r>
      <w:r w:rsidRPr="008008E7" w:rsidR="009C5FF3">
        <w:rPr>
          <w:sz w:val="22"/>
          <w:szCs w:val="28"/>
        </w:rPr>
        <w:t xml:space="preserve"> unless you have opted out of this (please see </w:t>
      </w:r>
      <w:hyperlink w:history="1" w:anchor="_Toc72505739">
        <w:r w:rsidRPr="008008E7" w:rsidR="009C5FF3">
          <w:rPr>
            <w:rStyle w:val="Hyperlink"/>
            <w:sz w:val="22"/>
            <w:szCs w:val="28"/>
          </w:rPr>
          <w:t>section 5.8</w:t>
        </w:r>
      </w:hyperlink>
      <w:r w:rsidRPr="008008E7" w:rsidR="009C5FF3">
        <w:rPr>
          <w:sz w:val="22"/>
          <w:szCs w:val="28"/>
        </w:rPr>
        <w:t xml:space="preserve"> for further information)</w:t>
      </w:r>
      <w:r w:rsidRPr="008008E7" w:rsidR="00A63095">
        <w:rPr>
          <w:sz w:val="22"/>
          <w:szCs w:val="28"/>
        </w:rPr>
        <w:t>.</w:t>
      </w:r>
    </w:p>
    <w:p w:rsidRPr="00B3162B" w:rsidR="00A77452" w:rsidP="00C47689" w:rsidRDefault="00C47689" w14:paraId="0488FF81" w14:textId="3A7A6685">
      <w:pPr>
        <w:pStyle w:val="Heading2"/>
        <w:rPr>
          <w:color w:val="1F1F3C" w:themeColor="text2"/>
        </w:rPr>
      </w:pPr>
      <w:bookmarkStart w:name="_Toc76474929" w:id="827"/>
      <w:bookmarkStart w:name="_Toc137555250" w:id="828"/>
      <w:r w:rsidRPr="00B3162B">
        <w:rPr>
          <w:color w:val="1F1F3C" w:themeColor="text2"/>
        </w:rPr>
        <w:t xml:space="preserve">3.7 </w:t>
      </w:r>
      <w:r w:rsidRPr="00B3162B" w:rsidR="00A77452">
        <w:rPr>
          <w:color w:val="1F1F3C" w:themeColor="text2"/>
        </w:rPr>
        <w:t>Anonymisation</w:t>
      </w:r>
      <w:bookmarkEnd w:id="827"/>
      <w:bookmarkEnd w:id="828"/>
    </w:p>
    <w:p w:rsidRPr="00CA474F" w:rsidR="000C7F1F" w:rsidP="4B3F3B0F" w:rsidRDefault="00A77452" w14:paraId="00EC6503" w14:textId="30985500">
      <w:pPr>
        <w:jc w:val="both"/>
        <w:rPr>
          <w:sz w:val="22"/>
          <w:szCs w:val="28"/>
          <w:lang w:eastAsia="zh-CN"/>
        </w:rPr>
      </w:pPr>
      <w:r w:rsidRPr="00CA474F">
        <w:rPr>
          <w:sz w:val="22"/>
          <w:szCs w:val="28"/>
          <w:lang w:eastAsia="zh-CN"/>
        </w:rPr>
        <w:t xml:space="preserve">To maintain the confidentiality of </w:t>
      </w:r>
      <w:r w:rsidRPr="00CA474F" w:rsidR="000C7F1F">
        <w:rPr>
          <w:sz w:val="22"/>
          <w:szCs w:val="28"/>
          <w:lang w:eastAsia="zh-CN"/>
        </w:rPr>
        <w:t>the children, carers and</w:t>
      </w:r>
      <w:r w:rsidRPr="00CA474F">
        <w:rPr>
          <w:sz w:val="22"/>
          <w:szCs w:val="28"/>
          <w:lang w:eastAsia="zh-CN"/>
        </w:rPr>
        <w:t xml:space="preserve"> organisations cited within your academic work, please ensure that all references and identifiable data used </w:t>
      </w:r>
      <w:r w:rsidRPr="00CA474F" w:rsidR="00DA0257">
        <w:rPr>
          <w:sz w:val="22"/>
          <w:szCs w:val="28"/>
          <w:lang w:eastAsia="zh-CN"/>
        </w:rPr>
        <w:t>are</w:t>
      </w:r>
      <w:r w:rsidRPr="00CA474F">
        <w:rPr>
          <w:sz w:val="22"/>
          <w:szCs w:val="28"/>
          <w:lang w:eastAsia="zh-CN"/>
        </w:rPr>
        <w:t xml:space="preserve"> anonymised. Further detail is provided in the ‘</w:t>
      </w:r>
      <w:bookmarkStart w:name="_Hlk50728996" w:id="829"/>
      <w:r w:rsidRPr="00CA474F">
        <w:rPr>
          <w:sz w:val="22"/>
          <w:szCs w:val="28"/>
          <w:lang w:eastAsia="zh-CN"/>
        </w:rPr>
        <w:t xml:space="preserve">Data protection, </w:t>
      </w:r>
      <w:r w:rsidRPr="00CA474F" w:rsidR="00C435BC">
        <w:rPr>
          <w:sz w:val="22"/>
          <w:szCs w:val="28"/>
          <w:lang w:eastAsia="zh-CN"/>
        </w:rPr>
        <w:t>confidentiality,</w:t>
      </w:r>
      <w:r w:rsidRPr="00CA474F">
        <w:rPr>
          <w:sz w:val="22"/>
          <w:szCs w:val="28"/>
          <w:lang w:eastAsia="zh-CN"/>
        </w:rPr>
        <w:t xml:space="preserve"> and consent requirements for Year </w:t>
      </w:r>
      <w:r w:rsidRPr="00CA474F" w:rsidR="004C7A8E">
        <w:rPr>
          <w:sz w:val="22"/>
          <w:szCs w:val="28"/>
          <w:lang w:eastAsia="zh-CN"/>
        </w:rPr>
        <w:t>2</w:t>
      </w:r>
      <w:r w:rsidRPr="00CA474F">
        <w:rPr>
          <w:sz w:val="22"/>
          <w:szCs w:val="28"/>
          <w:lang w:eastAsia="zh-CN"/>
        </w:rPr>
        <w:t xml:space="preserve"> participants’ document</w:t>
      </w:r>
      <w:bookmarkEnd w:id="829"/>
      <w:r w:rsidRPr="00CA474F">
        <w:rPr>
          <w:sz w:val="22"/>
          <w:szCs w:val="28"/>
          <w:lang w:eastAsia="zh-CN"/>
        </w:rPr>
        <w:t xml:space="preserve">, which you are required to read and adhere to </w:t>
      </w:r>
      <w:r w:rsidRPr="00CA474F" w:rsidR="008B380D">
        <w:rPr>
          <w:sz w:val="22"/>
          <w:szCs w:val="28"/>
          <w:lang w:eastAsia="zh-CN"/>
        </w:rPr>
        <w:t>(</w:t>
      </w:r>
      <w:r w:rsidRPr="00CA474F">
        <w:rPr>
          <w:sz w:val="22"/>
          <w:szCs w:val="28"/>
          <w:lang w:eastAsia="zh-CN"/>
        </w:rPr>
        <w:t>available on Moodle</w:t>
      </w:r>
      <w:r w:rsidRPr="00CA474F" w:rsidR="000C7F1F">
        <w:rPr>
          <w:sz w:val="22"/>
          <w:szCs w:val="28"/>
          <w:lang w:eastAsia="zh-CN"/>
        </w:rPr>
        <w:t xml:space="preserve"> in Programme pages, Policies and Academic Regulations</w:t>
      </w:r>
      <w:r w:rsidRPr="00CA474F" w:rsidR="008B380D">
        <w:rPr>
          <w:sz w:val="22"/>
          <w:szCs w:val="28"/>
          <w:lang w:eastAsia="zh-CN"/>
        </w:rPr>
        <w:t>)</w:t>
      </w:r>
      <w:r w:rsidRPr="00CA474F">
        <w:rPr>
          <w:sz w:val="22"/>
          <w:szCs w:val="28"/>
          <w:lang w:eastAsia="zh-CN"/>
        </w:rPr>
        <w:t>.</w:t>
      </w:r>
    </w:p>
    <w:p w:rsidRPr="00CA474F" w:rsidR="00A77452" w:rsidP="4B3F3B0F" w:rsidRDefault="000C7F1F" w14:paraId="0E92D5E1" w14:textId="11133729">
      <w:pPr>
        <w:jc w:val="both"/>
        <w:rPr>
          <w:b/>
          <w:bCs/>
          <w:sz w:val="22"/>
          <w:szCs w:val="28"/>
        </w:rPr>
      </w:pPr>
      <w:r w:rsidRPr="00CA474F">
        <w:rPr>
          <w:rFonts w:ascii="Arial" w:hAnsi="Arial" w:cs="Arial"/>
          <w:sz w:val="22"/>
          <w:szCs w:val="28"/>
          <w:lang w:eastAsia="zh-CN"/>
        </w:rPr>
        <w:t xml:space="preserve">Failure to adhere to these requirements may result in a reduction of the grade awarded, and in the most serious and/or repeated cases, to failure and/or referral </w:t>
      </w:r>
      <w:r w:rsidRPr="00CA474F" w:rsidR="00234358">
        <w:rPr>
          <w:rFonts w:ascii="Arial" w:hAnsi="Arial" w:cs="Arial"/>
          <w:sz w:val="22"/>
          <w:szCs w:val="28"/>
          <w:lang w:eastAsia="zh-CN"/>
        </w:rPr>
        <w:t>to Fitness</w:t>
      </w:r>
      <w:r w:rsidRPr="00CA474F">
        <w:rPr>
          <w:rFonts w:ascii="Arial" w:hAnsi="Arial" w:cs="Arial"/>
          <w:sz w:val="22"/>
          <w:szCs w:val="28"/>
          <w:lang w:eastAsia="zh-CN"/>
        </w:rPr>
        <w:t xml:space="preserve"> to Practise procedures.</w:t>
      </w:r>
      <w:r w:rsidRPr="00CA474F" w:rsidR="00A77452">
        <w:rPr>
          <w:sz w:val="22"/>
          <w:szCs w:val="28"/>
          <w:lang w:eastAsia="zh-CN"/>
        </w:rPr>
        <w:t xml:space="preserve"> </w:t>
      </w:r>
    </w:p>
    <w:p w:rsidRPr="008741A2" w:rsidR="00A77452" w:rsidP="00C47689" w:rsidRDefault="00C47689" w14:paraId="071E4E01" w14:textId="1D34773C">
      <w:pPr>
        <w:pStyle w:val="Heading2"/>
        <w:rPr>
          <w:color w:val="1F1F3C" w:themeColor="text2"/>
        </w:rPr>
      </w:pPr>
      <w:bookmarkStart w:name="_Toc76474930" w:id="830"/>
      <w:bookmarkStart w:name="_Toc137555251" w:id="831"/>
      <w:r w:rsidRPr="008741A2">
        <w:rPr>
          <w:color w:val="1F1F3C" w:themeColor="text2"/>
        </w:rPr>
        <w:t xml:space="preserve">3.8 </w:t>
      </w:r>
      <w:r w:rsidRPr="008741A2" w:rsidR="00A77452">
        <w:rPr>
          <w:color w:val="1F1F3C" w:themeColor="text2"/>
        </w:rPr>
        <w:t>References</w:t>
      </w:r>
      <w:bookmarkEnd w:id="830"/>
      <w:bookmarkEnd w:id="831"/>
    </w:p>
    <w:p w:rsidRPr="00CA474F" w:rsidR="00A77452" w:rsidP="00A77452" w:rsidRDefault="00A77452" w14:paraId="7870C8CE" w14:textId="77777777">
      <w:pPr>
        <w:jc w:val="both"/>
        <w:rPr>
          <w:sz w:val="22"/>
        </w:rPr>
      </w:pPr>
      <w:r w:rsidRPr="00CA474F">
        <w:rPr>
          <w:sz w:val="22"/>
        </w:rPr>
        <w:t xml:space="preserve">The purpose of adding references to an assessment is to show where you have obtained </w:t>
      </w:r>
      <w:proofErr w:type="gramStart"/>
      <w:r w:rsidRPr="00CA474F">
        <w:rPr>
          <w:sz w:val="22"/>
        </w:rPr>
        <w:t>particular data</w:t>
      </w:r>
      <w:proofErr w:type="gramEnd"/>
      <w:r w:rsidRPr="00CA474F">
        <w:rPr>
          <w:sz w:val="22"/>
        </w:rPr>
        <w:t xml:space="preserve"> or ideas, and to acknowledge the sources of quotations from other writings.  The Frontline Programme uses Lancaster University’s version of the Harvard referencing system, details of which are available via the VLE and through the university’s main portal: </w:t>
      </w:r>
      <w:hyperlink w:history="1" r:id="rId31">
        <w:r w:rsidRPr="00CA474F">
          <w:rPr>
            <w:rStyle w:val="Hyperlink"/>
            <w:sz w:val="22"/>
          </w:rPr>
          <w:t>https://www.lancaster.ac.uk/library/how-to/reference/referencing-guides</w:t>
        </w:r>
      </w:hyperlink>
      <w:r w:rsidRPr="00CA474F">
        <w:rPr>
          <w:sz w:val="22"/>
        </w:rPr>
        <w:t>.</w:t>
      </w:r>
    </w:p>
    <w:p w:rsidRPr="008741A2" w:rsidR="00207D18" w:rsidP="00C47689" w:rsidRDefault="00C47689" w14:paraId="61991E14" w14:textId="1E2F9404">
      <w:pPr>
        <w:pStyle w:val="Heading2"/>
        <w:rPr>
          <w:color w:val="1F1F3C" w:themeColor="text2"/>
        </w:rPr>
      </w:pPr>
      <w:bookmarkStart w:name="_Toc76474931" w:id="832"/>
      <w:bookmarkStart w:name="_Toc137555252" w:id="833"/>
      <w:r w:rsidRPr="7A06EFF9">
        <w:rPr>
          <w:color w:val="1F1F3C" w:themeColor="text2"/>
        </w:rPr>
        <w:t xml:space="preserve">3.9 </w:t>
      </w:r>
      <w:r w:rsidRPr="7A06EFF9" w:rsidR="00207D18">
        <w:rPr>
          <w:color w:val="1F1F3C" w:themeColor="text2"/>
        </w:rPr>
        <w:t>Academic malpractice and plagiarism</w:t>
      </w:r>
      <w:bookmarkEnd w:id="832"/>
      <w:bookmarkEnd w:id="833"/>
    </w:p>
    <w:p w:rsidRPr="00CA474F" w:rsidR="00207D18" w:rsidP="00207D18" w:rsidRDefault="6C34E020" w14:paraId="4A221197" w14:textId="4F62A2F4">
      <w:pPr>
        <w:jc w:val="both"/>
        <w:rPr>
          <w:color w:val="auto"/>
          <w:sz w:val="22"/>
          <w:szCs w:val="28"/>
        </w:rPr>
      </w:pPr>
      <w:r w:rsidRPr="00CA474F">
        <w:rPr>
          <w:color w:val="auto"/>
          <w:sz w:val="22"/>
          <w:szCs w:val="28"/>
        </w:rPr>
        <w:t>Frontline uses plagiarism detection systems to check the integrity of assessed work. This searches the internet and an extensive database of reference material, including other participants’ work to identify any duplication with the work submitted. More information about Lancaster University’s plagiarism framework can be found at:</w:t>
      </w:r>
    </w:p>
    <w:p w:rsidRPr="00001CB2" w:rsidR="00207D18" w:rsidP="1EBB6E9D" w:rsidRDefault="00000000" w14:paraId="7CE54B9C" w14:textId="2E6A588B">
      <w:pPr>
        <w:spacing w:after="120" w:line="276" w:lineRule="auto"/>
        <w:jc w:val="both"/>
        <w:rPr>
          <w:rFonts w:ascii="Arial" w:hAnsi="Arial" w:eastAsia="Arial" w:cs="Arial"/>
          <w:sz w:val="22"/>
          <w:szCs w:val="22"/>
        </w:rPr>
      </w:pPr>
      <w:hyperlink w:history="1" r:id="rId32">
        <w:r w:rsidRPr="00CA474F" w:rsidR="00207D18">
          <w:rPr>
            <w:rStyle w:val="Hyperlink"/>
            <w:sz w:val="22"/>
            <w:szCs w:val="22"/>
          </w:rPr>
          <w:t>https://www.lancaster.ac.uk/student-and-education-services/exams-and-assessment/regulations/plagiarism/</w:t>
        </w:r>
      </w:hyperlink>
      <w:r w:rsidRPr="7A06EFF9" w:rsidR="5CCBB2B1">
        <w:rPr>
          <w:color w:val="auto"/>
          <w:sz w:val="22"/>
          <w:szCs w:val="22"/>
        </w:rPr>
        <w:t xml:space="preserve"> </w:t>
      </w:r>
      <w:r w:rsidRPr="7A06EFF9" w:rsidR="5CCBB2B1">
        <w:rPr>
          <w:rFonts w:ascii="Arial" w:hAnsi="Arial" w:eastAsia="Arial" w:cs="Arial"/>
          <w:sz w:val="22"/>
          <w:szCs w:val="22"/>
          <w:lang w:val="en-US"/>
        </w:rPr>
        <w:t xml:space="preserve">whilst Frontline’s academic malpractice policy is </w:t>
      </w:r>
      <w:hyperlink w:history="1" r:id="rId33">
        <w:r w:rsidRPr="7A06EFF9" w:rsidR="5CCBB2B1">
          <w:rPr>
            <w:rStyle w:val="Hyperlink"/>
            <w:rFonts w:ascii="Arial" w:hAnsi="Arial" w:eastAsia="Arial" w:cs="Arial"/>
            <w:sz w:val="22"/>
            <w:szCs w:val="22"/>
            <w:lang w:val="en-US"/>
          </w:rPr>
          <w:t>available here</w:t>
        </w:r>
      </w:hyperlink>
      <w:r w:rsidRPr="7A06EFF9" w:rsidR="5CCBB2B1">
        <w:rPr>
          <w:rFonts w:ascii="Arial" w:hAnsi="Arial" w:eastAsia="Arial" w:cs="Arial"/>
          <w:sz w:val="22"/>
          <w:szCs w:val="22"/>
          <w:lang w:val="en-US"/>
        </w:rPr>
        <w:t xml:space="preserve">. </w:t>
      </w:r>
      <w:r w:rsidRPr="7A06EFF9" w:rsidR="5CCBB2B1">
        <w:rPr>
          <w:rFonts w:ascii="Arial" w:hAnsi="Arial" w:eastAsia="Arial" w:cs="Arial"/>
          <w:sz w:val="22"/>
          <w:szCs w:val="22"/>
        </w:rPr>
        <w:t xml:space="preserve"> </w:t>
      </w:r>
    </w:p>
    <w:p w:rsidRPr="00001CB2" w:rsidR="00207D18" w:rsidP="1EBB6E9D" w:rsidRDefault="00BE4F16" w14:paraId="383A7100" w14:textId="2B47D9CD">
      <w:pPr>
        <w:spacing w:after="120" w:line="276" w:lineRule="auto"/>
        <w:jc w:val="both"/>
        <w:rPr>
          <w:rFonts w:ascii="Arial" w:hAnsi="Arial" w:eastAsia="Arial" w:cs="Arial"/>
          <w:sz w:val="22"/>
          <w:szCs w:val="22"/>
        </w:rPr>
      </w:pPr>
      <w:r>
        <w:rPr>
          <w:rFonts w:ascii="Arial" w:hAnsi="Arial" w:eastAsia="Arial" w:cs="Arial"/>
          <w:color w:val="D13438"/>
          <w:sz w:val="22"/>
          <w:szCs w:val="22"/>
          <w:u w:val="single"/>
          <w:lang w:val="en-US"/>
        </w:rPr>
        <w:br/>
      </w:r>
      <w:r w:rsidRPr="00640191" w:rsidR="4C83808C">
        <w:rPr>
          <w:rFonts w:ascii="Arial" w:hAnsi="Arial" w:eastAsia="Arial" w:cs="Arial"/>
          <w:color w:val="auto"/>
          <w:sz w:val="22"/>
          <w:szCs w:val="22"/>
          <w:lang w:val="en-US"/>
        </w:rPr>
        <w:t xml:space="preserve">Plagiarism includes </w:t>
      </w:r>
      <w:r w:rsidRPr="00640191" w:rsidR="4C83808C">
        <w:rPr>
          <w:rFonts w:ascii="Arial" w:hAnsi="Arial" w:eastAsia="Arial" w:cs="Arial"/>
          <w:i/>
          <w:iCs/>
          <w:color w:val="auto"/>
          <w:sz w:val="22"/>
          <w:szCs w:val="22"/>
          <w:lang w:val="en-US"/>
        </w:rPr>
        <w:t xml:space="preserve">“the commissioning or use of work by the participant which is not their own and representing it as if it were.” </w:t>
      </w:r>
      <w:r w:rsidRPr="00640191" w:rsidR="4C83808C">
        <w:rPr>
          <w:rFonts w:ascii="Arial" w:hAnsi="Arial" w:eastAsia="Arial" w:cs="Arial"/>
          <w:color w:val="auto"/>
          <w:sz w:val="22"/>
          <w:szCs w:val="22"/>
          <w:lang w:val="en-US"/>
        </w:rPr>
        <w:t>This includes the use of text which has been generated by artificial intelligence systems such as Chat-GPT. Further information about the use of A.I. and how the academic malpractice policy applies can be found in this</w:t>
      </w:r>
      <w:r w:rsidRPr="1EBB6E9D" w:rsidR="4C83808C">
        <w:rPr>
          <w:rFonts w:ascii="Arial" w:hAnsi="Arial" w:eastAsia="Arial" w:cs="Arial"/>
          <w:color w:val="D13438"/>
          <w:sz w:val="22"/>
          <w:szCs w:val="22"/>
          <w:u w:val="single"/>
          <w:lang w:val="en-US"/>
        </w:rPr>
        <w:t xml:space="preserve"> </w:t>
      </w:r>
      <w:hyperlink w:history="1" r:id="rId34">
        <w:r w:rsidRPr="1EBB6E9D" w:rsidR="4C83808C">
          <w:rPr>
            <w:rStyle w:val="Hyperlink"/>
            <w:rFonts w:ascii="Arial" w:hAnsi="Arial" w:eastAsia="Arial" w:cs="Arial"/>
            <w:sz w:val="22"/>
            <w:szCs w:val="22"/>
            <w:lang w:val="en-US"/>
          </w:rPr>
          <w:t>Lancaster University news item</w:t>
        </w:r>
      </w:hyperlink>
      <w:r w:rsidRPr="1EBB6E9D" w:rsidR="4C83808C">
        <w:rPr>
          <w:rFonts w:ascii="Arial" w:hAnsi="Arial" w:eastAsia="Arial" w:cs="Arial"/>
          <w:color w:val="D13438"/>
          <w:sz w:val="22"/>
          <w:szCs w:val="22"/>
          <w:u w:val="single"/>
          <w:lang w:val="en-US"/>
        </w:rPr>
        <w:t>.</w:t>
      </w:r>
    </w:p>
    <w:p w:rsidRPr="00AB29C5" w:rsidR="00DA0257" w:rsidP="00A72757" w:rsidRDefault="6E7BB160" w14:paraId="30BEA91C" w14:textId="1D3C6132">
      <w:pPr>
        <w:jc w:val="both"/>
        <w:rPr>
          <w:color w:val="auto"/>
          <w:sz w:val="22"/>
          <w:szCs w:val="22"/>
        </w:rPr>
      </w:pPr>
      <w:r w:rsidRPr="7E74EC34">
        <w:rPr>
          <w:rFonts w:ascii="Arial" w:hAnsi="Arial" w:cs="Arial"/>
          <w:sz w:val="22"/>
          <w:szCs w:val="22"/>
        </w:rPr>
        <w:t xml:space="preserve">Because of the dual nature of the social work course (i.e., it is a professional and academic award) and the SWE requirement that qualifying participants are deemed fit for registration as qualified social workers, plagiarism, cheating and the fabrication of information are taken particularly seriously. In the case of a proven academic offence, in addition to </w:t>
      </w:r>
      <w:r w:rsidRPr="7E74EC34" w:rsidR="1502469F">
        <w:rPr>
          <w:rFonts w:ascii="Arial" w:hAnsi="Arial" w:cs="Arial"/>
          <w:sz w:val="22"/>
          <w:szCs w:val="22"/>
        </w:rPr>
        <w:t>the</w:t>
      </w:r>
      <w:r w:rsidRPr="7E74EC34">
        <w:rPr>
          <w:rFonts w:ascii="Arial" w:hAnsi="Arial" w:cs="Arial"/>
          <w:sz w:val="22"/>
          <w:szCs w:val="22"/>
        </w:rPr>
        <w:t xml:space="preserve"> academic</w:t>
      </w:r>
      <w:r w:rsidRPr="7E74EC34" w:rsidR="6C45BE85">
        <w:rPr>
          <w:rFonts w:ascii="Arial" w:hAnsi="Arial" w:cs="Arial"/>
          <w:sz w:val="22"/>
          <w:szCs w:val="22"/>
        </w:rPr>
        <w:t xml:space="preserve"> malpractice process</w:t>
      </w:r>
      <w:r w:rsidRPr="7E74EC34" w:rsidR="15FE994F">
        <w:rPr>
          <w:rFonts w:ascii="Arial" w:hAnsi="Arial" w:cs="Arial"/>
          <w:sz w:val="22"/>
          <w:szCs w:val="22"/>
        </w:rPr>
        <w:t>, fitness to practise procedures</w:t>
      </w:r>
      <w:r w:rsidRPr="7E74EC34">
        <w:rPr>
          <w:rFonts w:ascii="Arial" w:hAnsi="Arial" w:cs="Arial"/>
          <w:sz w:val="22"/>
          <w:szCs w:val="22"/>
        </w:rPr>
        <w:t xml:space="preserve"> may be invoked.</w:t>
      </w:r>
    </w:p>
    <w:p w:rsidRPr="008741A2" w:rsidR="00480596" w:rsidP="00C47689" w:rsidRDefault="00C47689" w14:paraId="788B7B44" w14:textId="4F397467">
      <w:pPr>
        <w:pStyle w:val="Heading2"/>
        <w:rPr>
          <w:rFonts w:eastAsia="PMingLiU"/>
          <w:color w:val="1F1F3C" w:themeColor="text2"/>
          <w:lang w:eastAsia="en-GB"/>
        </w:rPr>
      </w:pPr>
      <w:bookmarkStart w:name="_Toc48740901" w:id="834"/>
      <w:bookmarkStart w:name="_Toc48751480" w:id="835"/>
      <w:bookmarkStart w:name="_Toc48813779" w:id="836"/>
      <w:bookmarkStart w:name="_Toc48814107" w:id="837"/>
      <w:bookmarkStart w:name="_Toc48814435" w:id="838"/>
      <w:bookmarkStart w:name="_Toc48814765" w:id="839"/>
      <w:bookmarkStart w:name="_Toc48815821" w:id="840"/>
      <w:bookmarkStart w:name="_Toc48816152" w:id="841"/>
      <w:bookmarkStart w:name="_Toc48816483" w:id="842"/>
      <w:bookmarkStart w:name="_Toc48833213" w:id="843"/>
      <w:bookmarkStart w:name="_Toc48835827" w:id="844"/>
      <w:bookmarkStart w:name="_Toc48836235" w:id="845"/>
      <w:bookmarkStart w:name="_Toc48836586" w:id="846"/>
      <w:bookmarkStart w:name="_Toc48836941" w:id="847"/>
      <w:bookmarkStart w:name="_Toc48837337" w:id="848"/>
      <w:bookmarkStart w:name="_Toc48837718" w:id="849"/>
      <w:bookmarkStart w:name="_Toc48838108" w:id="850"/>
      <w:bookmarkStart w:name="_Toc48838498" w:id="851"/>
      <w:bookmarkStart w:name="_Toc48838884" w:id="852"/>
      <w:bookmarkStart w:name="_Toc48839282" w:id="853"/>
      <w:bookmarkStart w:name="_Toc48839681" w:id="854"/>
      <w:bookmarkStart w:name="_Toc48899228" w:id="855"/>
      <w:bookmarkStart w:name="_Toc48899630" w:id="856"/>
      <w:bookmarkStart w:name="_Toc48900032" w:id="857"/>
      <w:bookmarkStart w:name="_Toc48900433" w:id="858"/>
      <w:bookmarkStart w:name="_Toc48900834" w:id="859"/>
      <w:bookmarkStart w:name="_Toc48901235" w:id="860"/>
      <w:bookmarkStart w:name="_Toc48904627" w:id="861"/>
      <w:bookmarkStart w:name="_Toc48905098" w:id="862"/>
      <w:bookmarkStart w:name="_Toc48905559" w:id="863"/>
      <w:bookmarkStart w:name="_Toc48906017" w:id="864"/>
      <w:bookmarkStart w:name="_Toc48906473" w:id="865"/>
      <w:bookmarkStart w:name="_Toc48906929" w:id="866"/>
      <w:bookmarkStart w:name="_Toc48907390" w:id="867"/>
      <w:bookmarkStart w:name="_Toc48907851" w:id="868"/>
      <w:bookmarkStart w:name="_Toc48908305" w:id="869"/>
      <w:bookmarkStart w:name="_Toc48908759" w:id="870"/>
      <w:bookmarkStart w:name="_Toc48571015" w:id="871"/>
      <w:bookmarkStart w:name="_Toc48571308" w:id="872"/>
      <w:bookmarkStart w:name="_Toc48571601" w:id="873"/>
      <w:bookmarkStart w:name="_Toc48571894" w:id="874"/>
      <w:bookmarkStart w:name="_Toc48572188" w:id="875"/>
      <w:bookmarkStart w:name="_Toc48572483" w:id="876"/>
      <w:bookmarkStart w:name="_Toc48572771" w:id="877"/>
      <w:bookmarkStart w:name="_Toc48740902" w:id="878"/>
      <w:bookmarkStart w:name="_Toc48751481" w:id="879"/>
      <w:bookmarkStart w:name="_Toc48813780" w:id="880"/>
      <w:bookmarkStart w:name="_Toc48814108" w:id="881"/>
      <w:bookmarkStart w:name="_Toc48814436" w:id="882"/>
      <w:bookmarkStart w:name="_Toc48814766" w:id="883"/>
      <w:bookmarkStart w:name="_Toc48815822" w:id="884"/>
      <w:bookmarkStart w:name="_Toc48816153" w:id="885"/>
      <w:bookmarkStart w:name="_Toc48816484" w:id="886"/>
      <w:bookmarkStart w:name="_Toc48833214" w:id="887"/>
      <w:bookmarkStart w:name="_Toc48835828" w:id="888"/>
      <w:bookmarkStart w:name="_Toc48836236" w:id="889"/>
      <w:bookmarkStart w:name="_Toc48836587" w:id="890"/>
      <w:bookmarkStart w:name="_Toc48836942" w:id="891"/>
      <w:bookmarkStart w:name="_Toc48837338" w:id="892"/>
      <w:bookmarkStart w:name="_Toc48837719" w:id="893"/>
      <w:bookmarkStart w:name="_Toc48838109" w:id="894"/>
      <w:bookmarkStart w:name="_Toc48838499" w:id="895"/>
      <w:bookmarkStart w:name="_Toc48838885" w:id="896"/>
      <w:bookmarkStart w:name="_Toc48839283" w:id="897"/>
      <w:bookmarkStart w:name="_Toc48839682" w:id="898"/>
      <w:bookmarkStart w:name="_Toc48899229" w:id="899"/>
      <w:bookmarkStart w:name="_Toc48899631" w:id="900"/>
      <w:bookmarkStart w:name="_Toc48900033" w:id="901"/>
      <w:bookmarkStart w:name="_Toc48900434" w:id="902"/>
      <w:bookmarkStart w:name="_Toc48900835" w:id="903"/>
      <w:bookmarkStart w:name="_Toc48901236" w:id="904"/>
      <w:bookmarkStart w:name="_Toc48904628" w:id="905"/>
      <w:bookmarkStart w:name="_Toc48905099" w:id="906"/>
      <w:bookmarkStart w:name="_Toc48905560" w:id="907"/>
      <w:bookmarkStart w:name="_Toc48906018" w:id="908"/>
      <w:bookmarkStart w:name="_Toc48906474" w:id="909"/>
      <w:bookmarkStart w:name="_Toc48906930" w:id="910"/>
      <w:bookmarkStart w:name="_Toc48907391" w:id="911"/>
      <w:bookmarkStart w:name="_Toc48907852" w:id="912"/>
      <w:bookmarkStart w:name="_Toc48908306" w:id="913"/>
      <w:bookmarkStart w:name="_Toc48908760" w:id="914"/>
      <w:bookmarkStart w:name="_Toc48571016" w:id="915"/>
      <w:bookmarkStart w:name="_Toc48571309" w:id="916"/>
      <w:bookmarkStart w:name="_Toc48571602" w:id="917"/>
      <w:bookmarkStart w:name="_Toc48571895" w:id="918"/>
      <w:bookmarkStart w:name="_Toc48572189" w:id="919"/>
      <w:bookmarkStart w:name="_Toc48572484" w:id="920"/>
      <w:bookmarkStart w:name="_Toc48740903" w:id="921"/>
      <w:bookmarkStart w:name="_Toc48751482" w:id="922"/>
      <w:bookmarkStart w:name="_Toc48813781" w:id="923"/>
      <w:bookmarkStart w:name="_Toc48814109" w:id="924"/>
      <w:bookmarkStart w:name="_Toc48814437" w:id="925"/>
      <w:bookmarkStart w:name="_Toc48814767" w:id="926"/>
      <w:bookmarkStart w:name="_Toc48815823" w:id="927"/>
      <w:bookmarkStart w:name="_Toc48816154" w:id="928"/>
      <w:bookmarkStart w:name="_Toc48816485" w:id="929"/>
      <w:bookmarkStart w:name="_Toc48833215" w:id="930"/>
      <w:bookmarkStart w:name="_Toc48835829" w:id="931"/>
      <w:bookmarkStart w:name="_Toc48836237" w:id="932"/>
      <w:bookmarkStart w:name="_Toc48836588" w:id="933"/>
      <w:bookmarkStart w:name="_Toc48836943" w:id="934"/>
      <w:bookmarkStart w:name="_Toc48837339" w:id="935"/>
      <w:bookmarkStart w:name="_Toc48837720" w:id="936"/>
      <w:bookmarkStart w:name="_Toc48838110" w:id="937"/>
      <w:bookmarkStart w:name="_Toc48838500" w:id="938"/>
      <w:bookmarkStart w:name="_Toc48838886" w:id="939"/>
      <w:bookmarkStart w:name="_Toc48839284" w:id="940"/>
      <w:bookmarkStart w:name="_Toc48839683" w:id="941"/>
      <w:bookmarkStart w:name="_Toc48899230" w:id="942"/>
      <w:bookmarkStart w:name="_Toc48899632" w:id="943"/>
      <w:bookmarkStart w:name="_Toc48900034" w:id="944"/>
      <w:bookmarkStart w:name="_Toc48900435" w:id="945"/>
      <w:bookmarkStart w:name="_Toc48900836" w:id="946"/>
      <w:bookmarkStart w:name="_Toc48901237" w:id="947"/>
      <w:bookmarkStart w:name="_Toc48904629" w:id="948"/>
      <w:bookmarkStart w:name="_Toc48905100" w:id="949"/>
      <w:bookmarkStart w:name="_Toc48905561" w:id="950"/>
      <w:bookmarkStart w:name="_Toc48906019" w:id="951"/>
      <w:bookmarkStart w:name="_Toc48906475" w:id="952"/>
      <w:bookmarkStart w:name="_Toc48906931" w:id="953"/>
      <w:bookmarkStart w:name="_Toc48907392" w:id="954"/>
      <w:bookmarkStart w:name="_Toc48907853" w:id="955"/>
      <w:bookmarkStart w:name="_Toc48908307" w:id="956"/>
      <w:bookmarkStart w:name="_Toc48908761" w:id="957"/>
      <w:bookmarkStart w:name="_Toc48571017" w:id="958"/>
      <w:bookmarkStart w:name="_Toc48571310" w:id="959"/>
      <w:bookmarkStart w:name="_Toc48571603" w:id="960"/>
      <w:bookmarkStart w:name="_Toc48571896" w:id="961"/>
      <w:bookmarkStart w:name="_Toc48572190" w:id="962"/>
      <w:bookmarkStart w:name="_Toc48572485" w:id="963"/>
      <w:bookmarkStart w:name="_Toc48740904" w:id="964"/>
      <w:bookmarkStart w:name="_Toc48751483" w:id="965"/>
      <w:bookmarkStart w:name="_Toc48813782" w:id="966"/>
      <w:bookmarkStart w:name="_Toc48814110" w:id="967"/>
      <w:bookmarkStart w:name="_Toc48814438" w:id="968"/>
      <w:bookmarkStart w:name="_Toc48814768" w:id="969"/>
      <w:bookmarkStart w:name="_Toc48815824" w:id="970"/>
      <w:bookmarkStart w:name="_Toc48816155" w:id="971"/>
      <w:bookmarkStart w:name="_Toc48816486" w:id="972"/>
      <w:bookmarkStart w:name="_Toc48833216" w:id="973"/>
      <w:bookmarkStart w:name="_Toc48835830" w:id="974"/>
      <w:bookmarkStart w:name="_Toc48836238" w:id="975"/>
      <w:bookmarkStart w:name="_Toc48836589" w:id="976"/>
      <w:bookmarkStart w:name="_Toc48836944" w:id="977"/>
      <w:bookmarkStart w:name="_Toc48837340" w:id="978"/>
      <w:bookmarkStart w:name="_Toc48837721" w:id="979"/>
      <w:bookmarkStart w:name="_Toc48838111" w:id="980"/>
      <w:bookmarkStart w:name="_Toc48838501" w:id="981"/>
      <w:bookmarkStart w:name="_Toc48838887" w:id="982"/>
      <w:bookmarkStart w:name="_Toc48839285" w:id="983"/>
      <w:bookmarkStart w:name="_Toc48839684" w:id="984"/>
      <w:bookmarkStart w:name="_Toc48899231" w:id="985"/>
      <w:bookmarkStart w:name="_Toc48899633" w:id="986"/>
      <w:bookmarkStart w:name="_Toc48900035" w:id="987"/>
      <w:bookmarkStart w:name="_Toc48900436" w:id="988"/>
      <w:bookmarkStart w:name="_Toc48900837" w:id="989"/>
      <w:bookmarkStart w:name="_Toc48901238" w:id="990"/>
      <w:bookmarkStart w:name="_Toc48904630" w:id="991"/>
      <w:bookmarkStart w:name="_Toc48905101" w:id="992"/>
      <w:bookmarkStart w:name="_Toc48905562" w:id="993"/>
      <w:bookmarkStart w:name="_Toc48906020" w:id="994"/>
      <w:bookmarkStart w:name="_Toc48906476" w:id="995"/>
      <w:bookmarkStart w:name="_Toc48906932" w:id="996"/>
      <w:bookmarkStart w:name="_Toc48907393" w:id="997"/>
      <w:bookmarkStart w:name="_Toc48907854" w:id="998"/>
      <w:bookmarkStart w:name="_Toc48908308" w:id="999"/>
      <w:bookmarkStart w:name="_Toc48908762" w:id="1000"/>
      <w:bookmarkStart w:name="_Toc48571059" w:id="1001"/>
      <w:bookmarkStart w:name="_Toc48571352" w:id="1002"/>
      <w:bookmarkStart w:name="_Toc48571645" w:id="1003"/>
      <w:bookmarkStart w:name="_Toc48571938" w:id="1004"/>
      <w:bookmarkStart w:name="_Toc48572232" w:id="1005"/>
      <w:bookmarkStart w:name="_Toc48572527" w:id="1006"/>
      <w:bookmarkStart w:name="_Toc48740946" w:id="1007"/>
      <w:bookmarkStart w:name="_Toc48751525" w:id="1008"/>
      <w:bookmarkStart w:name="_Toc48813824" w:id="1009"/>
      <w:bookmarkStart w:name="_Toc48814152" w:id="1010"/>
      <w:bookmarkStart w:name="_Toc48814480" w:id="1011"/>
      <w:bookmarkStart w:name="_Toc48814810" w:id="1012"/>
      <w:bookmarkStart w:name="_Toc48815866" w:id="1013"/>
      <w:bookmarkStart w:name="_Toc48816197" w:id="1014"/>
      <w:bookmarkStart w:name="_Toc48816528" w:id="1015"/>
      <w:bookmarkStart w:name="_Toc48833258" w:id="1016"/>
      <w:bookmarkStart w:name="_Toc48835872" w:id="1017"/>
      <w:bookmarkStart w:name="_Toc48836280" w:id="1018"/>
      <w:bookmarkStart w:name="_Toc48836631" w:id="1019"/>
      <w:bookmarkStart w:name="_Toc48836986" w:id="1020"/>
      <w:bookmarkStart w:name="_Toc48837382" w:id="1021"/>
      <w:bookmarkStart w:name="_Toc48837763" w:id="1022"/>
      <w:bookmarkStart w:name="_Toc48838153" w:id="1023"/>
      <w:bookmarkStart w:name="_Toc48838543" w:id="1024"/>
      <w:bookmarkStart w:name="_Toc48838929" w:id="1025"/>
      <w:bookmarkStart w:name="_Toc48839327" w:id="1026"/>
      <w:bookmarkStart w:name="_Toc48839726" w:id="1027"/>
      <w:bookmarkStart w:name="_Toc48899273" w:id="1028"/>
      <w:bookmarkStart w:name="_Toc48899675" w:id="1029"/>
      <w:bookmarkStart w:name="_Toc48900077" w:id="1030"/>
      <w:bookmarkStart w:name="_Toc48900478" w:id="1031"/>
      <w:bookmarkStart w:name="_Toc48900879" w:id="1032"/>
      <w:bookmarkStart w:name="_Toc48901280" w:id="1033"/>
      <w:bookmarkStart w:name="_Toc48904672" w:id="1034"/>
      <w:bookmarkStart w:name="_Toc48905143" w:id="1035"/>
      <w:bookmarkStart w:name="_Toc48905604" w:id="1036"/>
      <w:bookmarkStart w:name="_Toc48906062" w:id="1037"/>
      <w:bookmarkStart w:name="_Toc48906518" w:id="1038"/>
      <w:bookmarkStart w:name="_Toc48906974" w:id="1039"/>
      <w:bookmarkStart w:name="_Toc48907435" w:id="1040"/>
      <w:bookmarkStart w:name="_Toc48907896" w:id="1041"/>
      <w:bookmarkStart w:name="_Toc48908350" w:id="1042"/>
      <w:bookmarkStart w:name="_Toc48908804" w:id="1043"/>
      <w:bookmarkStart w:name="_Toc48571094" w:id="1044"/>
      <w:bookmarkStart w:name="_Toc48571387" w:id="1045"/>
      <w:bookmarkStart w:name="_Toc48571680" w:id="1046"/>
      <w:bookmarkStart w:name="_Toc48571973" w:id="1047"/>
      <w:bookmarkStart w:name="_Toc48572267" w:id="1048"/>
      <w:bookmarkStart w:name="_Toc48572562" w:id="1049"/>
      <w:bookmarkStart w:name="_Toc48740981" w:id="1050"/>
      <w:bookmarkStart w:name="_Toc48751560" w:id="1051"/>
      <w:bookmarkStart w:name="_Toc48813859" w:id="1052"/>
      <w:bookmarkStart w:name="_Toc48814187" w:id="1053"/>
      <w:bookmarkStart w:name="_Toc48814515" w:id="1054"/>
      <w:bookmarkStart w:name="_Toc48814845" w:id="1055"/>
      <w:bookmarkStart w:name="_Toc48815901" w:id="1056"/>
      <w:bookmarkStart w:name="_Toc48816232" w:id="1057"/>
      <w:bookmarkStart w:name="_Toc48816563" w:id="1058"/>
      <w:bookmarkStart w:name="_Toc48833293" w:id="1059"/>
      <w:bookmarkStart w:name="_Toc48835907" w:id="1060"/>
      <w:bookmarkStart w:name="_Toc48836315" w:id="1061"/>
      <w:bookmarkStart w:name="_Toc48836666" w:id="1062"/>
      <w:bookmarkStart w:name="_Toc48837021" w:id="1063"/>
      <w:bookmarkStart w:name="_Toc48837417" w:id="1064"/>
      <w:bookmarkStart w:name="_Toc48837798" w:id="1065"/>
      <w:bookmarkStart w:name="_Toc48838188" w:id="1066"/>
      <w:bookmarkStart w:name="_Toc48838578" w:id="1067"/>
      <w:bookmarkStart w:name="_Toc48838964" w:id="1068"/>
      <w:bookmarkStart w:name="_Toc48839362" w:id="1069"/>
      <w:bookmarkStart w:name="_Toc48839761" w:id="1070"/>
      <w:bookmarkStart w:name="_Toc48899308" w:id="1071"/>
      <w:bookmarkStart w:name="_Toc48899710" w:id="1072"/>
      <w:bookmarkStart w:name="_Toc48900112" w:id="1073"/>
      <w:bookmarkStart w:name="_Toc48900513" w:id="1074"/>
      <w:bookmarkStart w:name="_Toc48900914" w:id="1075"/>
      <w:bookmarkStart w:name="_Toc48901315" w:id="1076"/>
      <w:bookmarkStart w:name="_Toc48904707" w:id="1077"/>
      <w:bookmarkStart w:name="_Toc48905178" w:id="1078"/>
      <w:bookmarkStart w:name="_Toc48905639" w:id="1079"/>
      <w:bookmarkStart w:name="_Toc48906097" w:id="1080"/>
      <w:bookmarkStart w:name="_Toc48906553" w:id="1081"/>
      <w:bookmarkStart w:name="_Toc48907009" w:id="1082"/>
      <w:bookmarkStart w:name="_Toc48907470" w:id="1083"/>
      <w:bookmarkStart w:name="_Toc48907931" w:id="1084"/>
      <w:bookmarkStart w:name="_Toc48908385" w:id="1085"/>
      <w:bookmarkStart w:name="_Toc48908839" w:id="1086"/>
      <w:bookmarkStart w:name="_Toc48571132" w:id="1087"/>
      <w:bookmarkStart w:name="_Toc48571425" w:id="1088"/>
      <w:bookmarkStart w:name="_Toc48571718" w:id="1089"/>
      <w:bookmarkStart w:name="_Toc48572011" w:id="1090"/>
      <w:bookmarkStart w:name="_Toc48572305" w:id="1091"/>
      <w:bookmarkStart w:name="_Toc48572600" w:id="1092"/>
      <w:bookmarkStart w:name="_Toc48741019" w:id="1093"/>
      <w:bookmarkStart w:name="_Toc48751598" w:id="1094"/>
      <w:bookmarkStart w:name="_Toc48813897" w:id="1095"/>
      <w:bookmarkStart w:name="_Toc48814225" w:id="1096"/>
      <w:bookmarkStart w:name="_Toc48814553" w:id="1097"/>
      <w:bookmarkStart w:name="_Toc48814883" w:id="1098"/>
      <w:bookmarkStart w:name="_Toc48815939" w:id="1099"/>
      <w:bookmarkStart w:name="_Toc48816270" w:id="1100"/>
      <w:bookmarkStart w:name="_Toc48816601" w:id="1101"/>
      <w:bookmarkStart w:name="_Toc48833331" w:id="1102"/>
      <w:bookmarkStart w:name="_Toc48835945" w:id="1103"/>
      <w:bookmarkStart w:name="_Toc48836353" w:id="1104"/>
      <w:bookmarkStart w:name="_Toc48836704" w:id="1105"/>
      <w:bookmarkStart w:name="_Toc48837059" w:id="1106"/>
      <w:bookmarkStart w:name="_Toc48837455" w:id="1107"/>
      <w:bookmarkStart w:name="_Toc48837836" w:id="1108"/>
      <w:bookmarkStart w:name="_Toc48838226" w:id="1109"/>
      <w:bookmarkStart w:name="_Toc48838616" w:id="1110"/>
      <w:bookmarkStart w:name="_Toc48839002" w:id="1111"/>
      <w:bookmarkStart w:name="_Toc48839400" w:id="1112"/>
      <w:bookmarkStart w:name="_Toc48839799" w:id="1113"/>
      <w:bookmarkStart w:name="_Toc48899346" w:id="1114"/>
      <w:bookmarkStart w:name="_Toc48899748" w:id="1115"/>
      <w:bookmarkStart w:name="_Toc48900150" w:id="1116"/>
      <w:bookmarkStart w:name="_Toc48900551" w:id="1117"/>
      <w:bookmarkStart w:name="_Toc48900952" w:id="1118"/>
      <w:bookmarkStart w:name="_Toc48901353" w:id="1119"/>
      <w:bookmarkStart w:name="_Toc48904745" w:id="1120"/>
      <w:bookmarkStart w:name="_Toc48905216" w:id="1121"/>
      <w:bookmarkStart w:name="_Toc48905677" w:id="1122"/>
      <w:bookmarkStart w:name="_Toc48906135" w:id="1123"/>
      <w:bookmarkStart w:name="_Toc48906591" w:id="1124"/>
      <w:bookmarkStart w:name="_Toc48907047" w:id="1125"/>
      <w:bookmarkStart w:name="_Toc48907508" w:id="1126"/>
      <w:bookmarkStart w:name="_Toc48907969" w:id="1127"/>
      <w:bookmarkStart w:name="_Toc48908423" w:id="1128"/>
      <w:bookmarkStart w:name="_Toc48908877" w:id="1129"/>
      <w:bookmarkStart w:name="_Toc48571181" w:id="1130"/>
      <w:bookmarkStart w:name="_Toc48571474" w:id="1131"/>
      <w:bookmarkStart w:name="_Toc48571767" w:id="1132"/>
      <w:bookmarkStart w:name="_Toc48572060" w:id="1133"/>
      <w:bookmarkStart w:name="_Toc48572354" w:id="1134"/>
      <w:bookmarkStart w:name="_Toc48572649" w:id="1135"/>
      <w:bookmarkStart w:name="_Toc48741068" w:id="1136"/>
      <w:bookmarkStart w:name="_Toc48751647" w:id="1137"/>
      <w:bookmarkStart w:name="_Toc48813946" w:id="1138"/>
      <w:bookmarkStart w:name="_Toc48814274" w:id="1139"/>
      <w:bookmarkStart w:name="_Toc48814602" w:id="1140"/>
      <w:bookmarkStart w:name="_Toc48814932" w:id="1141"/>
      <w:bookmarkStart w:name="_Toc48815988" w:id="1142"/>
      <w:bookmarkStart w:name="_Toc48816319" w:id="1143"/>
      <w:bookmarkStart w:name="_Toc48816650" w:id="1144"/>
      <w:bookmarkStart w:name="_Toc48833380" w:id="1145"/>
      <w:bookmarkStart w:name="_Toc48835994" w:id="1146"/>
      <w:bookmarkStart w:name="_Toc48836402" w:id="1147"/>
      <w:bookmarkStart w:name="_Toc48836753" w:id="1148"/>
      <w:bookmarkStart w:name="_Toc48837108" w:id="1149"/>
      <w:bookmarkStart w:name="_Toc48837504" w:id="1150"/>
      <w:bookmarkStart w:name="_Toc48837885" w:id="1151"/>
      <w:bookmarkStart w:name="_Toc48838275" w:id="1152"/>
      <w:bookmarkStart w:name="_Toc48838665" w:id="1153"/>
      <w:bookmarkStart w:name="_Toc48839051" w:id="1154"/>
      <w:bookmarkStart w:name="_Toc48839449" w:id="1155"/>
      <w:bookmarkStart w:name="_Toc48839848" w:id="1156"/>
      <w:bookmarkStart w:name="_Toc48899395" w:id="1157"/>
      <w:bookmarkStart w:name="_Toc48899797" w:id="1158"/>
      <w:bookmarkStart w:name="_Toc48900199" w:id="1159"/>
      <w:bookmarkStart w:name="_Toc48900600" w:id="1160"/>
      <w:bookmarkStart w:name="_Toc48901001" w:id="1161"/>
      <w:bookmarkStart w:name="_Toc48901402" w:id="1162"/>
      <w:bookmarkStart w:name="_Toc48904794" w:id="1163"/>
      <w:bookmarkStart w:name="_Toc48905265" w:id="1164"/>
      <w:bookmarkStart w:name="_Toc48905726" w:id="1165"/>
      <w:bookmarkStart w:name="_Toc48906184" w:id="1166"/>
      <w:bookmarkStart w:name="_Toc48906640" w:id="1167"/>
      <w:bookmarkStart w:name="_Toc48907096" w:id="1168"/>
      <w:bookmarkStart w:name="_Toc48907557" w:id="1169"/>
      <w:bookmarkStart w:name="_Toc48908018" w:id="1170"/>
      <w:bookmarkStart w:name="_Toc48908472" w:id="1171"/>
      <w:bookmarkStart w:name="_Toc48908926" w:id="1172"/>
      <w:bookmarkStart w:name="_Toc48570447" w:id="1173"/>
      <w:bookmarkStart w:name="_Toc48570709" w:id="1174"/>
      <w:bookmarkStart w:name="_Toc48570827" w:id="1175"/>
      <w:bookmarkStart w:name="_Toc48571190" w:id="1176"/>
      <w:bookmarkStart w:name="_Toc48571483" w:id="1177"/>
      <w:bookmarkStart w:name="_Toc48571776" w:id="1178"/>
      <w:bookmarkStart w:name="_Toc48572069" w:id="1179"/>
      <w:bookmarkStart w:name="_Toc48572363" w:id="1180"/>
      <w:bookmarkStart w:name="_Toc48572658" w:id="1181"/>
      <w:bookmarkStart w:name="_Toc48741077" w:id="1182"/>
      <w:bookmarkStart w:name="_Toc48751656" w:id="1183"/>
      <w:bookmarkStart w:name="_Toc48813955" w:id="1184"/>
      <w:bookmarkStart w:name="_Toc48814283" w:id="1185"/>
      <w:bookmarkStart w:name="_Toc48814611" w:id="1186"/>
      <w:bookmarkStart w:name="_Toc48814941" w:id="1187"/>
      <w:bookmarkStart w:name="_Toc48815997" w:id="1188"/>
      <w:bookmarkStart w:name="_Toc48816328" w:id="1189"/>
      <w:bookmarkStart w:name="_Toc48816659" w:id="1190"/>
      <w:bookmarkStart w:name="_Toc48833389" w:id="1191"/>
      <w:bookmarkStart w:name="_Toc48836003" w:id="1192"/>
      <w:bookmarkStart w:name="_Toc48836411" w:id="1193"/>
      <w:bookmarkStart w:name="_Toc48836762" w:id="1194"/>
      <w:bookmarkStart w:name="_Toc48837117" w:id="1195"/>
      <w:bookmarkStart w:name="_Toc48837513" w:id="1196"/>
      <w:bookmarkStart w:name="_Toc48837894" w:id="1197"/>
      <w:bookmarkStart w:name="_Toc48838284" w:id="1198"/>
      <w:bookmarkStart w:name="_Toc48838674" w:id="1199"/>
      <w:bookmarkStart w:name="_Toc48839060" w:id="1200"/>
      <w:bookmarkStart w:name="_Toc48839458" w:id="1201"/>
      <w:bookmarkStart w:name="_Toc48839857" w:id="1202"/>
      <w:bookmarkStart w:name="_Toc48899404" w:id="1203"/>
      <w:bookmarkStart w:name="_Toc48899806" w:id="1204"/>
      <w:bookmarkStart w:name="_Toc48900208" w:id="1205"/>
      <w:bookmarkStart w:name="_Toc48900609" w:id="1206"/>
      <w:bookmarkStart w:name="_Toc48901010" w:id="1207"/>
      <w:bookmarkStart w:name="_Toc48901411" w:id="1208"/>
      <w:bookmarkStart w:name="_Toc48904803" w:id="1209"/>
      <w:bookmarkStart w:name="_Toc48905274" w:id="1210"/>
      <w:bookmarkStart w:name="_Toc48905735" w:id="1211"/>
      <w:bookmarkStart w:name="_Toc48906193" w:id="1212"/>
      <w:bookmarkStart w:name="_Toc48906649" w:id="1213"/>
      <w:bookmarkStart w:name="_Toc48907105" w:id="1214"/>
      <w:bookmarkStart w:name="_Toc48907566" w:id="1215"/>
      <w:bookmarkStart w:name="_Toc48908027" w:id="1216"/>
      <w:bookmarkStart w:name="_Toc48908481" w:id="1217"/>
      <w:bookmarkStart w:name="_Toc48908935" w:id="1218"/>
      <w:bookmarkStart w:name="_Toc48741078" w:id="1219"/>
      <w:bookmarkStart w:name="_Toc48751657" w:id="1220"/>
      <w:bookmarkStart w:name="_Toc48813956" w:id="1221"/>
      <w:bookmarkStart w:name="_Toc48814284" w:id="1222"/>
      <w:bookmarkStart w:name="_Toc48814612" w:id="1223"/>
      <w:bookmarkStart w:name="_Toc48814942" w:id="1224"/>
      <w:bookmarkStart w:name="_Toc48815998" w:id="1225"/>
      <w:bookmarkStart w:name="_Toc48816329" w:id="1226"/>
      <w:bookmarkStart w:name="_Toc48816660" w:id="1227"/>
      <w:bookmarkStart w:name="_Toc48833390" w:id="1228"/>
      <w:bookmarkStart w:name="_Toc48836004" w:id="1229"/>
      <w:bookmarkStart w:name="_Toc48836412" w:id="1230"/>
      <w:bookmarkStart w:name="_Toc48836763" w:id="1231"/>
      <w:bookmarkStart w:name="_Toc48837118" w:id="1232"/>
      <w:bookmarkStart w:name="_Toc48837514" w:id="1233"/>
      <w:bookmarkStart w:name="_Toc48837895" w:id="1234"/>
      <w:bookmarkStart w:name="_Toc48838285" w:id="1235"/>
      <w:bookmarkStart w:name="_Toc48838675" w:id="1236"/>
      <w:bookmarkStart w:name="_Toc48839061" w:id="1237"/>
      <w:bookmarkStart w:name="_Toc48839459" w:id="1238"/>
      <w:bookmarkStart w:name="_Toc48839858" w:id="1239"/>
      <w:bookmarkStart w:name="_Toc48899405" w:id="1240"/>
      <w:bookmarkStart w:name="_Toc48899807" w:id="1241"/>
      <w:bookmarkStart w:name="_Toc48900209" w:id="1242"/>
      <w:bookmarkStart w:name="_Toc48900610" w:id="1243"/>
      <w:bookmarkStart w:name="_Toc48901011" w:id="1244"/>
      <w:bookmarkStart w:name="_Toc48901412" w:id="1245"/>
      <w:bookmarkStart w:name="_Toc48904804" w:id="1246"/>
      <w:bookmarkStart w:name="_Toc48905275" w:id="1247"/>
      <w:bookmarkStart w:name="_Toc48905736" w:id="1248"/>
      <w:bookmarkStart w:name="_Toc48906194" w:id="1249"/>
      <w:bookmarkStart w:name="_Toc48906650" w:id="1250"/>
      <w:bookmarkStart w:name="_Toc48907106" w:id="1251"/>
      <w:bookmarkStart w:name="_Toc48907567" w:id="1252"/>
      <w:bookmarkStart w:name="_Toc48908028" w:id="1253"/>
      <w:bookmarkStart w:name="_Toc48908482" w:id="1254"/>
      <w:bookmarkStart w:name="_Toc48908936" w:id="1255"/>
      <w:bookmarkStart w:name="_Toc48741079" w:id="1256"/>
      <w:bookmarkStart w:name="_Toc48751658" w:id="1257"/>
      <w:bookmarkStart w:name="_Toc48813957" w:id="1258"/>
      <w:bookmarkStart w:name="_Toc48814285" w:id="1259"/>
      <w:bookmarkStart w:name="_Toc48814613" w:id="1260"/>
      <w:bookmarkStart w:name="_Toc48814943" w:id="1261"/>
      <w:bookmarkStart w:name="_Toc48815999" w:id="1262"/>
      <w:bookmarkStart w:name="_Toc48816330" w:id="1263"/>
      <w:bookmarkStart w:name="_Toc48816661" w:id="1264"/>
      <w:bookmarkStart w:name="_Toc48833391" w:id="1265"/>
      <w:bookmarkStart w:name="_Toc48836005" w:id="1266"/>
      <w:bookmarkStart w:name="_Toc48836413" w:id="1267"/>
      <w:bookmarkStart w:name="_Toc48836764" w:id="1268"/>
      <w:bookmarkStart w:name="_Toc48837119" w:id="1269"/>
      <w:bookmarkStart w:name="_Toc48837515" w:id="1270"/>
      <w:bookmarkStart w:name="_Toc48837896" w:id="1271"/>
      <w:bookmarkStart w:name="_Toc48838286" w:id="1272"/>
      <w:bookmarkStart w:name="_Toc48838676" w:id="1273"/>
      <w:bookmarkStart w:name="_Toc48839062" w:id="1274"/>
      <w:bookmarkStart w:name="_Toc48839460" w:id="1275"/>
      <w:bookmarkStart w:name="_Toc48839859" w:id="1276"/>
      <w:bookmarkStart w:name="_Toc48899406" w:id="1277"/>
      <w:bookmarkStart w:name="_Toc48899808" w:id="1278"/>
      <w:bookmarkStart w:name="_Toc48900210" w:id="1279"/>
      <w:bookmarkStart w:name="_Toc48900611" w:id="1280"/>
      <w:bookmarkStart w:name="_Toc48901012" w:id="1281"/>
      <w:bookmarkStart w:name="_Toc48901413" w:id="1282"/>
      <w:bookmarkStart w:name="_Toc48904805" w:id="1283"/>
      <w:bookmarkStart w:name="_Toc48905276" w:id="1284"/>
      <w:bookmarkStart w:name="_Toc48905737" w:id="1285"/>
      <w:bookmarkStart w:name="_Toc48906195" w:id="1286"/>
      <w:bookmarkStart w:name="_Toc48906651" w:id="1287"/>
      <w:bookmarkStart w:name="_Toc48907107" w:id="1288"/>
      <w:bookmarkStart w:name="_Toc48907568" w:id="1289"/>
      <w:bookmarkStart w:name="_Toc48908029" w:id="1290"/>
      <w:bookmarkStart w:name="_Toc48908483" w:id="1291"/>
      <w:bookmarkStart w:name="_Toc48908937" w:id="1292"/>
      <w:bookmarkStart w:name="_Toc48741080" w:id="1293"/>
      <w:bookmarkStart w:name="_Toc48751659" w:id="1294"/>
      <w:bookmarkStart w:name="_Toc48813958" w:id="1295"/>
      <w:bookmarkStart w:name="_Toc48814286" w:id="1296"/>
      <w:bookmarkStart w:name="_Toc48814614" w:id="1297"/>
      <w:bookmarkStart w:name="_Toc48814944" w:id="1298"/>
      <w:bookmarkStart w:name="_Toc48816000" w:id="1299"/>
      <w:bookmarkStart w:name="_Toc48816331" w:id="1300"/>
      <w:bookmarkStart w:name="_Toc48816662" w:id="1301"/>
      <w:bookmarkStart w:name="_Toc48833392" w:id="1302"/>
      <w:bookmarkStart w:name="_Toc48836006" w:id="1303"/>
      <w:bookmarkStart w:name="_Toc48836414" w:id="1304"/>
      <w:bookmarkStart w:name="_Toc48836765" w:id="1305"/>
      <w:bookmarkStart w:name="_Toc48837120" w:id="1306"/>
      <w:bookmarkStart w:name="_Toc48837516" w:id="1307"/>
      <w:bookmarkStart w:name="_Toc48837897" w:id="1308"/>
      <w:bookmarkStart w:name="_Toc48838287" w:id="1309"/>
      <w:bookmarkStart w:name="_Toc48838677" w:id="1310"/>
      <w:bookmarkStart w:name="_Toc48839063" w:id="1311"/>
      <w:bookmarkStart w:name="_Toc48839461" w:id="1312"/>
      <w:bookmarkStart w:name="_Toc48839860" w:id="1313"/>
      <w:bookmarkStart w:name="_Toc48899407" w:id="1314"/>
      <w:bookmarkStart w:name="_Toc48899809" w:id="1315"/>
      <w:bookmarkStart w:name="_Toc48900211" w:id="1316"/>
      <w:bookmarkStart w:name="_Toc48900612" w:id="1317"/>
      <w:bookmarkStart w:name="_Toc48901013" w:id="1318"/>
      <w:bookmarkStart w:name="_Toc48901414" w:id="1319"/>
      <w:bookmarkStart w:name="_Toc48904806" w:id="1320"/>
      <w:bookmarkStart w:name="_Toc48905277" w:id="1321"/>
      <w:bookmarkStart w:name="_Toc48905738" w:id="1322"/>
      <w:bookmarkStart w:name="_Toc48906196" w:id="1323"/>
      <w:bookmarkStart w:name="_Toc48906652" w:id="1324"/>
      <w:bookmarkStart w:name="_Toc48907108" w:id="1325"/>
      <w:bookmarkStart w:name="_Toc48907569" w:id="1326"/>
      <w:bookmarkStart w:name="_Toc48908030" w:id="1327"/>
      <w:bookmarkStart w:name="_Toc48908484" w:id="1328"/>
      <w:bookmarkStart w:name="_Toc48908938" w:id="1329"/>
      <w:bookmarkStart w:name="_Toc48741082" w:id="1330"/>
      <w:bookmarkStart w:name="_Toc48751661" w:id="1331"/>
      <w:bookmarkStart w:name="_Toc48813960" w:id="1332"/>
      <w:bookmarkStart w:name="_Toc48814288" w:id="1333"/>
      <w:bookmarkStart w:name="_Toc48814616" w:id="1334"/>
      <w:bookmarkStart w:name="_Toc48814946" w:id="1335"/>
      <w:bookmarkStart w:name="_Toc48816002" w:id="1336"/>
      <w:bookmarkStart w:name="_Toc48816333" w:id="1337"/>
      <w:bookmarkStart w:name="_Toc48816664" w:id="1338"/>
      <w:bookmarkStart w:name="_Toc48833394" w:id="1339"/>
      <w:bookmarkStart w:name="_Toc48836008" w:id="1340"/>
      <w:bookmarkStart w:name="_Toc48836416" w:id="1341"/>
      <w:bookmarkStart w:name="_Toc48836767" w:id="1342"/>
      <w:bookmarkStart w:name="_Toc48837122" w:id="1343"/>
      <w:bookmarkStart w:name="_Toc48837518" w:id="1344"/>
      <w:bookmarkStart w:name="_Toc48837899" w:id="1345"/>
      <w:bookmarkStart w:name="_Toc48838289" w:id="1346"/>
      <w:bookmarkStart w:name="_Toc48838679" w:id="1347"/>
      <w:bookmarkStart w:name="_Toc48839065" w:id="1348"/>
      <w:bookmarkStart w:name="_Toc48839463" w:id="1349"/>
      <w:bookmarkStart w:name="_Toc48839862" w:id="1350"/>
      <w:bookmarkStart w:name="_Toc48899409" w:id="1351"/>
      <w:bookmarkStart w:name="_Toc48899811" w:id="1352"/>
      <w:bookmarkStart w:name="_Toc48900213" w:id="1353"/>
      <w:bookmarkStart w:name="_Toc48900614" w:id="1354"/>
      <w:bookmarkStart w:name="_Toc48901015" w:id="1355"/>
      <w:bookmarkStart w:name="_Toc48901416" w:id="1356"/>
      <w:bookmarkStart w:name="_Toc48904808" w:id="1357"/>
      <w:bookmarkStart w:name="_Toc48905279" w:id="1358"/>
      <w:bookmarkStart w:name="_Toc48905740" w:id="1359"/>
      <w:bookmarkStart w:name="_Toc48906198" w:id="1360"/>
      <w:bookmarkStart w:name="_Toc48906654" w:id="1361"/>
      <w:bookmarkStart w:name="_Toc48907110" w:id="1362"/>
      <w:bookmarkStart w:name="_Toc48907571" w:id="1363"/>
      <w:bookmarkStart w:name="_Toc48908032" w:id="1364"/>
      <w:bookmarkStart w:name="_Toc48908486" w:id="1365"/>
      <w:bookmarkStart w:name="_Toc48908940" w:id="1366"/>
      <w:bookmarkStart w:name="_Toc48741083" w:id="1367"/>
      <w:bookmarkStart w:name="_Toc48751662" w:id="1368"/>
      <w:bookmarkStart w:name="_Toc48813961" w:id="1369"/>
      <w:bookmarkStart w:name="_Toc48814289" w:id="1370"/>
      <w:bookmarkStart w:name="_Toc48814617" w:id="1371"/>
      <w:bookmarkStart w:name="_Toc48814947" w:id="1372"/>
      <w:bookmarkStart w:name="_Toc48816003" w:id="1373"/>
      <w:bookmarkStart w:name="_Toc48816334" w:id="1374"/>
      <w:bookmarkStart w:name="_Toc48816665" w:id="1375"/>
      <w:bookmarkStart w:name="_Toc48833395" w:id="1376"/>
      <w:bookmarkStart w:name="_Toc48836009" w:id="1377"/>
      <w:bookmarkStart w:name="_Toc48836417" w:id="1378"/>
      <w:bookmarkStart w:name="_Toc48836768" w:id="1379"/>
      <w:bookmarkStart w:name="_Toc48837123" w:id="1380"/>
      <w:bookmarkStart w:name="_Toc48837519" w:id="1381"/>
      <w:bookmarkStart w:name="_Toc48837900" w:id="1382"/>
      <w:bookmarkStart w:name="_Toc48838290" w:id="1383"/>
      <w:bookmarkStart w:name="_Toc48838680" w:id="1384"/>
      <w:bookmarkStart w:name="_Toc48839066" w:id="1385"/>
      <w:bookmarkStart w:name="_Toc48839464" w:id="1386"/>
      <w:bookmarkStart w:name="_Toc48839863" w:id="1387"/>
      <w:bookmarkStart w:name="_Toc48899410" w:id="1388"/>
      <w:bookmarkStart w:name="_Toc48899812" w:id="1389"/>
      <w:bookmarkStart w:name="_Toc48900214" w:id="1390"/>
      <w:bookmarkStart w:name="_Toc48900615" w:id="1391"/>
      <w:bookmarkStart w:name="_Toc48901016" w:id="1392"/>
      <w:bookmarkStart w:name="_Toc48901417" w:id="1393"/>
      <w:bookmarkStart w:name="_Toc48904809" w:id="1394"/>
      <w:bookmarkStart w:name="_Toc48905280" w:id="1395"/>
      <w:bookmarkStart w:name="_Toc48905741" w:id="1396"/>
      <w:bookmarkStart w:name="_Toc48906199" w:id="1397"/>
      <w:bookmarkStart w:name="_Toc48906655" w:id="1398"/>
      <w:bookmarkStart w:name="_Toc48907111" w:id="1399"/>
      <w:bookmarkStart w:name="_Toc48907572" w:id="1400"/>
      <w:bookmarkStart w:name="_Toc48908033" w:id="1401"/>
      <w:bookmarkStart w:name="_Toc48908487" w:id="1402"/>
      <w:bookmarkStart w:name="_Toc48908941" w:id="1403"/>
      <w:bookmarkStart w:name="_Toc48741084" w:id="1404"/>
      <w:bookmarkStart w:name="_Toc48751663" w:id="1405"/>
      <w:bookmarkStart w:name="_Toc48813962" w:id="1406"/>
      <w:bookmarkStart w:name="_Toc48814290" w:id="1407"/>
      <w:bookmarkStart w:name="_Toc48814618" w:id="1408"/>
      <w:bookmarkStart w:name="_Toc48814948" w:id="1409"/>
      <w:bookmarkStart w:name="_Toc48816004" w:id="1410"/>
      <w:bookmarkStart w:name="_Toc48816335" w:id="1411"/>
      <w:bookmarkStart w:name="_Toc48816666" w:id="1412"/>
      <w:bookmarkStart w:name="_Toc48833396" w:id="1413"/>
      <w:bookmarkStart w:name="_Toc48836010" w:id="1414"/>
      <w:bookmarkStart w:name="_Toc48836418" w:id="1415"/>
      <w:bookmarkStart w:name="_Toc48836769" w:id="1416"/>
      <w:bookmarkStart w:name="_Toc48837124" w:id="1417"/>
      <w:bookmarkStart w:name="_Toc48837520" w:id="1418"/>
      <w:bookmarkStart w:name="_Toc48837901" w:id="1419"/>
      <w:bookmarkStart w:name="_Toc48838291" w:id="1420"/>
      <w:bookmarkStart w:name="_Toc48838681" w:id="1421"/>
      <w:bookmarkStart w:name="_Toc48839067" w:id="1422"/>
      <w:bookmarkStart w:name="_Toc48839465" w:id="1423"/>
      <w:bookmarkStart w:name="_Toc48839864" w:id="1424"/>
      <w:bookmarkStart w:name="_Toc48899411" w:id="1425"/>
      <w:bookmarkStart w:name="_Toc48899813" w:id="1426"/>
      <w:bookmarkStart w:name="_Toc48900215" w:id="1427"/>
      <w:bookmarkStart w:name="_Toc48900616" w:id="1428"/>
      <w:bookmarkStart w:name="_Toc48901017" w:id="1429"/>
      <w:bookmarkStart w:name="_Toc48901418" w:id="1430"/>
      <w:bookmarkStart w:name="_Toc48904810" w:id="1431"/>
      <w:bookmarkStart w:name="_Toc48905281" w:id="1432"/>
      <w:bookmarkStart w:name="_Toc48905742" w:id="1433"/>
      <w:bookmarkStart w:name="_Toc48906200" w:id="1434"/>
      <w:bookmarkStart w:name="_Toc48906656" w:id="1435"/>
      <w:bookmarkStart w:name="_Toc48907112" w:id="1436"/>
      <w:bookmarkStart w:name="_Toc48907573" w:id="1437"/>
      <w:bookmarkStart w:name="_Toc48908034" w:id="1438"/>
      <w:bookmarkStart w:name="_Toc48908488" w:id="1439"/>
      <w:bookmarkStart w:name="_Toc48908942" w:id="1440"/>
      <w:bookmarkStart w:name="_Toc48741085" w:id="1441"/>
      <w:bookmarkStart w:name="_Toc48751664" w:id="1442"/>
      <w:bookmarkStart w:name="_Toc48813963" w:id="1443"/>
      <w:bookmarkStart w:name="_Toc48814291" w:id="1444"/>
      <w:bookmarkStart w:name="_Toc48814619" w:id="1445"/>
      <w:bookmarkStart w:name="_Toc48814949" w:id="1446"/>
      <w:bookmarkStart w:name="_Toc48816005" w:id="1447"/>
      <w:bookmarkStart w:name="_Toc48816336" w:id="1448"/>
      <w:bookmarkStart w:name="_Toc48816667" w:id="1449"/>
      <w:bookmarkStart w:name="_Toc48833397" w:id="1450"/>
      <w:bookmarkStart w:name="_Toc48836011" w:id="1451"/>
      <w:bookmarkStart w:name="_Toc48836419" w:id="1452"/>
      <w:bookmarkStart w:name="_Toc48836770" w:id="1453"/>
      <w:bookmarkStart w:name="_Toc48837125" w:id="1454"/>
      <w:bookmarkStart w:name="_Toc48837521" w:id="1455"/>
      <w:bookmarkStart w:name="_Toc48837902" w:id="1456"/>
      <w:bookmarkStart w:name="_Toc48838292" w:id="1457"/>
      <w:bookmarkStart w:name="_Toc48838682" w:id="1458"/>
      <w:bookmarkStart w:name="_Toc48839068" w:id="1459"/>
      <w:bookmarkStart w:name="_Toc48839466" w:id="1460"/>
      <w:bookmarkStart w:name="_Toc48839865" w:id="1461"/>
      <w:bookmarkStart w:name="_Toc48899412" w:id="1462"/>
      <w:bookmarkStart w:name="_Toc48899814" w:id="1463"/>
      <w:bookmarkStart w:name="_Toc48900216" w:id="1464"/>
      <w:bookmarkStart w:name="_Toc48900617" w:id="1465"/>
      <w:bookmarkStart w:name="_Toc48901018" w:id="1466"/>
      <w:bookmarkStart w:name="_Toc48901419" w:id="1467"/>
      <w:bookmarkStart w:name="_Toc48904811" w:id="1468"/>
      <w:bookmarkStart w:name="_Toc48905282" w:id="1469"/>
      <w:bookmarkStart w:name="_Toc48905743" w:id="1470"/>
      <w:bookmarkStart w:name="_Toc48906201" w:id="1471"/>
      <w:bookmarkStart w:name="_Toc48906657" w:id="1472"/>
      <w:bookmarkStart w:name="_Toc48907113" w:id="1473"/>
      <w:bookmarkStart w:name="_Toc48907574" w:id="1474"/>
      <w:bookmarkStart w:name="_Toc48908035" w:id="1475"/>
      <w:bookmarkStart w:name="_Toc48908489" w:id="1476"/>
      <w:bookmarkStart w:name="_Toc48908943" w:id="1477"/>
      <w:bookmarkStart w:name="_Toc48741086" w:id="1478"/>
      <w:bookmarkStart w:name="_Toc48751665" w:id="1479"/>
      <w:bookmarkStart w:name="_Toc48813964" w:id="1480"/>
      <w:bookmarkStart w:name="_Toc48814292" w:id="1481"/>
      <w:bookmarkStart w:name="_Toc48814620" w:id="1482"/>
      <w:bookmarkStart w:name="_Toc48814950" w:id="1483"/>
      <w:bookmarkStart w:name="_Toc48816006" w:id="1484"/>
      <w:bookmarkStart w:name="_Toc48816337" w:id="1485"/>
      <w:bookmarkStart w:name="_Toc48816668" w:id="1486"/>
      <w:bookmarkStart w:name="_Toc48833398" w:id="1487"/>
      <w:bookmarkStart w:name="_Toc48836012" w:id="1488"/>
      <w:bookmarkStart w:name="_Toc48836420" w:id="1489"/>
      <w:bookmarkStart w:name="_Toc48836771" w:id="1490"/>
      <w:bookmarkStart w:name="_Toc48837126" w:id="1491"/>
      <w:bookmarkStart w:name="_Toc48837522" w:id="1492"/>
      <w:bookmarkStart w:name="_Toc48837903" w:id="1493"/>
      <w:bookmarkStart w:name="_Toc48838293" w:id="1494"/>
      <w:bookmarkStart w:name="_Toc48838683" w:id="1495"/>
      <w:bookmarkStart w:name="_Toc48839069" w:id="1496"/>
      <w:bookmarkStart w:name="_Toc48839467" w:id="1497"/>
      <w:bookmarkStart w:name="_Toc48839866" w:id="1498"/>
      <w:bookmarkStart w:name="_Toc48899413" w:id="1499"/>
      <w:bookmarkStart w:name="_Toc48899815" w:id="1500"/>
      <w:bookmarkStart w:name="_Toc48900217" w:id="1501"/>
      <w:bookmarkStart w:name="_Toc48900618" w:id="1502"/>
      <w:bookmarkStart w:name="_Toc48901019" w:id="1503"/>
      <w:bookmarkStart w:name="_Toc48901420" w:id="1504"/>
      <w:bookmarkStart w:name="_Toc48904812" w:id="1505"/>
      <w:bookmarkStart w:name="_Toc48905283" w:id="1506"/>
      <w:bookmarkStart w:name="_Toc48905744" w:id="1507"/>
      <w:bookmarkStart w:name="_Toc48906202" w:id="1508"/>
      <w:bookmarkStart w:name="_Toc48906658" w:id="1509"/>
      <w:bookmarkStart w:name="_Toc48907114" w:id="1510"/>
      <w:bookmarkStart w:name="_Toc48907575" w:id="1511"/>
      <w:bookmarkStart w:name="_Toc48908036" w:id="1512"/>
      <w:bookmarkStart w:name="_Toc48908490" w:id="1513"/>
      <w:bookmarkStart w:name="_Toc48908944" w:id="1514"/>
      <w:bookmarkStart w:name="_Toc76474932" w:id="1515"/>
      <w:bookmarkStart w:name="_Toc137555253" w:id="1516"/>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r w:rsidRPr="008741A2">
        <w:rPr>
          <w:rFonts w:eastAsia="PMingLiU"/>
          <w:color w:val="1F1F3B"/>
          <w:lang w:eastAsia="en-GB"/>
        </w:rPr>
        <w:t xml:space="preserve">3.10 </w:t>
      </w:r>
      <w:r w:rsidRPr="008741A2" w:rsidR="00D87279">
        <w:rPr>
          <w:rFonts w:eastAsia="PMingLiU"/>
          <w:color w:val="1F1F3B"/>
          <w:lang w:eastAsia="en-GB"/>
        </w:rPr>
        <w:t>Exceptional Circumstances</w:t>
      </w:r>
      <w:bookmarkEnd w:id="1515"/>
      <w:bookmarkEnd w:id="1516"/>
    </w:p>
    <w:p w:rsidRPr="006D79FE" w:rsidR="001475DD" w:rsidP="5C09602D" w:rsidRDefault="00480596" w14:paraId="2C7F70A1" w14:textId="106C541D">
      <w:pPr>
        <w:jc w:val="both"/>
        <w:rPr>
          <w:rStyle w:val="normaltextrun1"/>
          <w:rFonts w:ascii="Arial" w:hAnsi="Arial" w:cs="Arial"/>
          <w:sz w:val="22"/>
          <w:szCs w:val="22"/>
          <w:lang w:val="en-US"/>
        </w:rPr>
      </w:pPr>
      <w:r w:rsidRPr="5C09602D">
        <w:rPr>
          <w:rFonts w:cs="Calibri"/>
          <w:sz w:val="22"/>
          <w:szCs w:val="22"/>
        </w:rPr>
        <w:t xml:space="preserve">You are advised to complete </w:t>
      </w:r>
      <w:r w:rsidRPr="5C09602D" w:rsidR="00A72757">
        <w:rPr>
          <w:rFonts w:cs="Calibri"/>
          <w:sz w:val="22"/>
          <w:szCs w:val="22"/>
        </w:rPr>
        <w:t xml:space="preserve">and submit </w:t>
      </w:r>
      <w:r w:rsidRPr="5C09602D">
        <w:rPr>
          <w:rFonts w:cs="Calibri"/>
          <w:sz w:val="22"/>
          <w:szCs w:val="22"/>
        </w:rPr>
        <w:t xml:space="preserve">your work well in advance of the deadline to avoid last minute delays. However, </w:t>
      </w:r>
      <w:r w:rsidRPr="5C09602D">
        <w:rPr>
          <w:rStyle w:val="normaltextrun1"/>
          <w:sz w:val="22"/>
          <w:szCs w:val="22"/>
          <w:lang w:val="en-US"/>
        </w:rPr>
        <w:t xml:space="preserve">Frontline acknowledges that sometimes you may experience a personal or significant event which is unexpected and unpreventable and has an adverse effect on your ability to complete an assessment within the usual timeframe. </w:t>
      </w:r>
      <w:r w:rsidRPr="5C09602D" w:rsidR="007E6593">
        <w:rPr>
          <w:rStyle w:val="normaltextrun1"/>
          <w:sz w:val="22"/>
          <w:szCs w:val="22"/>
          <w:lang w:val="en-US"/>
        </w:rPr>
        <w:t>i.e.,</w:t>
      </w:r>
      <w:r w:rsidRPr="5C09602D">
        <w:rPr>
          <w:rStyle w:val="normaltextrun1"/>
          <w:sz w:val="22"/>
          <w:szCs w:val="22"/>
          <w:lang w:val="en-US"/>
        </w:rPr>
        <w:t xml:space="preserve"> serious illness or a bereavement. In such instances, you may be able to receive additional time and/or consideration. </w:t>
      </w:r>
      <w:r w:rsidRPr="5C09602D" w:rsidR="001475DD">
        <w:rPr>
          <w:rStyle w:val="normaltextrun1"/>
          <w:rFonts w:ascii="Arial" w:hAnsi="Arial" w:cs="Arial"/>
          <w:sz w:val="22"/>
          <w:szCs w:val="22"/>
          <w:lang w:val="en-US"/>
        </w:rPr>
        <w:t xml:space="preserve">The </w:t>
      </w:r>
      <w:hyperlink r:id="rId35">
        <w:r w:rsidRPr="5C09602D" w:rsidR="001475DD">
          <w:rPr>
            <w:rStyle w:val="Hyperlink"/>
            <w:rFonts w:ascii="Arial" w:hAnsi="Arial" w:cs="Arial"/>
            <w:sz w:val="22"/>
            <w:szCs w:val="22"/>
            <w:lang w:val="en-US"/>
          </w:rPr>
          <w:t>Exceptional Circumstances Policy</w:t>
        </w:r>
      </w:hyperlink>
      <w:r w:rsidRPr="5C09602D" w:rsidR="001475DD">
        <w:rPr>
          <w:rStyle w:val="normaltextrun1"/>
          <w:rFonts w:ascii="Arial" w:hAnsi="Arial" w:cs="Arial"/>
          <w:sz w:val="22"/>
          <w:szCs w:val="22"/>
          <w:lang w:val="en-US"/>
        </w:rPr>
        <w:t xml:space="preserve"> outlines the processes and parameters in full</w:t>
      </w:r>
      <w:r w:rsidRPr="5C09602D" w:rsidR="09AEDEE8">
        <w:rPr>
          <w:rStyle w:val="normaltextrun1"/>
          <w:rFonts w:ascii="Arial" w:hAnsi="Arial" w:cs="Arial"/>
          <w:sz w:val="22"/>
          <w:szCs w:val="22"/>
          <w:lang w:val="en-US"/>
        </w:rPr>
        <w:t>. You must use the Exceptional Circumstances process if you wish to request an extension</w:t>
      </w:r>
      <w:r w:rsidRPr="5C09602D" w:rsidR="6A0B32DC">
        <w:rPr>
          <w:rStyle w:val="normaltextrun1"/>
          <w:rFonts w:ascii="Arial" w:hAnsi="Arial" w:cs="Arial"/>
          <w:sz w:val="22"/>
          <w:szCs w:val="22"/>
          <w:lang w:val="en-US"/>
        </w:rPr>
        <w:t xml:space="preserve"> to your dissertation </w:t>
      </w:r>
      <w:r w:rsidRPr="5C09602D" w:rsidR="09AEDEE8">
        <w:rPr>
          <w:rStyle w:val="normaltextrun1"/>
          <w:rFonts w:ascii="Arial" w:hAnsi="Arial" w:cs="Arial"/>
          <w:sz w:val="22"/>
          <w:szCs w:val="22"/>
          <w:lang w:val="en-US"/>
        </w:rPr>
        <w:t>submission deadline</w:t>
      </w:r>
      <w:r w:rsidRPr="5C09602D" w:rsidR="3A35BB49">
        <w:rPr>
          <w:rStyle w:val="normaltextrun1"/>
          <w:rFonts w:ascii="Arial" w:hAnsi="Arial" w:cs="Arial"/>
          <w:sz w:val="22"/>
          <w:szCs w:val="22"/>
          <w:lang w:val="en-US"/>
        </w:rPr>
        <w:t xml:space="preserve">. </w:t>
      </w:r>
    </w:p>
    <w:p w:rsidRPr="006673C9" w:rsidR="006E7088" w:rsidP="006E7088" w:rsidRDefault="006E7088" w14:paraId="4FD3DC42" w14:textId="77777777">
      <w:pPr>
        <w:jc w:val="both"/>
        <w:rPr>
          <w:rStyle w:val="normaltextrun1"/>
          <w:rFonts w:ascii="Arial" w:hAnsi="Arial" w:cs="Arial"/>
          <w:sz w:val="22"/>
          <w:szCs w:val="22"/>
          <w:lang w:val="en-US"/>
        </w:rPr>
      </w:pPr>
      <w:r w:rsidRPr="718A421D">
        <w:rPr>
          <w:sz w:val="22"/>
          <w:szCs w:val="22"/>
          <w:lang w:eastAsia="en-GB"/>
        </w:rPr>
        <w:t xml:space="preserve">If you are unable to submit your ethical approval form by the above date, we strongly encourage participants to let us know by submitting an extension request via our  </w:t>
      </w:r>
      <w:hyperlink r:id="rId36">
        <w:r w:rsidRPr="718A421D">
          <w:rPr>
            <w:rStyle w:val="Hyperlink"/>
            <w:sz w:val="22"/>
            <w:szCs w:val="22"/>
            <w:lang w:eastAsia="en-GB"/>
          </w:rPr>
          <w:t>online form</w:t>
        </w:r>
      </w:hyperlink>
      <w:r w:rsidRPr="718A421D">
        <w:rPr>
          <w:sz w:val="22"/>
          <w:szCs w:val="22"/>
          <w:lang w:eastAsia="en-GB"/>
        </w:rPr>
        <w:t xml:space="preserve">. </w:t>
      </w:r>
      <w:r w:rsidRPr="718A421D">
        <w:rPr>
          <w:rStyle w:val="normaltextrun1"/>
          <w:rFonts w:ascii="Arial" w:hAnsi="Arial" w:cs="Arial"/>
          <w:sz w:val="22"/>
          <w:szCs w:val="22"/>
          <w:lang w:val="en-US"/>
        </w:rPr>
        <w:t xml:space="preserve">Although the ethical approval form is not an assessment element, and the formal policy on Exceptional Circumstances therefore does not apply, using the online form to notify us when you need an extension enables us to provide any support you need and to ensure the later ethical approval does not delay your research unduly. You can contact </w:t>
      </w:r>
      <w:hyperlink w:history="1" r:id="rId37">
        <w:r w:rsidRPr="718A421D">
          <w:rPr>
            <w:rStyle w:val="Hyperlink"/>
            <w:rFonts w:ascii="Arial" w:hAnsi="Arial" w:cs="Arial"/>
            <w:sz w:val="22"/>
            <w:szCs w:val="22"/>
            <w:lang w:val="en-US"/>
          </w:rPr>
          <w:t>academic.support@thefrontline.org.uk</w:t>
        </w:r>
      </w:hyperlink>
      <w:r w:rsidRPr="718A421D">
        <w:rPr>
          <w:rStyle w:val="normaltextrun1"/>
          <w:rFonts w:ascii="Arial" w:hAnsi="Arial" w:cs="Arial"/>
          <w:sz w:val="22"/>
          <w:szCs w:val="22"/>
          <w:lang w:val="en-US"/>
        </w:rPr>
        <w:t xml:space="preserve"> if you need any support or advice about this.</w:t>
      </w:r>
    </w:p>
    <w:p w:rsidRPr="006D79FE" w:rsidR="00827D3F" w:rsidP="001475DD" w:rsidRDefault="001475DD" w14:paraId="1CDEA318" w14:textId="57A38A0A">
      <w:pPr>
        <w:jc w:val="both"/>
        <w:rPr>
          <w:rStyle w:val="normaltextrun1"/>
          <w:rFonts w:ascii="Arial" w:hAnsi="Arial" w:cs="Arial"/>
          <w:sz w:val="22"/>
          <w:szCs w:val="22"/>
          <w:lang w:val="en-US"/>
        </w:rPr>
      </w:pPr>
      <w:r w:rsidRPr="718A421D">
        <w:rPr>
          <w:rStyle w:val="normaltextrun1"/>
          <w:rFonts w:ascii="Arial" w:hAnsi="Arial" w:cs="Arial"/>
          <w:sz w:val="22"/>
          <w:szCs w:val="22"/>
          <w:lang w:val="en-US"/>
        </w:rPr>
        <w:t xml:space="preserve">Advice on all matters relating to </w:t>
      </w:r>
      <w:r w:rsidRPr="718A421D" w:rsidR="47760435">
        <w:rPr>
          <w:rStyle w:val="normaltextrun1"/>
          <w:rFonts w:ascii="Arial" w:hAnsi="Arial" w:cs="Arial"/>
          <w:sz w:val="22"/>
          <w:szCs w:val="22"/>
          <w:lang w:val="en-US"/>
        </w:rPr>
        <w:t xml:space="preserve">extensions and </w:t>
      </w:r>
      <w:r w:rsidRPr="718A421D">
        <w:rPr>
          <w:rStyle w:val="normaltextrun1"/>
          <w:rFonts w:ascii="Arial" w:hAnsi="Arial" w:cs="Arial"/>
          <w:sz w:val="22"/>
          <w:szCs w:val="22"/>
          <w:lang w:val="en-US"/>
        </w:rPr>
        <w:t xml:space="preserve">exceptional circumstances can be sought from Academic Registry via </w:t>
      </w:r>
      <w:hyperlink r:id="rId38">
        <w:r w:rsidRPr="718A421D" w:rsidR="2834C21B">
          <w:rPr>
            <w:rStyle w:val="Hyperlink"/>
            <w:rFonts w:ascii="Arial" w:hAnsi="Arial" w:cs="Arial"/>
            <w:sz w:val="22"/>
            <w:szCs w:val="22"/>
            <w:lang w:val="en-US"/>
          </w:rPr>
          <w:t>exceptional.circumstances@thefrontline.org.uk</w:t>
        </w:r>
      </w:hyperlink>
      <w:r w:rsidRPr="718A421D">
        <w:rPr>
          <w:rStyle w:val="normaltextrun1"/>
          <w:rFonts w:ascii="Arial" w:hAnsi="Arial" w:cs="Arial"/>
          <w:sz w:val="22"/>
          <w:szCs w:val="22"/>
          <w:lang w:val="en-US"/>
        </w:rPr>
        <w:t xml:space="preserve">. </w:t>
      </w:r>
    </w:p>
    <w:p w:rsidRPr="006D79FE" w:rsidR="001475DD" w:rsidP="001475DD" w:rsidRDefault="00480596" w14:paraId="5CDA3C70" w14:textId="6EDAD7A9">
      <w:pPr>
        <w:jc w:val="both"/>
        <w:rPr>
          <w:rStyle w:val="normaltextrun1"/>
          <w:rFonts w:ascii="Arial" w:hAnsi="Arial" w:cs="Arial"/>
          <w:sz w:val="22"/>
          <w:szCs w:val="28"/>
          <w:lang w:val="en-US"/>
        </w:rPr>
      </w:pPr>
      <w:r w:rsidRPr="006D79FE">
        <w:rPr>
          <w:sz w:val="22"/>
          <w:szCs w:val="28"/>
          <w:lang w:eastAsia="en-GB"/>
        </w:rPr>
        <w:t xml:space="preserve">We encourage you to raise issues as early as you can with your </w:t>
      </w:r>
      <w:r w:rsidRPr="006D79FE" w:rsidR="3B741A70">
        <w:rPr>
          <w:sz w:val="22"/>
          <w:szCs w:val="28"/>
          <w:lang w:eastAsia="en-GB"/>
        </w:rPr>
        <w:t>d</w:t>
      </w:r>
      <w:r w:rsidRPr="006D79FE" w:rsidR="00D87279">
        <w:rPr>
          <w:sz w:val="22"/>
          <w:szCs w:val="28"/>
          <w:lang w:eastAsia="en-GB"/>
        </w:rPr>
        <w:t xml:space="preserve">issertation </w:t>
      </w:r>
      <w:r w:rsidRPr="006D79FE" w:rsidR="3AAE2542">
        <w:rPr>
          <w:sz w:val="22"/>
          <w:szCs w:val="28"/>
          <w:lang w:eastAsia="en-GB"/>
        </w:rPr>
        <w:t>s</w:t>
      </w:r>
      <w:r w:rsidRPr="006D79FE" w:rsidR="00D87279">
        <w:rPr>
          <w:sz w:val="22"/>
          <w:szCs w:val="28"/>
          <w:lang w:eastAsia="en-GB"/>
        </w:rPr>
        <w:t>upervisor</w:t>
      </w:r>
      <w:r w:rsidRPr="006D79FE">
        <w:rPr>
          <w:sz w:val="22"/>
          <w:szCs w:val="28"/>
          <w:lang w:eastAsia="en-GB"/>
        </w:rPr>
        <w:t xml:space="preserve">, and to be aware that if your circumstances do not meet the necessary criteria, as set out in </w:t>
      </w:r>
      <w:hyperlink w:history="1" r:id="rId39">
        <w:r w:rsidRPr="006D79FE">
          <w:rPr>
            <w:rStyle w:val="Hyperlink"/>
            <w:sz w:val="22"/>
            <w:szCs w:val="28"/>
            <w:lang w:eastAsia="en-GB"/>
          </w:rPr>
          <w:t>the</w:t>
        </w:r>
        <w:r w:rsidRPr="006D79FE" w:rsidR="00D87279">
          <w:rPr>
            <w:rStyle w:val="Hyperlink"/>
            <w:sz w:val="22"/>
            <w:szCs w:val="28"/>
            <w:lang w:eastAsia="en-GB"/>
          </w:rPr>
          <w:t xml:space="preserve"> </w:t>
        </w:r>
        <w:r w:rsidRPr="006D79FE">
          <w:rPr>
            <w:rStyle w:val="Hyperlink"/>
            <w:sz w:val="22"/>
            <w:szCs w:val="28"/>
            <w:lang w:val="en-US"/>
          </w:rPr>
          <w:t>Exceptional Circumstances policy</w:t>
        </w:r>
      </w:hyperlink>
      <w:r w:rsidRPr="006D79FE">
        <w:rPr>
          <w:rStyle w:val="normaltextrun1"/>
          <w:sz w:val="22"/>
          <w:szCs w:val="28"/>
          <w:lang w:val="en-US"/>
        </w:rPr>
        <w:t xml:space="preserve"> that your application will be declined. </w:t>
      </w:r>
      <w:r w:rsidRPr="006D79FE" w:rsidR="001475DD">
        <w:rPr>
          <w:rStyle w:val="normaltextrun1"/>
          <w:rFonts w:ascii="Arial" w:hAnsi="Arial" w:cs="Arial"/>
          <w:sz w:val="22"/>
          <w:szCs w:val="28"/>
          <w:lang w:val="en-US"/>
        </w:rPr>
        <w:t xml:space="preserve">The policy sets out areas in which the panel has discretion, including the consideration of applications beyond the usual deadlines. </w:t>
      </w:r>
    </w:p>
    <w:p w:rsidRPr="006D79FE" w:rsidR="00480596" w:rsidP="60963B57" w:rsidRDefault="001475DD" w14:paraId="2BA4639F" w14:textId="63BACFD1">
      <w:pPr>
        <w:jc w:val="both"/>
        <w:rPr>
          <w:rStyle w:val="normaltextrun1"/>
          <w:color w:val="000000"/>
          <w:sz w:val="22"/>
          <w:szCs w:val="28"/>
          <w:lang w:val="en-US"/>
        </w:rPr>
      </w:pPr>
      <w:r w:rsidRPr="006D79FE">
        <w:rPr>
          <w:rFonts w:ascii="Arial" w:hAnsi="Arial" w:cs="Arial"/>
          <w:sz w:val="22"/>
          <w:szCs w:val="28"/>
          <w:lang w:eastAsia="en-GB"/>
        </w:rPr>
        <w:t xml:space="preserve">You will receive a link to a personalised online form, which you can bookmark and submit (with evidence attached) each time you apply for exceptional circumstances. There is also a generic form, which is linked </w:t>
      </w:r>
      <w:hyperlink w:history="1" r:id="rId40">
        <w:r w:rsidRPr="006D79FE" w:rsidR="007A6757">
          <w:rPr>
            <w:rStyle w:val="Hyperlink"/>
            <w:rFonts w:ascii="Arial" w:hAnsi="Arial" w:cs="Arial"/>
            <w:sz w:val="22"/>
            <w:szCs w:val="28"/>
            <w:lang w:eastAsia="en-GB"/>
          </w:rPr>
          <w:t>here</w:t>
        </w:r>
      </w:hyperlink>
      <w:r w:rsidRPr="006D79FE" w:rsidR="007A6757">
        <w:rPr>
          <w:rFonts w:ascii="Arial" w:hAnsi="Arial" w:cs="Arial"/>
          <w:sz w:val="22"/>
          <w:szCs w:val="28"/>
          <w:lang w:eastAsia="en-GB"/>
        </w:rPr>
        <w:t>.</w:t>
      </w:r>
    </w:p>
    <w:p w:rsidRPr="008741A2" w:rsidR="00B9503E" w:rsidP="00C47689" w:rsidRDefault="00C47689" w14:paraId="586EBE42" w14:textId="11B760AB">
      <w:pPr>
        <w:pStyle w:val="Heading2"/>
        <w:rPr>
          <w:color w:val="1F1F3C" w:themeColor="text2"/>
        </w:rPr>
      </w:pPr>
      <w:bookmarkStart w:name="_Toc76474933" w:id="1517"/>
      <w:bookmarkStart w:name="_Toc137555254" w:id="1518"/>
      <w:r w:rsidRPr="008741A2">
        <w:rPr>
          <w:color w:val="1F1F3C" w:themeColor="text2"/>
        </w:rPr>
        <w:t xml:space="preserve">3.11 </w:t>
      </w:r>
      <w:r w:rsidRPr="008741A2" w:rsidR="00B9503E">
        <w:rPr>
          <w:color w:val="1F1F3C" w:themeColor="text2"/>
        </w:rPr>
        <w:t>Penalties for late work</w:t>
      </w:r>
      <w:bookmarkEnd w:id="1517"/>
      <w:bookmarkEnd w:id="1518"/>
    </w:p>
    <w:p w:rsidRPr="006D5A5C" w:rsidR="00B9503E" w:rsidP="00B9503E" w:rsidRDefault="00B9503E" w14:paraId="47740DBE" w14:textId="2347E3A0">
      <w:pPr>
        <w:jc w:val="both"/>
        <w:rPr>
          <w:color w:val="auto"/>
          <w:sz w:val="22"/>
          <w:szCs w:val="28"/>
        </w:rPr>
      </w:pPr>
      <w:r w:rsidRPr="006D5A5C">
        <w:rPr>
          <w:color w:val="auto"/>
          <w:sz w:val="22"/>
          <w:szCs w:val="28"/>
        </w:rPr>
        <w:t>Work submitted up to three days late without an agreed extension will receive a penalty of 10 percentage points (for example, a mark of 62% would become 52%) and zero (non-submission) thereafter. Saturdays and Sundays are included as days in this regulation. However, where the third day falls on a Saturday</w:t>
      </w:r>
      <w:r w:rsidRPr="006D5A5C" w:rsidR="001475DD">
        <w:rPr>
          <w:color w:val="auto"/>
          <w:sz w:val="22"/>
          <w:szCs w:val="28"/>
        </w:rPr>
        <w:t>,</w:t>
      </w:r>
      <w:r w:rsidRPr="006D5A5C" w:rsidR="008741A2">
        <w:rPr>
          <w:color w:val="auto"/>
          <w:sz w:val="22"/>
          <w:szCs w:val="28"/>
        </w:rPr>
        <w:t xml:space="preserve"> </w:t>
      </w:r>
      <w:r w:rsidRPr="006D5A5C">
        <w:rPr>
          <w:color w:val="auto"/>
          <w:sz w:val="22"/>
          <w:szCs w:val="28"/>
        </w:rPr>
        <w:t>Sunday,</w:t>
      </w:r>
      <w:r w:rsidRPr="006D5A5C" w:rsidR="001475DD">
        <w:rPr>
          <w:color w:val="auto"/>
          <w:sz w:val="22"/>
          <w:szCs w:val="28"/>
        </w:rPr>
        <w:t xml:space="preserve"> or Bank Holiday,</w:t>
      </w:r>
      <w:r w:rsidRPr="006D5A5C">
        <w:rPr>
          <w:color w:val="auto"/>
          <w:sz w:val="22"/>
          <w:szCs w:val="28"/>
        </w:rPr>
        <w:t xml:space="preserve"> students will have until 10.00 a.m. on </w:t>
      </w:r>
      <w:r w:rsidRPr="006D5A5C" w:rsidR="001475DD">
        <w:rPr>
          <w:color w:val="auto"/>
          <w:sz w:val="22"/>
          <w:szCs w:val="28"/>
        </w:rPr>
        <w:t xml:space="preserve">the first working day </w:t>
      </w:r>
      <w:r w:rsidRPr="006D5A5C">
        <w:rPr>
          <w:color w:val="auto"/>
          <w:sz w:val="22"/>
          <w:szCs w:val="28"/>
        </w:rPr>
        <w:t xml:space="preserve">to hand in without receiving further penalty. Where the application of a late submission penalty results in a </w:t>
      </w:r>
      <w:proofErr w:type="gramStart"/>
      <w:r w:rsidRPr="006D5A5C">
        <w:rPr>
          <w:color w:val="auto"/>
          <w:sz w:val="22"/>
          <w:szCs w:val="28"/>
        </w:rPr>
        <w:t>fail</w:t>
      </w:r>
      <w:proofErr w:type="gramEnd"/>
      <w:r w:rsidRPr="006D5A5C">
        <w:rPr>
          <w:color w:val="auto"/>
          <w:sz w:val="22"/>
          <w:szCs w:val="28"/>
        </w:rPr>
        <w:t xml:space="preserve"> mark, the assessment will be treated according to the standard procedures for failed work.</w:t>
      </w:r>
    </w:p>
    <w:p w:rsidRPr="008741A2" w:rsidR="00D61BD5" w:rsidP="00C47689" w:rsidRDefault="00C47689" w14:paraId="6954F72C" w14:textId="575F3A70">
      <w:pPr>
        <w:pStyle w:val="Heading2"/>
        <w:rPr>
          <w:color w:val="1F1F3C" w:themeColor="text2"/>
        </w:rPr>
      </w:pPr>
      <w:bookmarkStart w:name="_Toc76474934" w:id="1519"/>
      <w:bookmarkStart w:name="_Toc137555255" w:id="1520"/>
      <w:r w:rsidRPr="008741A2">
        <w:rPr>
          <w:color w:val="1F1F3C" w:themeColor="text2"/>
        </w:rPr>
        <w:t xml:space="preserve">3.12 </w:t>
      </w:r>
      <w:r w:rsidRPr="008741A2" w:rsidR="009F41DE">
        <w:rPr>
          <w:color w:val="1F1F3C" w:themeColor="text2"/>
        </w:rPr>
        <w:t>Academic Regulations</w:t>
      </w:r>
      <w:bookmarkEnd w:id="1519"/>
      <w:bookmarkEnd w:id="1520"/>
      <w:r w:rsidRPr="008741A2" w:rsidR="009F41DE">
        <w:rPr>
          <w:color w:val="1F1F3C" w:themeColor="text2"/>
        </w:rPr>
        <w:t xml:space="preserve"> </w:t>
      </w:r>
    </w:p>
    <w:p w:rsidRPr="00CD33F5" w:rsidR="00D61BD5" w:rsidP="001E1593" w:rsidRDefault="00D61BD5" w14:paraId="1146BA0E" w14:textId="2824A0CA">
      <w:pPr>
        <w:jc w:val="both"/>
        <w:rPr>
          <w:rFonts w:ascii="Calibri" w:hAnsi="Calibri"/>
          <w:color w:val="auto"/>
          <w:sz w:val="22"/>
          <w:szCs w:val="28"/>
        </w:rPr>
      </w:pPr>
      <w:r w:rsidRPr="00CD33F5">
        <w:rPr>
          <w:sz w:val="22"/>
          <w:szCs w:val="28"/>
          <w:lang w:eastAsia="en-GB"/>
        </w:rPr>
        <w:t xml:space="preserve">The Frontline programme will follow Lancaster University’s </w:t>
      </w:r>
      <w:hyperlink r:id="rId41">
        <w:r w:rsidRPr="00CD33F5">
          <w:rPr>
            <w:rStyle w:val="Hyperlink"/>
            <w:sz w:val="22"/>
            <w:szCs w:val="28"/>
          </w:rPr>
          <w:t>Manual of Academic Regulations and Procedures (MARP)</w:t>
        </w:r>
      </w:hyperlink>
      <w:r w:rsidRPr="00CD33F5">
        <w:rPr>
          <w:sz w:val="22"/>
          <w:szCs w:val="28"/>
        </w:rPr>
        <w:t>, except in regard to variations which have been agreed and approved through the appropriate Lancaster University academic governance process,</w:t>
      </w:r>
      <w:hyperlink w:history="1" r:id="rId42">
        <w:r w:rsidRPr="00CD33F5">
          <w:rPr>
            <w:rStyle w:val="Hyperlink"/>
            <w:sz w:val="22"/>
            <w:szCs w:val="28"/>
          </w:rPr>
          <w:t xml:space="preserve"> which can be found here.</w:t>
        </w:r>
      </w:hyperlink>
    </w:p>
    <w:p w:rsidRPr="00CD33F5" w:rsidR="001475DD" w:rsidP="001E1593" w:rsidRDefault="001475DD" w14:paraId="40AD35F9" w14:textId="6EC03E7E">
      <w:pPr>
        <w:jc w:val="both"/>
        <w:rPr>
          <w:rFonts w:ascii="Arial" w:hAnsi="Arial" w:cs="Arial"/>
          <w:color w:val="1D1D1D"/>
          <w:sz w:val="22"/>
          <w:szCs w:val="28"/>
          <w:shd w:val="clear" w:color="auto" w:fill="FFFFFF"/>
        </w:rPr>
      </w:pPr>
      <w:r w:rsidRPr="00CD33F5">
        <w:rPr>
          <w:rFonts w:ascii="Arial" w:hAnsi="Arial" w:cs="Arial"/>
          <w:sz w:val="22"/>
          <w:szCs w:val="28"/>
          <w:lang w:eastAsia="en-GB"/>
        </w:rPr>
        <w:t>MARP and Frontline’s agreed MARP variations are the definitive source of authority for all regulatory information and supersede all other documentation where a discrepancy is noted.</w:t>
      </w:r>
    </w:p>
    <w:p w:rsidRPr="00CD33F5" w:rsidR="00925EBD" w:rsidP="001E1593" w:rsidRDefault="00A44A5B" w14:paraId="0C0CF174" w14:textId="5FB98EC0">
      <w:pPr>
        <w:jc w:val="both"/>
        <w:rPr>
          <w:color w:val="auto"/>
          <w:sz w:val="22"/>
          <w:szCs w:val="28"/>
        </w:rPr>
      </w:pPr>
      <w:r w:rsidRPr="00CD33F5">
        <w:rPr>
          <w:sz w:val="22"/>
          <w:szCs w:val="28"/>
          <w:lang w:eastAsia="en-GB"/>
        </w:rPr>
        <w:t xml:space="preserve">Please therefore ensure you have read and understood these </w:t>
      </w:r>
      <w:hyperlink w:history="1" r:id="rId43">
        <w:r w:rsidRPr="00CD33F5">
          <w:rPr>
            <w:rStyle w:val="Hyperlink"/>
            <w:sz w:val="22"/>
            <w:szCs w:val="28"/>
            <w:lang w:eastAsia="en-GB"/>
          </w:rPr>
          <w:t>variations</w:t>
        </w:r>
      </w:hyperlink>
      <w:r w:rsidRPr="00CD33F5">
        <w:rPr>
          <w:sz w:val="22"/>
          <w:szCs w:val="28"/>
          <w:lang w:eastAsia="en-GB"/>
        </w:rPr>
        <w:t xml:space="preserve"> outlined on Lancaster University’s website, as this is only summarised briefly in the below sections.</w:t>
      </w:r>
    </w:p>
    <w:p w:rsidRPr="008741A2" w:rsidR="00BA5B7C" w:rsidP="00C47689" w:rsidRDefault="00C47689" w14:paraId="66AB9B48" w14:textId="6D59C9AC">
      <w:pPr>
        <w:pStyle w:val="Heading2"/>
        <w:rPr>
          <w:color w:val="1F1F3C" w:themeColor="text2"/>
        </w:rPr>
      </w:pPr>
      <w:bookmarkStart w:name="_Toc48751670" w:id="1521"/>
      <w:bookmarkStart w:name="_Toc48813969" w:id="1522"/>
      <w:bookmarkStart w:name="_Toc48814297" w:id="1523"/>
      <w:bookmarkStart w:name="_Toc48814625" w:id="1524"/>
      <w:bookmarkStart w:name="_Toc48814955" w:id="1525"/>
      <w:bookmarkStart w:name="_Toc48816011" w:id="1526"/>
      <w:bookmarkStart w:name="_Toc48816342" w:id="1527"/>
      <w:bookmarkStart w:name="_Toc48816673" w:id="1528"/>
      <w:bookmarkStart w:name="_Toc48833403" w:id="1529"/>
      <w:bookmarkStart w:name="_Toc48836017" w:id="1530"/>
      <w:bookmarkStart w:name="_Toc48836425" w:id="1531"/>
      <w:bookmarkStart w:name="_Toc48836776" w:id="1532"/>
      <w:bookmarkStart w:name="_Toc48837131" w:id="1533"/>
      <w:bookmarkStart w:name="_Toc48837527" w:id="1534"/>
      <w:bookmarkStart w:name="_Toc48837908" w:id="1535"/>
      <w:bookmarkStart w:name="_Toc48838298" w:id="1536"/>
      <w:bookmarkStart w:name="_Toc48838688" w:id="1537"/>
      <w:bookmarkStart w:name="_Toc48839074" w:id="1538"/>
      <w:bookmarkStart w:name="_Toc48839472" w:id="1539"/>
      <w:bookmarkStart w:name="_Toc48839871" w:id="1540"/>
      <w:bookmarkStart w:name="_Toc48899418" w:id="1541"/>
      <w:bookmarkStart w:name="_Toc48899820" w:id="1542"/>
      <w:bookmarkStart w:name="_Toc48900222" w:id="1543"/>
      <w:bookmarkStart w:name="_Toc48900623" w:id="1544"/>
      <w:bookmarkStart w:name="_Toc48901024" w:id="1545"/>
      <w:bookmarkStart w:name="_Toc48901425" w:id="1546"/>
      <w:bookmarkStart w:name="_Toc48904817" w:id="1547"/>
      <w:bookmarkStart w:name="_Toc48905288" w:id="1548"/>
      <w:bookmarkStart w:name="_Toc48905749" w:id="1549"/>
      <w:bookmarkStart w:name="_Toc48906207" w:id="1550"/>
      <w:bookmarkStart w:name="_Toc48906663" w:id="1551"/>
      <w:bookmarkStart w:name="_Toc48907119" w:id="1552"/>
      <w:bookmarkStart w:name="_Toc48907580" w:id="1553"/>
      <w:bookmarkStart w:name="_Toc48908041" w:id="1554"/>
      <w:bookmarkStart w:name="_Toc48908495" w:id="1555"/>
      <w:bookmarkStart w:name="_Toc48908949" w:id="1556"/>
      <w:bookmarkStart w:name="_Toc48741091" w:id="1557"/>
      <w:bookmarkStart w:name="_Toc48751671" w:id="1558"/>
      <w:bookmarkStart w:name="_Toc48813970" w:id="1559"/>
      <w:bookmarkStart w:name="_Toc48814298" w:id="1560"/>
      <w:bookmarkStart w:name="_Toc48814626" w:id="1561"/>
      <w:bookmarkStart w:name="_Toc48814956" w:id="1562"/>
      <w:bookmarkStart w:name="_Toc48816012" w:id="1563"/>
      <w:bookmarkStart w:name="_Toc48816343" w:id="1564"/>
      <w:bookmarkStart w:name="_Toc48816674" w:id="1565"/>
      <w:bookmarkStart w:name="_Toc48833404" w:id="1566"/>
      <w:bookmarkStart w:name="_Toc48836018" w:id="1567"/>
      <w:bookmarkStart w:name="_Toc48836426" w:id="1568"/>
      <w:bookmarkStart w:name="_Toc48836777" w:id="1569"/>
      <w:bookmarkStart w:name="_Toc48837132" w:id="1570"/>
      <w:bookmarkStart w:name="_Toc48837528" w:id="1571"/>
      <w:bookmarkStart w:name="_Toc48837909" w:id="1572"/>
      <w:bookmarkStart w:name="_Toc48838299" w:id="1573"/>
      <w:bookmarkStart w:name="_Toc48838689" w:id="1574"/>
      <w:bookmarkStart w:name="_Toc48839075" w:id="1575"/>
      <w:bookmarkStart w:name="_Toc48839473" w:id="1576"/>
      <w:bookmarkStart w:name="_Toc48839872" w:id="1577"/>
      <w:bookmarkStart w:name="_Toc48899419" w:id="1578"/>
      <w:bookmarkStart w:name="_Toc48899821" w:id="1579"/>
      <w:bookmarkStart w:name="_Toc48900223" w:id="1580"/>
      <w:bookmarkStart w:name="_Toc48900624" w:id="1581"/>
      <w:bookmarkStart w:name="_Toc48901025" w:id="1582"/>
      <w:bookmarkStart w:name="_Toc48901426" w:id="1583"/>
      <w:bookmarkStart w:name="_Toc48904818" w:id="1584"/>
      <w:bookmarkStart w:name="_Toc48905289" w:id="1585"/>
      <w:bookmarkStart w:name="_Toc48905750" w:id="1586"/>
      <w:bookmarkStart w:name="_Toc48906208" w:id="1587"/>
      <w:bookmarkStart w:name="_Toc48906664" w:id="1588"/>
      <w:bookmarkStart w:name="_Toc48907120" w:id="1589"/>
      <w:bookmarkStart w:name="_Toc48907581" w:id="1590"/>
      <w:bookmarkStart w:name="_Toc48908042" w:id="1591"/>
      <w:bookmarkStart w:name="_Toc48908496" w:id="1592"/>
      <w:bookmarkStart w:name="_Toc48908950" w:id="1593"/>
      <w:bookmarkStart w:name="_Toc44599088" w:id="1594"/>
      <w:bookmarkStart w:name="_Toc76474935" w:id="1595"/>
      <w:bookmarkStart w:name="_Toc137555256" w:id="1596"/>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r w:rsidRPr="008741A2">
        <w:rPr>
          <w:color w:val="1F1F3C" w:themeColor="text2"/>
        </w:rPr>
        <w:t xml:space="preserve">3.13 </w:t>
      </w:r>
      <w:r w:rsidRPr="008741A2" w:rsidR="00BA5B7C">
        <w:rPr>
          <w:color w:val="1F1F3C" w:themeColor="text2"/>
        </w:rPr>
        <w:t>Criteria for awards</w:t>
      </w:r>
      <w:bookmarkEnd w:id="1594"/>
      <w:bookmarkEnd w:id="1595"/>
      <w:bookmarkEnd w:id="1596"/>
    </w:p>
    <w:p w:rsidRPr="00CD33F5" w:rsidR="001475DD" w:rsidP="00164153" w:rsidRDefault="001475DD" w14:paraId="7BEDAB77" w14:textId="5F9070E5">
      <w:pPr>
        <w:jc w:val="both"/>
        <w:rPr>
          <w:sz w:val="22"/>
          <w:szCs w:val="28"/>
        </w:rPr>
      </w:pPr>
      <w:r w:rsidRPr="00CD33F5">
        <w:rPr>
          <w:rFonts w:ascii="Arial" w:hAnsi="Arial" w:cs="Arial"/>
          <w:sz w:val="22"/>
        </w:rPr>
        <w:t xml:space="preserve">To gain the </w:t>
      </w:r>
      <w:proofErr w:type="gramStart"/>
      <w:r w:rsidRPr="00CD33F5">
        <w:rPr>
          <w:rFonts w:ascii="Arial" w:hAnsi="Arial" w:cs="Arial"/>
          <w:sz w:val="22"/>
        </w:rPr>
        <w:t xml:space="preserve">Master’s in </w:t>
      </w:r>
      <w:r w:rsidRPr="00CD33F5">
        <w:rPr>
          <w:rFonts w:ascii="Arial" w:hAnsi="Arial" w:cs="Arial"/>
          <w:sz w:val="22"/>
          <w:szCs w:val="28"/>
        </w:rPr>
        <w:t>Advanced</w:t>
      </w:r>
      <w:proofErr w:type="gramEnd"/>
      <w:r w:rsidRPr="00CD33F5">
        <w:rPr>
          <w:rFonts w:ascii="Arial" w:hAnsi="Arial" w:cs="Arial"/>
          <w:sz w:val="22"/>
          <w:szCs w:val="28"/>
        </w:rPr>
        <w:t xml:space="preserve"> Relationship Based Social Work Practice with Children and Families, you will need to complete all four Frontline programme modules. </w:t>
      </w:r>
      <w:r w:rsidRPr="00CD33F5" w:rsidR="003264D1">
        <w:rPr>
          <w:rFonts w:ascii="Arial" w:hAnsi="Arial" w:cs="Arial"/>
          <w:sz w:val="22"/>
          <w:szCs w:val="28"/>
        </w:rPr>
        <w:t>You completed the</w:t>
      </w:r>
      <w:r w:rsidRPr="00CD33F5">
        <w:rPr>
          <w:rFonts w:ascii="Arial" w:hAnsi="Arial" w:cs="Arial"/>
          <w:sz w:val="22"/>
          <w:szCs w:val="28"/>
        </w:rPr>
        <w:t xml:space="preserve"> first three modules in year 1 (totalling 120 </w:t>
      </w:r>
      <w:proofErr w:type="gramStart"/>
      <w:r w:rsidRPr="00CD33F5">
        <w:rPr>
          <w:rFonts w:ascii="Arial" w:hAnsi="Arial" w:cs="Arial"/>
          <w:sz w:val="22"/>
          <w:szCs w:val="28"/>
        </w:rPr>
        <w:t>Master’s</w:t>
      </w:r>
      <w:proofErr w:type="gramEnd"/>
      <w:r w:rsidRPr="00CD33F5">
        <w:rPr>
          <w:rFonts w:ascii="Arial" w:hAnsi="Arial" w:cs="Arial"/>
          <w:sz w:val="22"/>
          <w:szCs w:val="28"/>
        </w:rPr>
        <w:t xml:space="preserve"> level credits), and the final module is completed in year 2 (60 Master’s level credits).</w:t>
      </w:r>
    </w:p>
    <w:p w:rsidRPr="00CD33F5" w:rsidR="00164153" w:rsidP="00164153" w:rsidRDefault="00164153" w14:paraId="4EBFA3B0" w14:textId="30CB223F">
      <w:pPr>
        <w:jc w:val="both"/>
        <w:rPr>
          <w:sz w:val="22"/>
          <w:szCs w:val="28"/>
        </w:rPr>
      </w:pPr>
      <w:r w:rsidRPr="00CD33F5">
        <w:rPr>
          <w:sz w:val="22"/>
          <w:szCs w:val="28"/>
        </w:rPr>
        <w:t xml:space="preserve">At Lancaster University, the pass mark for taught Level 7 </w:t>
      </w:r>
      <w:proofErr w:type="gramStart"/>
      <w:r w:rsidRPr="00CD33F5">
        <w:rPr>
          <w:sz w:val="22"/>
          <w:szCs w:val="28"/>
        </w:rPr>
        <w:t>Master’s</w:t>
      </w:r>
      <w:proofErr w:type="gramEnd"/>
      <w:r w:rsidRPr="00CD33F5">
        <w:rPr>
          <w:sz w:val="22"/>
          <w:szCs w:val="28"/>
        </w:rPr>
        <w:t xml:space="preserve"> degrees is </w:t>
      </w:r>
      <w:r w:rsidRPr="00CD33F5">
        <w:rPr>
          <w:b/>
          <w:bCs/>
          <w:sz w:val="22"/>
          <w:szCs w:val="28"/>
        </w:rPr>
        <w:t>50%</w:t>
      </w:r>
      <w:r w:rsidRPr="00CD33F5">
        <w:rPr>
          <w:sz w:val="22"/>
          <w:szCs w:val="28"/>
        </w:rPr>
        <w:t xml:space="preserve">. All assessment elements must be passed in each module. A module cannot be passed on aggregation with a failed assessment element. Condonation of failed modules is not permitted on the programme. </w:t>
      </w:r>
    </w:p>
    <w:p w:rsidR="006328B0" w:rsidP="00164153" w:rsidRDefault="377E7C62" w14:paraId="052C3918" w14:textId="77777777">
      <w:pPr>
        <w:jc w:val="both"/>
        <w:rPr>
          <w:sz w:val="22"/>
          <w:szCs w:val="28"/>
        </w:rPr>
      </w:pPr>
      <w:r w:rsidRPr="00CD33F5">
        <w:rPr>
          <w:sz w:val="22"/>
          <w:szCs w:val="28"/>
        </w:rPr>
        <w:t>For participants who have undertaken the whole of the</w:t>
      </w:r>
      <w:r w:rsidRPr="00CD33F5" w:rsidR="0F92E834">
        <w:rPr>
          <w:sz w:val="22"/>
          <w:szCs w:val="28"/>
        </w:rPr>
        <w:t xml:space="preserve"> Frontline programme and</w:t>
      </w:r>
      <w:r w:rsidRPr="00CD33F5">
        <w:rPr>
          <w:sz w:val="22"/>
          <w:szCs w:val="28"/>
        </w:rPr>
        <w:t xml:space="preserve"> </w:t>
      </w:r>
      <w:proofErr w:type="gramStart"/>
      <w:r w:rsidRPr="00CD33F5">
        <w:rPr>
          <w:sz w:val="22"/>
          <w:szCs w:val="28"/>
        </w:rPr>
        <w:t>Master’s</w:t>
      </w:r>
      <w:proofErr w:type="gramEnd"/>
      <w:r w:rsidRPr="00CD33F5">
        <w:rPr>
          <w:sz w:val="22"/>
          <w:szCs w:val="28"/>
        </w:rPr>
        <w:t xml:space="preserve"> award with Lancaster University, your award classification will be based on the full 180 credits you will have completed </w:t>
      </w:r>
      <w:r w:rsidRPr="00CD33F5" w:rsidR="3E53DB70">
        <w:rPr>
          <w:sz w:val="22"/>
          <w:szCs w:val="28"/>
        </w:rPr>
        <w:t xml:space="preserve">within Years 1 and 2 of the programme. </w:t>
      </w:r>
    </w:p>
    <w:p w:rsidRPr="006328B0" w:rsidR="00164153" w:rsidP="00164153" w:rsidRDefault="00164153" w14:paraId="4F904CB7" w14:textId="7D31AC93">
      <w:pPr>
        <w:jc w:val="both"/>
        <w:rPr>
          <w:sz w:val="22"/>
          <w:szCs w:val="22"/>
        </w:rPr>
      </w:pPr>
      <w:r w:rsidRPr="006328B0">
        <w:rPr>
          <w:sz w:val="22"/>
          <w:szCs w:val="28"/>
        </w:rPr>
        <w:t xml:space="preserve">There will be three classes of awards: distinction, </w:t>
      </w:r>
      <w:proofErr w:type="gramStart"/>
      <w:r w:rsidRPr="006328B0">
        <w:rPr>
          <w:sz w:val="22"/>
          <w:szCs w:val="28"/>
        </w:rPr>
        <w:t>merit</w:t>
      </w:r>
      <w:proofErr w:type="gramEnd"/>
      <w:r w:rsidRPr="006328B0">
        <w:rPr>
          <w:sz w:val="22"/>
          <w:szCs w:val="28"/>
        </w:rPr>
        <w:t xml:space="preserve"> and pass. Where the overall average, calculated to one decimal place, falls within one of the following ranges, the exam boards will recommend the award </w:t>
      </w:r>
      <w:r w:rsidRPr="006328B0">
        <w:rPr>
          <w:sz w:val="22"/>
          <w:szCs w:val="22"/>
        </w:rPr>
        <w:t>stated:</w:t>
      </w:r>
    </w:p>
    <w:tbl>
      <w:tblPr>
        <w:tblStyle w:val="TableGrid"/>
        <w:tblW w:w="0" w:type="auto"/>
        <w:tblInd w:w="2263" w:type="dxa"/>
        <w:tblLook w:val="04A0" w:firstRow="1" w:lastRow="0" w:firstColumn="1" w:lastColumn="0" w:noHBand="0" w:noVBand="1"/>
      </w:tblPr>
      <w:tblGrid>
        <w:gridCol w:w="1701"/>
        <w:gridCol w:w="2551"/>
      </w:tblGrid>
      <w:tr w:rsidRPr="00063706" w:rsidR="00164153" w:rsidTr="008741A2" w14:paraId="69C19284" w14:textId="77777777">
        <w:tc>
          <w:tcPr>
            <w:tcW w:w="1701" w:type="dxa"/>
            <w:shd w:val="clear" w:color="auto" w:fill="F37454" w:themeFill="accent4"/>
          </w:tcPr>
          <w:p w:rsidRPr="006328B0" w:rsidR="00164153" w:rsidP="00142D0C" w:rsidRDefault="00164153" w14:paraId="2FEDC3CF" w14:textId="77777777">
            <w:pPr>
              <w:jc w:val="both"/>
              <w:rPr>
                <w:b/>
                <w:sz w:val="22"/>
                <w:szCs w:val="22"/>
              </w:rPr>
            </w:pPr>
            <w:r w:rsidRPr="006328B0">
              <w:rPr>
                <w:b/>
                <w:sz w:val="22"/>
                <w:szCs w:val="22"/>
              </w:rPr>
              <w:t>Percentage:</w:t>
            </w:r>
          </w:p>
        </w:tc>
        <w:tc>
          <w:tcPr>
            <w:tcW w:w="2551" w:type="dxa"/>
            <w:shd w:val="clear" w:color="auto" w:fill="F37454" w:themeFill="accent4"/>
          </w:tcPr>
          <w:p w:rsidRPr="006328B0" w:rsidR="00164153" w:rsidP="00142D0C" w:rsidRDefault="00164153" w14:paraId="725E215B" w14:textId="77777777">
            <w:pPr>
              <w:jc w:val="both"/>
              <w:rPr>
                <w:b/>
                <w:sz w:val="22"/>
                <w:szCs w:val="22"/>
              </w:rPr>
            </w:pPr>
            <w:r w:rsidRPr="006328B0">
              <w:rPr>
                <w:b/>
                <w:sz w:val="22"/>
                <w:szCs w:val="22"/>
              </w:rPr>
              <w:t>Award classification:</w:t>
            </w:r>
          </w:p>
        </w:tc>
      </w:tr>
      <w:tr w:rsidRPr="00063706" w:rsidR="00164153" w:rsidTr="00142D0C" w14:paraId="5C48D67D" w14:textId="77777777">
        <w:tc>
          <w:tcPr>
            <w:tcW w:w="1701" w:type="dxa"/>
          </w:tcPr>
          <w:p w:rsidRPr="0037353F" w:rsidR="00164153" w:rsidP="00142D0C" w:rsidRDefault="00164153" w14:paraId="2B67C9FD" w14:textId="77777777">
            <w:pPr>
              <w:jc w:val="both"/>
              <w:rPr>
                <w:sz w:val="22"/>
                <w:szCs w:val="22"/>
              </w:rPr>
            </w:pPr>
            <w:r w:rsidRPr="0037353F">
              <w:rPr>
                <w:sz w:val="22"/>
                <w:szCs w:val="22"/>
              </w:rPr>
              <w:t>70.0%+</w:t>
            </w:r>
          </w:p>
        </w:tc>
        <w:tc>
          <w:tcPr>
            <w:tcW w:w="2551" w:type="dxa"/>
          </w:tcPr>
          <w:p w:rsidRPr="0037353F" w:rsidR="00164153" w:rsidP="00142D0C" w:rsidRDefault="00164153" w14:paraId="01EB79BF" w14:textId="77777777">
            <w:pPr>
              <w:jc w:val="both"/>
              <w:rPr>
                <w:sz w:val="22"/>
                <w:szCs w:val="22"/>
              </w:rPr>
            </w:pPr>
            <w:r w:rsidRPr="0037353F">
              <w:rPr>
                <w:sz w:val="22"/>
                <w:szCs w:val="22"/>
              </w:rPr>
              <w:t>Distinction</w:t>
            </w:r>
          </w:p>
        </w:tc>
      </w:tr>
      <w:tr w:rsidRPr="00063706" w:rsidR="00164153" w:rsidTr="00142D0C" w14:paraId="38112146" w14:textId="77777777">
        <w:tc>
          <w:tcPr>
            <w:tcW w:w="1701" w:type="dxa"/>
          </w:tcPr>
          <w:p w:rsidRPr="0037353F" w:rsidR="00164153" w:rsidP="00142D0C" w:rsidRDefault="00164153" w14:paraId="27A58BA9" w14:textId="77777777">
            <w:pPr>
              <w:jc w:val="both"/>
              <w:rPr>
                <w:sz w:val="22"/>
                <w:szCs w:val="22"/>
              </w:rPr>
            </w:pPr>
            <w:r w:rsidRPr="0037353F">
              <w:rPr>
                <w:sz w:val="22"/>
                <w:szCs w:val="22"/>
              </w:rPr>
              <w:t>60.0 - 69.9%</w:t>
            </w:r>
          </w:p>
        </w:tc>
        <w:tc>
          <w:tcPr>
            <w:tcW w:w="2551" w:type="dxa"/>
          </w:tcPr>
          <w:p w:rsidRPr="0037353F" w:rsidR="00164153" w:rsidP="00142D0C" w:rsidRDefault="00164153" w14:paraId="39556CF2" w14:textId="77777777">
            <w:pPr>
              <w:jc w:val="both"/>
              <w:rPr>
                <w:sz w:val="22"/>
                <w:szCs w:val="22"/>
              </w:rPr>
            </w:pPr>
            <w:r w:rsidRPr="0037353F">
              <w:rPr>
                <w:sz w:val="22"/>
                <w:szCs w:val="22"/>
              </w:rPr>
              <w:t>Merit</w:t>
            </w:r>
          </w:p>
        </w:tc>
      </w:tr>
      <w:tr w:rsidRPr="00063706" w:rsidR="00164153" w:rsidTr="00142D0C" w14:paraId="1EAD38BB" w14:textId="77777777">
        <w:tc>
          <w:tcPr>
            <w:tcW w:w="1701" w:type="dxa"/>
          </w:tcPr>
          <w:p w:rsidRPr="009632E2" w:rsidR="00164153" w:rsidP="00142D0C" w:rsidRDefault="00164153" w14:paraId="102487B3" w14:textId="77777777">
            <w:pPr>
              <w:jc w:val="both"/>
              <w:rPr>
                <w:sz w:val="22"/>
                <w:szCs w:val="22"/>
              </w:rPr>
            </w:pPr>
            <w:r w:rsidRPr="009632E2">
              <w:rPr>
                <w:sz w:val="22"/>
                <w:szCs w:val="22"/>
              </w:rPr>
              <w:t>50.0 - 59.9%</w:t>
            </w:r>
          </w:p>
        </w:tc>
        <w:tc>
          <w:tcPr>
            <w:tcW w:w="2551" w:type="dxa"/>
          </w:tcPr>
          <w:p w:rsidRPr="009632E2" w:rsidR="00164153" w:rsidP="00142D0C" w:rsidRDefault="00164153" w14:paraId="1B2534A4" w14:textId="77777777">
            <w:pPr>
              <w:jc w:val="both"/>
              <w:rPr>
                <w:sz w:val="22"/>
                <w:szCs w:val="22"/>
              </w:rPr>
            </w:pPr>
            <w:r w:rsidRPr="009632E2">
              <w:rPr>
                <w:sz w:val="22"/>
                <w:szCs w:val="22"/>
              </w:rPr>
              <w:t xml:space="preserve">Pass </w:t>
            </w:r>
          </w:p>
        </w:tc>
      </w:tr>
      <w:tr w:rsidRPr="00063706" w:rsidR="00164153" w:rsidTr="00142D0C" w14:paraId="693ACA28" w14:textId="77777777">
        <w:tc>
          <w:tcPr>
            <w:tcW w:w="1701" w:type="dxa"/>
          </w:tcPr>
          <w:p w:rsidRPr="009632E2" w:rsidR="00164153" w:rsidP="00142D0C" w:rsidRDefault="00164153" w14:paraId="21E98AE5" w14:textId="77777777">
            <w:pPr>
              <w:jc w:val="both"/>
              <w:rPr>
                <w:sz w:val="22"/>
                <w:szCs w:val="22"/>
              </w:rPr>
            </w:pPr>
            <w:r w:rsidRPr="009632E2">
              <w:rPr>
                <w:sz w:val="22"/>
                <w:szCs w:val="22"/>
              </w:rPr>
              <w:t>Below 50.0%</w:t>
            </w:r>
          </w:p>
        </w:tc>
        <w:tc>
          <w:tcPr>
            <w:tcW w:w="2551" w:type="dxa"/>
          </w:tcPr>
          <w:p w:rsidRPr="009632E2" w:rsidR="00164153" w:rsidP="00142D0C" w:rsidRDefault="00164153" w14:paraId="580A352D" w14:textId="77777777">
            <w:pPr>
              <w:jc w:val="both"/>
              <w:rPr>
                <w:sz w:val="22"/>
                <w:szCs w:val="22"/>
              </w:rPr>
            </w:pPr>
            <w:r w:rsidRPr="009632E2">
              <w:rPr>
                <w:sz w:val="22"/>
                <w:szCs w:val="22"/>
              </w:rPr>
              <w:t>Fail</w:t>
            </w:r>
          </w:p>
        </w:tc>
      </w:tr>
    </w:tbl>
    <w:p w:rsidRPr="00063706" w:rsidR="00E927C2" w:rsidP="00E927C2" w:rsidRDefault="00E927C2" w14:paraId="74FF88B1" w14:textId="77777777">
      <w:pPr>
        <w:tabs>
          <w:tab w:val="clear" w:pos="284"/>
        </w:tabs>
        <w:spacing w:after="0" w:line="240" w:lineRule="auto"/>
        <w:textAlignment w:val="baseline"/>
        <w:rPr>
          <w:rFonts w:ascii="Arial" w:hAnsi="Arial" w:cs="Arial"/>
          <w:color w:val="000000"/>
          <w:sz w:val="22"/>
          <w:szCs w:val="22"/>
          <w:lang w:eastAsia="en-GB"/>
        </w:rPr>
      </w:pPr>
    </w:p>
    <w:p w:rsidRPr="000D72B6" w:rsidR="000D72B6" w:rsidP="000D72B6" w:rsidRDefault="000D72B6" w14:paraId="3838B662" w14:textId="77777777">
      <w:pPr>
        <w:tabs>
          <w:tab w:val="clear" w:pos="284"/>
        </w:tabs>
        <w:spacing w:after="0" w:line="240" w:lineRule="auto"/>
        <w:textAlignment w:val="baseline"/>
        <w:rPr>
          <w:rFonts w:cstheme="minorHAnsi"/>
          <w:color w:val="000000"/>
          <w:sz w:val="22"/>
          <w:szCs w:val="22"/>
          <w:lang w:eastAsia="en-GB"/>
        </w:rPr>
      </w:pPr>
      <w:r w:rsidRPr="000D72B6">
        <w:rPr>
          <w:rFonts w:cstheme="minorHAnsi"/>
          <w:color w:val="000000"/>
          <w:sz w:val="22"/>
          <w:szCs w:val="22"/>
          <w:lang w:eastAsia="en-GB"/>
        </w:rPr>
        <w:t>Where the mean overall average falls within one of the following ‘borderline’ ranges:  </w:t>
      </w:r>
    </w:p>
    <w:p w:rsidRPr="000D72B6" w:rsidR="000D72B6" w:rsidP="000D72B6" w:rsidRDefault="000D72B6" w14:paraId="72B9A87D" w14:textId="77777777">
      <w:pPr>
        <w:tabs>
          <w:tab w:val="clear" w:pos="284"/>
        </w:tabs>
        <w:spacing w:after="0" w:line="240" w:lineRule="auto"/>
        <w:textAlignment w:val="baseline"/>
        <w:rPr>
          <w:rFonts w:cstheme="minorHAnsi"/>
          <w:b/>
          <w:bCs/>
          <w:color w:val="000000"/>
          <w:sz w:val="22"/>
          <w:szCs w:val="22"/>
          <w:lang w:eastAsia="en-GB"/>
        </w:rPr>
      </w:pPr>
    </w:p>
    <w:p w:rsidRPr="000D72B6" w:rsidR="000D72B6" w:rsidP="000D72B6" w:rsidRDefault="000D72B6" w14:paraId="5781A9E9" w14:textId="77777777">
      <w:pPr>
        <w:tabs>
          <w:tab w:val="clear" w:pos="284"/>
        </w:tabs>
        <w:spacing w:after="0" w:line="240" w:lineRule="auto"/>
        <w:textAlignment w:val="baseline"/>
        <w:rPr>
          <w:rFonts w:cstheme="minorHAnsi"/>
          <w:color w:val="000000"/>
          <w:sz w:val="22"/>
          <w:szCs w:val="22"/>
          <w:lang w:eastAsia="en-GB"/>
        </w:rPr>
      </w:pPr>
      <w:r w:rsidRPr="000D72B6">
        <w:rPr>
          <w:rFonts w:cstheme="minorHAnsi"/>
          <w:b/>
          <w:bCs/>
          <w:color w:val="000000"/>
          <w:sz w:val="22"/>
          <w:szCs w:val="22"/>
          <w:lang w:eastAsia="en-GB"/>
        </w:rPr>
        <w:t xml:space="preserve">68.0-69.9% either distinction or </w:t>
      </w:r>
      <w:proofErr w:type="gramStart"/>
      <w:r w:rsidRPr="000D72B6">
        <w:rPr>
          <w:rFonts w:cstheme="minorHAnsi"/>
          <w:b/>
          <w:bCs/>
          <w:color w:val="000000"/>
          <w:sz w:val="22"/>
          <w:szCs w:val="22"/>
          <w:lang w:eastAsia="en-GB"/>
        </w:rPr>
        <w:t>merit;</w:t>
      </w:r>
      <w:proofErr w:type="gramEnd"/>
      <w:r w:rsidRPr="000D72B6">
        <w:rPr>
          <w:rFonts w:cstheme="minorHAnsi"/>
          <w:color w:val="000000"/>
          <w:sz w:val="22"/>
          <w:szCs w:val="22"/>
          <w:lang w:eastAsia="en-GB"/>
        </w:rPr>
        <w:t> </w:t>
      </w:r>
    </w:p>
    <w:p w:rsidRPr="000D72B6" w:rsidR="000D72B6" w:rsidP="000D72B6" w:rsidRDefault="000D72B6" w14:paraId="24603C11" w14:textId="77777777">
      <w:pPr>
        <w:tabs>
          <w:tab w:val="clear" w:pos="284"/>
        </w:tabs>
        <w:spacing w:after="0" w:line="240" w:lineRule="auto"/>
        <w:textAlignment w:val="baseline"/>
        <w:rPr>
          <w:rFonts w:cstheme="minorHAnsi"/>
          <w:color w:val="000000"/>
          <w:sz w:val="22"/>
          <w:szCs w:val="22"/>
          <w:lang w:eastAsia="en-GB"/>
        </w:rPr>
      </w:pPr>
      <w:r w:rsidRPr="000D72B6">
        <w:rPr>
          <w:rFonts w:cstheme="minorHAnsi"/>
          <w:b/>
          <w:bCs/>
          <w:color w:val="000000"/>
          <w:sz w:val="22"/>
          <w:szCs w:val="22"/>
          <w:lang w:eastAsia="en-GB"/>
        </w:rPr>
        <w:t xml:space="preserve">58.0-59.9% either merit or </w:t>
      </w:r>
      <w:proofErr w:type="gramStart"/>
      <w:r w:rsidRPr="000D72B6">
        <w:rPr>
          <w:rFonts w:cstheme="minorHAnsi"/>
          <w:b/>
          <w:bCs/>
          <w:color w:val="000000"/>
          <w:sz w:val="22"/>
          <w:szCs w:val="22"/>
          <w:lang w:eastAsia="en-GB"/>
        </w:rPr>
        <w:t>pass;</w:t>
      </w:r>
      <w:proofErr w:type="gramEnd"/>
      <w:r w:rsidRPr="000D72B6">
        <w:rPr>
          <w:rFonts w:cstheme="minorHAnsi"/>
          <w:b/>
          <w:bCs/>
          <w:color w:val="000000"/>
          <w:sz w:val="22"/>
          <w:szCs w:val="22"/>
          <w:lang w:eastAsia="en-GB"/>
        </w:rPr>
        <w:t> </w:t>
      </w:r>
      <w:r w:rsidRPr="000D72B6">
        <w:rPr>
          <w:rFonts w:cstheme="minorHAnsi"/>
          <w:color w:val="000000"/>
          <w:sz w:val="22"/>
          <w:szCs w:val="22"/>
          <w:lang w:eastAsia="en-GB"/>
        </w:rPr>
        <w:t> </w:t>
      </w:r>
    </w:p>
    <w:p w:rsidRPr="000D72B6" w:rsidR="000D72B6" w:rsidP="000D72B6" w:rsidRDefault="000D72B6" w14:paraId="1AED2BA6" w14:textId="77777777">
      <w:pPr>
        <w:tabs>
          <w:tab w:val="clear" w:pos="284"/>
        </w:tabs>
        <w:spacing w:after="0" w:line="240" w:lineRule="auto"/>
        <w:textAlignment w:val="baseline"/>
        <w:rPr>
          <w:rFonts w:cstheme="minorHAnsi"/>
          <w:color w:val="000000"/>
          <w:sz w:val="22"/>
          <w:szCs w:val="22"/>
          <w:lang w:eastAsia="en-GB"/>
        </w:rPr>
      </w:pPr>
      <w:r w:rsidRPr="000D72B6">
        <w:rPr>
          <w:rFonts w:cstheme="minorHAnsi"/>
          <w:b/>
          <w:bCs/>
          <w:color w:val="000000"/>
          <w:sz w:val="22"/>
          <w:szCs w:val="22"/>
          <w:lang w:eastAsia="en-GB"/>
        </w:rPr>
        <w:t xml:space="preserve">48.0-49.9% either pass or </w:t>
      </w:r>
      <w:proofErr w:type="gramStart"/>
      <w:r w:rsidRPr="000D72B6">
        <w:rPr>
          <w:rFonts w:cstheme="minorHAnsi"/>
          <w:b/>
          <w:bCs/>
          <w:color w:val="000000"/>
          <w:sz w:val="22"/>
          <w:szCs w:val="22"/>
          <w:lang w:eastAsia="en-GB"/>
        </w:rPr>
        <w:t>fail;</w:t>
      </w:r>
      <w:proofErr w:type="gramEnd"/>
      <w:r w:rsidRPr="000D72B6">
        <w:rPr>
          <w:rFonts w:cstheme="minorHAnsi"/>
          <w:b/>
          <w:bCs/>
          <w:color w:val="000000"/>
          <w:sz w:val="22"/>
          <w:szCs w:val="22"/>
          <w:lang w:eastAsia="en-GB"/>
        </w:rPr>
        <w:t> </w:t>
      </w:r>
      <w:r w:rsidRPr="000D72B6">
        <w:rPr>
          <w:rFonts w:cstheme="minorHAnsi"/>
          <w:color w:val="000000"/>
          <w:sz w:val="22"/>
          <w:szCs w:val="22"/>
          <w:lang w:eastAsia="en-GB"/>
        </w:rPr>
        <w:t> </w:t>
      </w:r>
    </w:p>
    <w:p w:rsidRPr="000D72B6" w:rsidR="000D72B6" w:rsidP="000D72B6" w:rsidRDefault="000D72B6" w14:paraId="17B0401F" w14:textId="77777777">
      <w:pPr>
        <w:tabs>
          <w:tab w:val="clear" w:pos="284"/>
        </w:tabs>
        <w:spacing w:after="0" w:line="240" w:lineRule="auto"/>
        <w:jc w:val="both"/>
        <w:textAlignment w:val="baseline"/>
        <w:rPr>
          <w:rFonts w:cstheme="minorHAnsi"/>
          <w:color w:val="000000"/>
          <w:sz w:val="22"/>
          <w:szCs w:val="22"/>
          <w:lang w:eastAsia="en-GB"/>
        </w:rPr>
      </w:pPr>
    </w:p>
    <w:p w:rsidRPr="000D72B6" w:rsidR="000D72B6" w:rsidP="000D72B6" w:rsidRDefault="000D72B6" w14:paraId="5F989D4E" w14:textId="77777777">
      <w:pPr>
        <w:tabs>
          <w:tab w:val="clear" w:pos="284"/>
        </w:tabs>
        <w:spacing w:after="0" w:line="240" w:lineRule="auto"/>
        <w:jc w:val="both"/>
        <w:textAlignment w:val="baseline"/>
        <w:rPr>
          <w:rFonts w:cstheme="minorHAnsi"/>
          <w:color w:val="000000"/>
          <w:sz w:val="22"/>
          <w:szCs w:val="22"/>
          <w:lang w:eastAsia="en-GB"/>
        </w:rPr>
      </w:pPr>
      <w:r w:rsidRPr="000D72B6">
        <w:rPr>
          <w:rFonts w:cstheme="minorHAnsi"/>
          <w:color w:val="000000"/>
          <w:sz w:val="22"/>
          <w:szCs w:val="22"/>
          <w:lang w:eastAsia="en-GB"/>
        </w:rPr>
        <w:t>For all students who fall into a borderline range then the higher award should be given where half or more of the credits from across the programme are in the higher class. </w:t>
      </w:r>
    </w:p>
    <w:p w:rsidRPr="000D72B6" w:rsidR="000D72B6" w:rsidP="000D72B6" w:rsidRDefault="000D72B6" w14:paraId="7CD7B471" w14:textId="77777777">
      <w:pPr>
        <w:rPr>
          <w:rFonts w:cstheme="minorHAnsi"/>
          <w:sz w:val="22"/>
          <w:szCs w:val="22"/>
        </w:rPr>
      </w:pPr>
    </w:p>
    <w:p w:rsidRPr="000D72B6" w:rsidR="000D72B6" w:rsidP="000D72B6" w:rsidRDefault="000D72B6" w14:paraId="7A323D98" w14:textId="77777777">
      <w:pPr>
        <w:jc w:val="both"/>
        <w:rPr>
          <w:rFonts w:cstheme="minorHAnsi"/>
          <w:b/>
          <w:bCs/>
          <w:sz w:val="22"/>
          <w:szCs w:val="22"/>
        </w:rPr>
      </w:pPr>
      <w:r w:rsidRPr="000D72B6">
        <w:rPr>
          <w:rFonts w:eastAsia="Arial" w:cstheme="minorHAnsi"/>
          <w:sz w:val="22"/>
          <w:szCs w:val="22"/>
        </w:rPr>
        <w:t>The higher award should be given where half or more of the credits from across the programme are in the higher class.</w:t>
      </w:r>
    </w:p>
    <w:p w:rsidRPr="008741A2" w:rsidR="00BA5B7C" w:rsidP="00C47689" w:rsidRDefault="00C47689" w14:paraId="0B5B753F" w14:textId="374C98C3">
      <w:pPr>
        <w:pStyle w:val="Heading2"/>
        <w:rPr>
          <w:color w:val="1F1F3C" w:themeColor="text2"/>
        </w:rPr>
      </w:pPr>
      <w:bookmarkStart w:name="_Toc48570713" w:id="1597"/>
      <w:bookmarkStart w:name="_Toc48570831" w:id="1598"/>
      <w:bookmarkStart w:name="_Toc48571194" w:id="1599"/>
      <w:bookmarkStart w:name="_Toc48571487" w:id="1600"/>
      <w:bookmarkStart w:name="_Toc48571780" w:id="1601"/>
      <w:bookmarkStart w:name="_Toc48572073" w:id="1602"/>
      <w:bookmarkStart w:name="_Toc48572367" w:id="1603"/>
      <w:bookmarkStart w:name="_Toc48572662" w:id="1604"/>
      <w:bookmarkStart w:name="_Toc48741093" w:id="1605"/>
      <w:bookmarkStart w:name="_Toc48751673" w:id="1606"/>
      <w:bookmarkStart w:name="_Toc48813972" w:id="1607"/>
      <w:bookmarkStart w:name="_Toc48814300" w:id="1608"/>
      <w:bookmarkStart w:name="_Toc48814628" w:id="1609"/>
      <w:bookmarkStart w:name="_Toc48814958" w:id="1610"/>
      <w:bookmarkStart w:name="_Toc48816014" w:id="1611"/>
      <w:bookmarkStart w:name="_Toc48816345" w:id="1612"/>
      <w:bookmarkStart w:name="_Toc48816676" w:id="1613"/>
      <w:bookmarkStart w:name="_Toc48833406" w:id="1614"/>
      <w:bookmarkStart w:name="_Toc48836020" w:id="1615"/>
      <w:bookmarkStart w:name="_Toc48836428" w:id="1616"/>
      <w:bookmarkStart w:name="_Toc48836779" w:id="1617"/>
      <w:bookmarkStart w:name="_Toc48837134" w:id="1618"/>
      <w:bookmarkStart w:name="_Toc48837530" w:id="1619"/>
      <w:bookmarkStart w:name="_Toc48837911" w:id="1620"/>
      <w:bookmarkStart w:name="_Toc48838301" w:id="1621"/>
      <w:bookmarkStart w:name="_Toc48838691" w:id="1622"/>
      <w:bookmarkStart w:name="_Toc48839077" w:id="1623"/>
      <w:bookmarkStart w:name="_Toc48839475" w:id="1624"/>
      <w:bookmarkStart w:name="_Toc48839874" w:id="1625"/>
      <w:bookmarkStart w:name="_Toc48899421" w:id="1626"/>
      <w:bookmarkStart w:name="_Toc48899823" w:id="1627"/>
      <w:bookmarkStart w:name="_Toc48900225" w:id="1628"/>
      <w:bookmarkStart w:name="_Toc48900626" w:id="1629"/>
      <w:bookmarkStart w:name="_Toc48901027" w:id="1630"/>
      <w:bookmarkStart w:name="_Toc48901428" w:id="1631"/>
      <w:bookmarkStart w:name="_Toc48904820" w:id="1632"/>
      <w:bookmarkStart w:name="_Toc48905291" w:id="1633"/>
      <w:bookmarkStart w:name="_Toc48905752" w:id="1634"/>
      <w:bookmarkStart w:name="_Toc48906210" w:id="1635"/>
      <w:bookmarkStart w:name="_Toc48906666" w:id="1636"/>
      <w:bookmarkStart w:name="_Toc48907122" w:id="1637"/>
      <w:bookmarkStart w:name="_Toc48907583" w:id="1638"/>
      <w:bookmarkStart w:name="_Toc48908044" w:id="1639"/>
      <w:bookmarkStart w:name="_Toc48908498" w:id="1640"/>
      <w:bookmarkStart w:name="_Toc48908952" w:id="1641"/>
      <w:bookmarkStart w:name="_Toc48570714" w:id="1642"/>
      <w:bookmarkStart w:name="_Toc48570832" w:id="1643"/>
      <w:bookmarkStart w:name="_Toc48571195" w:id="1644"/>
      <w:bookmarkStart w:name="_Toc48571488" w:id="1645"/>
      <w:bookmarkStart w:name="_Toc48571781" w:id="1646"/>
      <w:bookmarkStart w:name="_Toc48572074" w:id="1647"/>
      <w:bookmarkStart w:name="_Toc48572368" w:id="1648"/>
      <w:bookmarkStart w:name="_Toc48572663" w:id="1649"/>
      <w:bookmarkStart w:name="_Toc48741094" w:id="1650"/>
      <w:bookmarkStart w:name="_Toc48751674" w:id="1651"/>
      <w:bookmarkStart w:name="_Toc48813973" w:id="1652"/>
      <w:bookmarkStart w:name="_Toc48814301" w:id="1653"/>
      <w:bookmarkStart w:name="_Toc48814629" w:id="1654"/>
      <w:bookmarkStart w:name="_Toc48814959" w:id="1655"/>
      <w:bookmarkStart w:name="_Toc48816015" w:id="1656"/>
      <w:bookmarkStart w:name="_Toc48816346" w:id="1657"/>
      <w:bookmarkStart w:name="_Toc48816677" w:id="1658"/>
      <w:bookmarkStart w:name="_Toc48833407" w:id="1659"/>
      <w:bookmarkStart w:name="_Toc48836021" w:id="1660"/>
      <w:bookmarkStart w:name="_Toc48836429" w:id="1661"/>
      <w:bookmarkStart w:name="_Toc48836780" w:id="1662"/>
      <w:bookmarkStart w:name="_Toc48837135" w:id="1663"/>
      <w:bookmarkStart w:name="_Toc48837531" w:id="1664"/>
      <w:bookmarkStart w:name="_Toc48837912" w:id="1665"/>
      <w:bookmarkStart w:name="_Toc48838302" w:id="1666"/>
      <w:bookmarkStart w:name="_Toc48838692" w:id="1667"/>
      <w:bookmarkStart w:name="_Toc48839078" w:id="1668"/>
      <w:bookmarkStart w:name="_Toc48839476" w:id="1669"/>
      <w:bookmarkStart w:name="_Toc48839875" w:id="1670"/>
      <w:bookmarkStart w:name="_Toc48899422" w:id="1671"/>
      <w:bookmarkStart w:name="_Toc48899824" w:id="1672"/>
      <w:bookmarkStart w:name="_Toc48900226" w:id="1673"/>
      <w:bookmarkStart w:name="_Toc48900627" w:id="1674"/>
      <w:bookmarkStart w:name="_Toc48901028" w:id="1675"/>
      <w:bookmarkStart w:name="_Toc48901429" w:id="1676"/>
      <w:bookmarkStart w:name="_Toc48904821" w:id="1677"/>
      <w:bookmarkStart w:name="_Toc48905292" w:id="1678"/>
      <w:bookmarkStart w:name="_Toc48905753" w:id="1679"/>
      <w:bookmarkStart w:name="_Toc48906211" w:id="1680"/>
      <w:bookmarkStart w:name="_Toc48906667" w:id="1681"/>
      <w:bookmarkStart w:name="_Toc48907123" w:id="1682"/>
      <w:bookmarkStart w:name="_Toc48907584" w:id="1683"/>
      <w:bookmarkStart w:name="_Toc48908045" w:id="1684"/>
      <w:bookmarkStart w:name="_Toc48908499" w:id="1685"/>
      <w:bookmarkStart w:name="_Toc48908953" w:id="1686"/>
      <w:bookmarkStart w:name="_Toc48570717" w:id="1687"/>
      <w:bookmarkStart w:name="_Toc48570835" w:id="1688"/>
      <w:bookmarkStart w:name="_Toc48571198" w:id="1689"/>
      <w:bookmarkStart w:name="_Toc48571491" w:id="1690"/>
      <w:bookmarkStart w:name="_Toc48571784" w:id="1691"/>
      <w:bookmarkStart w:name="_Toc48572077" w:id="1692"/>
      <w:bookmarkStart w:name="_Toc48572371" w:id="1693"/>
      <w:bookmarkStart w:name="_Toc48572666" w:id="1694"/>
      <w:bookmarkStart w:name="_Toc48741097" w:id="1695"/>
      <w:bookmarkStart w:name="_Toc48751677" w:id="1696"/>
      <w:bookmarkStart w:name="_Toc48813976" w:id="1697"/>
      <w:bookmarkStart w:name="_Toc48814304" w:id="1698"/>
      <w:bookmarkStart w:name="_Toc48814632" w:id="1699"/>
      <w:bookmarkStart w:name="_Toc48814962" w:id="1700"/>
      <w:bookmarkStart w:name="_Toc48816018" w:id="1701"/>
      <w:bookmarkStart w:name="_Toc48816349" w:id="1702"/>
      <w:bookmarkStart w:name="_Toc48816680" w:id="1703"/>
      <w:bookmarkStart w:name="_Toc48833410" w:id="1704"/>
      <w:bookmarkStart w:name="_Toc48836024" w:id="1705"/>
      <w:bookmarkStart w:name="_Toc48836432" w:id="1706"/>
      <w:bookmarkStart w:name="_Toc48836783" w:id="1707"/>
      <w:bookmarkStart w:name="_Toc48837138" w:id="1708"/>
      <w:bookmarkStart w:name="_Toc48837534" w:id="1709"/>
      <w:bookmarkStart w:name="_Toc48837915" w:id="1710"/>
      <w:bookmarkStart w:name="_Toc48838305" w:id="1711"/>
      <w:bookmarkStart w:name="_Toc48838695" w:id="1712"/>
      <w:bookmarkStart w:name="_Toc48839081" w:id="1713"/>
      <w:bookmarkStart w:name="_Toc48839479" w:id="1714"/>
      <w:bookmarkStart w:name="_Toc48839878" w:id="1715"/>
      <w:bookmarkStart w:name="_Toc48899425" w:id="1716"/>
      <w:bookmarkStart w:name="_Toc48899827" w:id="1717"/>
      <w:bookmarkStart w:name="_Toc48900229" w:id="1718"/>
      <w:bookmarkStart w:name="_Toc48900630" w:id="1719"/>
      <w:bookmarkStart w:name="_Toc48901031" w:id="1720"/>
      <w:bookmarkStart w:name="_Toc48901432" w:id="1721"/>
      <w:bookmarkStart w:name="_Toc48904824" w:id="1722"/>
      <w:bookmarkStart w:name="_Toc48905295" w:id="1723"/>
      <w:bookmarkStart w:name="_Toc48905756" w:id="1724"/>
      <w:bookmarkStart w:name="_Toc48906214" w:id="1725"/>
      <w:bookmarkStart w:name="_Toc48906670" w:id="1726"/>
      <w:bookmarkStart w:name="_Toc48907126" w:id="1727"/>
      <w:bookmarkStart w:name="_Toc48907587" w:id="1728"/>
      <w:bookmarkStart w:name="_Toc48908048" w:id="1729"/>
      <w:bookmarkStart w:name="_Toc48908502" w:id="1730"/>
      <w:bookmarkStart w:name="_Toc48908956" w:id="1731"/>
      <w:bookmarkStart w:name="_Toc48570733" w:id="1732"/>
      <w:bookmarkStart w:name="_Toc48570851" w:id="1733"/>
      <w:bookmarkStart w:name="_Toc48571214" w:id="1734"/>
      <w:bookmarkStart w:name="_Toc48571507" w:id="1735"/>
      <w:bookmarkStart w:name="_Toc48571800" w:id="1736"/>
      <w:bookmarkStart w:name="_Toc48572093" w:id="1737"/>
      <w:bookmarkStart w:name="_Toc48572387" w:id="1738"/>
      <w:bookmarkStart w:name="_Toc48572682" w:id="1739"/>
      <w:bookmarkStart w:name="_Toc48741113" w:id="1740"/>
      <w:bookmarkStart w:name="_Toc48751693" w:id="1741"/>
      <w:bookmarkStart w:name="_Toc48813992" w:id="1742"/>
      <w:bookmarkStart w:name="_Toc48814320" w:id="1743"/>
      <w:bookmarkStart w:name="_Toc48814648" w:id="1744"/>
      <w:bookmarkStart w:name="_Toc48814978" w:id="1745"/>
      <w:bookmarkStart w:name="_Toc48816034" w:id="1746"/>
      <w:bookmarkStart w:name="_Toc48816365" w:id="1747"/>
      <w:bookmarkStart w:name="_Toc48816696" w:id="1748"/>
      <w:bookmarkStart w:name="_Toc48833426" w:id="1749"/>
      <w:bookmarkStart w:name="_Toc48836040" w:id="1750"/>
      <w:bookmarkStart w:name="_Toc48836448" w:id="1751"/>
      <w:bookmarkStart w:name="_Toc48836799" w:id="1752"/>
      <w:bookmarkStart w:name="_Toc48837154" w:id="1753"/>
      <w:bookmarkStart w:name="_Toc48837550" w:id="1754"/>
      <w:bookmarkStart w:name="_Toc48837931" w:id="1755"/>
      <w:bookmarkStart w:name="_Toc48838321" w:id="1756"/>
      <w:bookmarkStart w:name="_Toc48838711" w:id="1757"/>
      <w:bookmarkStart w:name="_Toc48839097" w:id="1758"/>
      <w:bookmarkStart w:name="_Toc48839495" w:id="1759"/>
      <w:bookmarkStart w:name="_Toc48839894" w:id="1760"/>
      <w:bookmarkStart w:name="_Toc48899441" w:id="1761"/>
      <w:bookmarkStart w:name="_Toc48899843" w:id="1762"/>
      <w:bookmarkStart w:name="_Toc48900245" w:id="1763"/>
      <w:bookmarkStart w:name="_Toc48900646" w:id="1764"/>
      <w:bookmarkStart w:name="_Toc48901047" w:id="1765"/>
      <w:bookmarkStart w:name="_Toc48901448" w:id="1766"/>
      <w:bookmarkStart w:name="_Toc48904840" w:id="1767"/>
      <w:bookmarkStart w:name="_Toc48905311" w:id="1768"/>
      <w:bookmarkStart w:name="_Toc48905772" w:id="1769"/>
      <w:bookmarkStart w:name="_Toc48906230" w:id="1770"/>
      <w:bookmarkStart w:name="_Toc48906686" w:id="1771"/>
      <w:bookmarkStart w:name="_Toc48907142" w:id="1772"/>
      <w:bookmarkStart w:name="_Toc48907603" w:id="1773"/>
      <w:bookmarkStart w:name="_Toc48908064" w:id="1774"/>
      <w:bookmarkStart w:name="_Toc48908518" w:id="1775"/>
      <w:bookmarkStart w:name="_Toc48908972" w:id="1776"/>
      <w:bookmarkStart w:name="_Toc48570734" w:id="1777"/>
      <w:bookmarkStart w:name="_Toc48570852" w:id="1778"/>
      <w:bookmarkStart w:name="_Toc48571215" w:id="1779"/>
      <w:bookmarkStart w:name="_Toc48571508" w:id="1780"/>
      <w:bookmarkStart w:name="_Toc48571801" w:id="1781"/>
      <w:bookmarkStart w:name="_Toc48572094" w:id="1782"/>
      <w:bookmarkStart w:name="_Toc48572388" w:id="1783"/>
      <w:bookmarkStart w:name="_Toc48572683" w:id="1784"/>
      <w:bookmarkStart w:name="_Toc48741114" w:id="1785"/>
      <w:bookmarkStart w:name="_Toc48751694" w:id="1786"/>
      <w:bookmarkStart w:name="_Toc48813993" w:id="1787"/>
      <w:bookmarkStart w:name="_Toc48814321" w:id="1788"/>
      <w:bookmarkStart w:name="_Toc48814649" w:id="1789"/>
      <w:bookmarkStart w:name="_Toc48814979" w:id="1790"/>
      <w:bookmarkStart w:name="_Toc48816035" w:id="1791"/>
      <w:bookmarkStart w:name="_Toc48816366" w:id="1792"/>
      <w:bookmarkStart w:name="_Toc48816697" w:id="1793"/>
      <w:bookmarkStart w:name="_Toc48833427" w:id="1794"/>
      <w:bookmarkStart w:name="_Toc48836041" w:id="1795"/>
      <w:bookmarkStart w:name="_Toc48836449" w:id="1796"/>
      <w:bookmarkStart w:name="_Toc48836800" w:id="1797"/>
      <w:bookmarkStart w:name="_Toc48837155" w:id="1798"/>
      <w:bookmarkStart w:name="_Toc48837551" w:id="1799"/>
      <w:bookmarkStart w:name="_Toc48837932" w:id="1800"/>
      <w:bookmarkStart w:name="_Toc48838322" w:id="1801"/>
      <w:bookmarkStart w:name="_Toc48838712" w:id="1802"/>
      <w:bookmarkStart w:name="_Toc48839098" w:id="1803"/>
      <w:bookmarkStart w:name="_Toc48839496" w:id="1804"/>
      <w:bookmarkStart w:name="_Toc48839895" w:id="1805"/>
      <w:bookmarkStart w:name="_Toc48899442" w:id="1806"/>
      <w:bookmarkStart w:name="_Toc48899844" w:id="1807"/>
      <w:bookmarkStart w:name="_Toc48900246" w:id="1808"/>
      <w:bookmarkStart w:name="_Toc48900647" w:id="1809"/>
      <w:bookmarkStart w:name="_Toc48901048" w:id="1810"/>
      <w:bookmarkStart w:name="_Toc48901449" w:id="1811"/>
      <w:bookmarkStart w:name="_Toc48904841" w:id="1812"/>
      <w:bookmarkStart w:name="_Toc48905312" w:id="1813"/>
      <w:bookmarkStart w:name="_Toc48905773" w:id="1814"/>
      <w:bookmarkStart w:name="_Toc48906231" w:id="1815"/>
      <w:bookmarkStart w:name="_Toc48906687" w:id="1816"/>
      <w:bookmarkStart w:name="_Toc48907143" w:id="1817"/>
      <w:bookmarkStart w:name="_Toc48907604" w:id="1818"/>
      <w:bookmarkStart w:name="_Toc48908065" w:id="1819"/>
      <w:bookmarkStart w:name="_Toc48908519" w:id="1820"/>
      <w:bookmarkStart w:name="_Toc48908973" w:id="1821"/>
      <w:bookmarkStart w:name="_Toc44599090" w:id="1822"/>
      <w:bookmarkStart w:name="_Toc76474936" w:id="1823"/>
      <w:bookmarkStart w:name="_Toc137555257" w:id="1824"/>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r w:rsidRPr="008741A2">
        <w:rPr>
          <w:color w:val="1F1F3C" w:themeColor="text2"/>
        </w:rPr>
        <w:t xml:space="preserve">3.14 </w:t>
      </w:r>
      <w:r w:rsidRPr="008741A2" w:rsidR="00BA5B7C">
        <w:rPr>
          <w:color w:val="1F1F3C" w:themeColor="text2"/>
        </w:rPr>
        <w:t>Examination boards</w:t>
      </w:r>
      <w:bookmarkEnd w:id="1822"/>
      <w:bookmarkEnd w:id="1823"/>
      <w:bookmarkEnd w:id="1824"/>
    </w:p>
    <w:p w:rsidRPr="00620698" w:rsidR="00BA5B7C" w:rsidP="004F7DD2" w:rsidRDefault="004F7DD2" w14:paraId="00C8552A" w14:textId="65364B5A">
      <w:pPr>
        <w:jc w:val="both"/>
        <w:rPr>
          <w:rFonts w:eastAsia="PMingLiU" w:cs="Arial"/>
          <w:color w:val="000000"/>
          <w:sz w:val="22"/>
          <w:szCs w:val="22"/>
        </w:rPr>
      </w:pPr>
      <w:r w:rsidRPr="00620698">
        <w:rPr>
          <w:rFonts w:eastAsia="PMingLiU" w:cs="Arial"/>
          <w:sz w:val="22"/>
          <w:szCs w:val="22"/>
        </w:rPr>
        <w:t>T</w:t>
      </w:r>
      <w:r w:rsidRPr="00620698" w:rsidR="00BA5B7C">
        <w:rPr>
          <w:rFonts w:eastAsia="PMingLiU" w:cs="Arial"/>
          <w:sz w:val="22"/>
          <w:szCs w:val="22"/>
        </w:rPr>
        <w:t xml:space="preserve">he work that you submit for assessment will be reviewed and ratified by Lancaster University. </w:t>
      </w:r>
      <w:r w:rsidRPr="00620698" w:rsidR="003264D1">
        <w:rPr>
          <w:rFonts w:ascii="Arial" w:hAnsi="Arial" w:cs="Arial"/>
          <w:sz w:val="22"/>
          <w:szCs w:val="22"/>
        </w:rPr>
        <w:t xml:space="preserve">The board of examiners includes internal examiners: members of Frontline and Lancaster university academic staff, and external examiners. </w:t>
      </w:r>
      <w:r w:rsidRPr="00620698">
        <w:rPr>
          <w:rFonts w:eastAsia="PMingLiU" w:cs="Arial"/>
          <w:sz w:val="22"/>
          <w:szCs w:val="22"/>
        </w:rPr>
        <w:t>The examination board for this module is held in October 202</w:t>
      </w:r>
      <w:r w:rsidRPr="328A8E04" w:rsidR="42528175">
        <w:rPr>
          <w:rFonts w:eastAsia="PMingLiU" w:cs="Arial"/>
          <w:sz w:val="22"/>
          <w:szCs w:val="22"/>
        </w:rPr>
        <w:t>4</w:t>
      </w:r>
      <w:r w:rsidRPr="00620698" w:rsidR="004C7A8E">
        <w:rPr>
          <w:rFonts w:eastAsia="PMingLiU" w:cs="Arial"/>
          <w:sz w:val="22"/>
          <w:szCs w:val="22"/>
        </w:rPr>
        <w:t>.</w:t>
      </w:r>
      <w:r w:rsidRPr="00620698">
        <w:rPr>
          <w:rFonts w:eastAsia="PMingLiU" w:cs="Arial"/>
          <w:sz w:val="22"/>
          <w:szCs w:val="22"/>
        </w:rPr>
        <w:t xml:space="preserve"> </w:t>
      </w:r>
      <w:r w:rsidRPr="00620698" w:rsidR="00100855">
        <w:rPr>
          <w:rFonts w:eastAsia="PMingLiU" w:cs="Arial"/>
          <w:sz w:val="22"/>
          <w:szCs w:val="22"/>
        </w:rPr>
        <w:t xml:space="preserve">Reassessment submissions (following a </w:t>
      </w:r>
      <w:proofErr w:type="gramStart"/>
      <w:r w:rsidRPr="00620698" w:rsidR="00100855">
        <w:rPr>
          <w:rFonts w:eastAsia="PMingLiU" w:cs="Arial"/>
          <w:sz w:val="22"/>
          <w:szCs w:val="22"/>
        </w:rPr>
        <w:t>fail</w:t>
      </w:r>
      <w:proofErr w:type="gramEnd"/>
      <w:r w:rsidRPr="00620698" w:rsidR="00100855">
        <w:rPr>
          <w:rFonts w:eastAsia="PMingLiU" w:cs="Arial"/>
          <w:sz w:val="22"/>
          <w:szCs w:val="22"/>
        </w:rPr>
        <w:t>) and submissions which have been delayed due to exceptional circumstances</w:t>
      </w:r>
      <w:r w:rsidRPr="00620698">
        <w:rPr>
          <w:rFonts w:eastAsia="PMingLiU" w:cs="Arial"/>
          <w:sz w:val="22"/>
          <w:szCs w:val="22"/>
        </w:rPr>
        <w:t xml:space="preserve"> will be reviewed </w:t>
      </w:r>
      <w:r w:rsidRPr="00620698" w:rsidR="00C439D3">
        <w:rPr>
          <w:rFonts w:eastAsia="PMingLiU" w:cs="Arial"/>
          <w:sz w:val="22"/>
          <w:szCs w:val="22"/>
        </w:rPr>
        <w:t>the following March</w:t>
      </w:r>
      <w:r w:rsidRPr="00620698">
        <w:rPr>
          <w:rFonts w:eastAsia="PMingLiU" w:cs="Arial"/>
          <w:sz w:val="22"/>
          <w:szCs w:val="22"/>
        </w:rPr>
        <w:t xml:space="preserve">. </w:t>
      </w:r>
    </w:p>
    <w:p w:rsidRPr="00620698" w:rsidR="00BA5B7C" w:rsidP="00100855" w:rsidRDefault="00BA5B7C" w14:paraId="2525DD9B" w14:textId="79EE0050">
      <w:pPr>
        <w:pStyle w:val="CommentText"/>
        <w:spacing w:line="276" w:lineRule="auto"/>
        <w:jc w:val="both"/>
        <w:rPr>
          <w:rFonts w:eastAsia="PMingLiU" w:cs="Arial"/>
          <w:color w:val="000000"/>
          <w:sz w:val="22"/>
          <w:szCs w:val="22"/>
        </w:rPr>
      </w:pPr>
      <w:r w:rsidRPr="00620698">
        <w:rPr>
          <w:rFonts w:eastAsia="PMingLiU" w:cs="Arial"/>
          <w:color w:val="000000"/>
          <w:sz w:val="22"/>
          <w:szCs w:val="22"/>
        </w:rPr>
        <w:t xml:space="preserve">Following on from </w:t>
      </w:r>
      <w:r w:rsidRPr="00620698" w:rsidR="004F7DD2">
        <w:rPr>
          <w:rFonts w:eastAsia="PMingLiU" w:cs="Arial"/>
          <w:color w:val="000000"/>
          <w:sz w:val="22"/>
          <w:szCs w:val="22"/>
        </w:rPr>
        <w:t>the</w:t>
      </w:r>
      <w:r w:rsidRPr="00620698">
        <w:rPr>
          <w:rFonts w:eastAsia="PMingLiU" w:cs="Arial"/>
          <w:color w:val="000000"/>
          <w:sz w:val="22"/>
          <w:szCs w:val="22"/>
        </w:rPr>
        <w:t xml:space="preserve"> exam board, you will be </w:t>
      </w:r>
      <w:r w:rsidRPr="00620698" w:rsidR="00100855">
        <w:rPr>
          <w:sz w:val="22"/>
          <w:szCs w:val="22"/>
        </w:rPr>
        <w:t xml:space="preserve">notified about your ratified module result </w:t>
      </w:r>
      <w:r w:rsidRPr="00B824DF" w:rsidR="00B824DF">
        <w:rPr>
          <w:sz w:val="22"/>
          <w:szCs w:val="22"/>
        </w:rPr>
        <w:t>and</w:t>
      </w:r>
      <w:r w:rsidRPr="00620698" w:rsidR="00100855">
        <w:rPr>
          <w:sz w:val="22"/>
          <w:szCs w:val="22"/>
        </w:rPr>
        <w:t xml:space="preserve"> your final award classification. </w:t>
      </w:r>
      <w:r w:rsidRPr="00620698">
        <w:rPr>
          <w:rFonts w:eastAsia="PMingLiU" w:cs="Arial"/>
          <w:color w:val="000000"/>
          <w:sz w:val="22"/>
          <w:szCs w:val="22"/>
        </w:rPr>
        <w:t xml:space="preserve">Any marks shared prior to the exam board will be provisional until ratified by the exam board. </w:t>
      </w:r>
    </w:p>
    <w:p w:rsidRPr="006F3D16" w:rsidR="00E927C2" w:rsidP="00620698" w:rsidRDefault="00E927C2" w14:paraId="6F850A6A" w14:textId="2597B6EF">
      <w:pPr>
        <w:jc w:val="both"/>
        <w:rPr>
          <w:rFonts w:eastAsia="PMingLiU" w:cs="Arial"/>
          <w:color w:val="000000"/>
        </w:rPr>
      </w:pPr>
      <w:r w:rsidRPr="00620698">
        <w:rPr>
          <w:rFonts w:ascii="Arial" w:hAnsi="Arial" w:eastAsia="Arial" w:cs="Arial"/>
          <w:sz w:val="22"/>
          <w:szCs w:val="22"/>
        </w:rPr>
        <w:t xml:space="preserve">Following the formal publication of results, </w:t>
      </w:r>
      <w:r w:rsidRPr="00620698" w:rsidR="2E513748">
        <w:rPr>
          <w:rFonts w:ascii="Arial" w:hAnsi="Arial" w:eastAsia="Arial" w:cs="Arial"/>
          <w:color w:val="auto"/>
          <w:sz w:val="22"/>
          <w:szCs w:val="22"/>
          <w:lang w:val="en-US"/>
        </w:rPr>
        <w:t xml:space="preserve">an examination board transparency report will be made available via Moodle which will provide information considered by the board when making decisions. This may </w:t>
      </w:r>
      <w:proofErr w:type="gramStart"/>
      <w:r w:rsidRPr="00620698" w:rsidR="00620698">
        <w:rPr>
          <w:rFonts w:ascii="Arial" w:hAnsi="Arial" w:eastAsia="Arial" w:cs="Arial"/>
          <w:color w:val="auto"/>
          <w:sz w:val="22"/>
          <w:szCs w:val="22"/>
          <w:lang w:val="en-US"/>
        </w:rPr>
        <w:t>include</w:t>
      </w:r>
      <w:r w:rsidR="00620698">
        <w:rPr>
          <w:rFonts w:ascii="Arial" w:hAnsi="Arial" w:eastAsia="Arial" w:cs="Arial"/>
          <w:color w:val="auto"/>
          <w:sz w:val="22"/>
          <w:szCs w:val="22"/>
          <w:lang w:val="en-US"/>
        </w:rPr>
        <w:t>:</w:t>
      </w:r>
      <w:proofErr w:type="gramEnd"/>
      <w:r w:rsidRPr="00620698" w:rsidR="2E513748">
        <w:rPr>
          <w:rFonts w:ascii="Arial" w:hAnsi="Arial" w:eastAsia="Arial" w:cs="Arial"/>
          <w:color w:val="auto"/>
          <w:sz w:val="22"/>
          <w:szCs w:val="22"/>
          <w:lang w:val="en-US"/>
        </w:rPr>
        <w:t xml:space="preserve"> average module marks; whether any scaling was undertaken (or proposed); any other contextual information specific to individual modules considered by the board. Additionally</w:t>
      </w:r>
      <w:r w:rsidRPr="00620698" w:rsidR="005144E9">
        <w:rPr>
          <w:rFonts w:ascii="Arial" w:hAnsi="Arial" w:eastAsia="Arial" w:cs="Arial"/>
          <w:color w:val="auto"/>
          <w:sz w:val="22"/>
          <w:szCs w:val="22"/>
          <w:lang w:val="en-US"/>
        </w:rPr>
        <w:t>,</w:t>
      </w:r>
      <w:r w:rsidRPr="00620698" w:rsidR="005144E9">
        <w:rPr>
          <w:rFonts w:ascii="Arial" w:hAnsi="Arial" w:eastAsia="Arial" w:cs="Arial"/>
          <w:color w:val="auto"/>
          <w:sz w:val="22"/>
          <w:szCs w:val="22"/>
          <w:u w:val="single"/>
          <w:lang w:val="en-US"/>
        </w:rPr>
        <w:t xml:space="preserve"> </w:t>
      </w:r>
      <w:r w:rsidRPr="00620698" w:rsidR="005144E9">
        <w:rPr>
          <w:rFonts w:ascii="Arial" w:hAnsi="Arial" w:eastAsia="Arial" w:cs="Arial"/>
          <w:sz w:val="22"/>
          <w:szCs w:val="22"/>
        </w:rPr>
        <w:t>you can ask for a results appraisal if you do not understand how your results were determined.</w:t>
      </w:r>
      <w:r w:rsidRPr="005144E9" w:rsidR="2E513748">
        <w:rPr>
          <w:rFonts w:ascii="Arial" w:hAnsi="Arial" w:eastAsia="Arial" w:cs="Arial"/>
          <w:sz w:val="22"/>
          <w:szCs w:val="22"/>
        </w:rPr>
        <w:t xml:space="preserve"> </w:t>
      </w:r>
      <w:r w:rsidRPr="00620698">
        <w:rPr>
          <w:rFonts w:ascii="Arial" w:hAnsi="Arial" w:eastAsia="Arial" w:cs="Arial"/>
          <w:sz w:val="22"/>
          <w:szCs w:val="22"/>
        </w:rPr>
        <w:t xml:space="preserve">If you would like to request a results </w:t>
      </w:r>
      <w:r w:rsidRPr="7A06EFF9" w:rsidR="00B824DF">
        <w:rPr>
          <w:rFonts w:ascii="Arial" w:hAnsi="Arial" w:eastAsia="Arial" w:cs="Arial"/>
          <w:sz w:val="22"/>
          <w:szCs w:val="22"/>
        </w:rPr>
        <w:t>appraisal,</w:t>
      </w:r>
      <w:r w:rsidRPr="00620698">
        <w:rPr>
          <w:rFonts w:ascii="Arial" w:hAnsi="Arial" w:eastAsia="Arial" w:cs="Arial"/>
          <w:sz w:val="22"/>
          <w:szCs w:val="22"/>
        </w:rPr>
        <w:t xml:space="preserve"> then please contact Frontline registry (</w:t>
      </w:r>
      <w:hyperlink w:history="1" r:id="rId44">
        <w:r w:rsidRPr="00620698" w:rsidR="00B824DF">
          <w:rPr>
            <w:rStyle w:val="Hyperlink"/>
            <w:rFonts w:eastAsia="Arial"/>
            <w:sz w:val="22"/>
            <w:szCs w:val="22"/>
          </w:rPr>
          <w:t>academic.support@thefrontline.org.uk</w:t>
        </w:r>
      </w:hyperlink>
      <w:r w:rsidRPr="00620698">
        <w:rPr>
          <w:rFonts w:ascii="Arial" w:hAnsi="Arial" w:eastAsia="Arial" w:cs="Arial"/>
          <w:sz w:val="22"/>
          <w:szCs w:val="22"/>
        </w:rPr>
        <w:t>) and they will liaise with Lancaster University so that a results appraisal can be provided to you. A request for a results appraisal will not affect your right to submit an academic appeal.</w:t>
      </w:r>
    </w:p>
    <w:p w:rsidRPr="006F3D16" w:rsidR="00BA5B7C" w:rsidP="00C47689" w:rsidRDefault="00C47689" w14:paraId="75E72F72" w14:textId="13E41AD6">
      <w:pPr>
        <w:pStyle w:val="Heading2"/>
        <w:rPr>
          <w:color w:val="1F1F3C" w:themeColor="text2"/>
        </w:rPr>
      </w:pPr>
      <w:bookmarkStart w:name="_Toc44599091" w:id="1825"/>
      <w:bookmarkStart w:name="_Toc76474937" w:id="1826"/>
      <w:bookmarkStart w:name="_Toc137555258" w:id="1827"/>
      <w:r w:rsidRPr="006F3D16">
        <w:rPr>
          <w:color w:val="1F1F3B"/>
        </w:rPr>
        <w:t xml:space="preserve">3.15 </w:t>
      </w:r>
      <w:r w:rsidRPr="006F3D16" w:rsidR="00BA5B7C">
        <w:rPr>
          <w:color w:val="1F1F3B"/>
        </w:rPr>
        <w:t>Principles and parameters of reassessment</w:t>
      </w:r>
      <w:bookmarkStart w:name="_Hlk44609845" w:id="1828"/>
      <w:bookmarkEnd w:id="1825"/>
      <w:bookmarkEnd w:id="1826"/>
      <w:bookmarkEnd w:id="1827"/>
    </w:p>
    <w:p w:rsidRPr="00620698" w:rsidR="00BA5B7C" w:rsidP="00BA5B7C" w:rsidRDefault="002B6F67" w14:paraId="443CD3B2" w14:textId="34015AA6">
      <w:pPr>
        <w:widowControl w:val="0"/>
        <w:autoSpaceDE w:val="0"/>
        <w:autoSpaceDN w:val="0"/>
        <w:adjustRightInd w:val="0"/>
        <w:spacing w:after="200"/>
        <w:jc w:val="both"/>
        <w:rPr>
          <w:rFonts w:eastAsia="PMingLiU" w:cs="Calibri"/>
          <w:color w:val="000000"/>
          <w:sz w:val="22"/>
          <w:szCs w:val="28"/>
          <w:lang w:val="en-US"/>
        </w:rPr>
      </w:pPr>
      <w:r w:rsidRPr="00620698">
        <w:rPr>
          <w:rFonts w:eastAsia="PMingLiU" w:cs="Calibri"/>
          <w:color w:val="000000"/>
          <w:sz w:val="22"/>
          <w:szCs w:val="28"/>
          <w:lang w:val="en-US"/>
        </w:rPr>
        <w:t>In this module</w:t>
      </w:r>
      <w:r w:rsidRPr="00620698" w:rsidR="005A291C">
        <w:rPr>
          <w:rFonts w:eastAsia="PMingLiU" w:cs="Calibri"/>
          <w:color w:val="000000"/>
          <w:sz w:val="22"/>
          <w:szCs w:val="28"/>
          <w:lang w:val="en-US"/>
        </w:rPr>
        <w:t xml:space="preserve">, </w:t>
      </w:r>
      <w:r w:rsidRPr="00620698">
        <w:rPr>
          <w:rFonts w:eastAsia="PMingLiU" w:cs="Calibri"/>
          <w:color w:val="000000"/>
          <w:sz w:val="22"/>
          <w:szCs w:val="28"/>
          <w:lang w:val="en-US"/>
        </w:rPr>
        <w:t>the</w:t>
      </w:r>
      <w:r w:rsidRPr="00620698" w:rsidR="00BA5B7C">
        <w:rPr>
          <w:rFonts w:eastAsia="PMingLiU" w:cs="Calibri"/>
          <w:color w:val="000000"/>
          <w:sz w:val="22"/>
          <w:szCs w:val="28"/>
          <w:lang w:val="en-US"/>
        </w:rPr>
        <w:t xml:space="preserve"> assessment element </w:t>
      </w:r>
      <w:r w:rsidRPr="00620698">
        <w:rPr>
          <w:rFonts w:eastAsia="PMingLiU" w:cs="Calibri"/>
          <w:color w:val="000000"/>
          <w:sz w:val="22"/>
          <w:szCs w:val="28"/>
          <w:lang w:val="en-US"/>
        </w:rPr>
        <w:t>is</w:t>
      </w:r>
      <w:r w:rsidRPr="00620698" w:rsidR="00BA5B7C">
        <w:rPr>
          <w:rFonts w:eastAsia="PMingLiU" w:cs="Calibri"/>
          <w:color w:val="000000"/>
          <w:sz w:val="22"/>
          <w:szCs w:val="28"/>
          <w:lang w:val="en-US"/>
        </w:rPr>
        <w:t xml:space="preserve"> compulsory. This means that </w:t>
      </w:r>
      <w:r w:rsidRPr="00620698">
        <w:rPr>
          <w:rFonts w:eastAsia="PMingLiU" w:cs="Calibri"/>
          <w:color w:val="000000"/>
          <w:sz w:val="22"/>
          <w:szCs w:val="28"/>
          <w:lang w:val="en-US"/>
        </w:rPr>
        <w:t>the</w:t>
      </w:r>
      <w:r w:rsidRPr="00620698" w:rsidR="00BA5B7C">
        <w:rPr>
          <w:rFonts w:eastAsia="PMingLiU" w:cs="Calibri"/>
          <w:color w:val="000000"/>
          <w:sz w:val="22"/>
          <w:szCs w:val="28"/>
          <w:lang w:val="en-US"/>
        </w:rPr>
        <w:t xml:space="preserve"> assessment must be passed</w:t>
      </w:r>
      <w:r w:rsidRPr="00620698" w:rsidR="00C37019">
        <w:rPr>
          <w:rFonts w:eastAsia="PMingLiU" w:cs="Calibri"/>
          <w:color w:val="000000"/>
          <w:sz w:val="22"/>
          <w:szCs w:val="28"/>
          <w:lang w:val="en-US"/>
        </w:rPr>
        <w:t>.</w:t>
      </w:r>
    </w:p>
    <w:p w:rsidRPr="00620698" w:rsidR="00BA5B7C" w:rsidP="00BA5B7C" w:rsidRDefault="00BA5B7C" w14:paraId="5F16447B" w14:textId="5A4016A1">
      <w:pPr>
        <w:widowControl w:val="0"/>
        <w:autoSpaceDE w:val="0"/>
        <w:autoSpaceDN w:val="0"/>
        <w:adjustRightInd w:val="0"/>
        <w:spacing w:after="200"/>
        <w:jc w:val="both"/>
        <w:rPr>
          <w:rFonts w:eastAsia="PMingLiU" w:cs="Calibri"/>
          <w:sz w:val="22"/>
          <w:szCs w:val="28"/>
          <w:lang w:val="en-US"/>
        </w:rPr>
      </w:pPr>
      <w:r w:rsidRPr="00620698">
        <w:rPr>
          <w:rFonts w:eastAsia="PMingLiU" w:cs="Calibri"/>
          <w:sz w:val="22"/>
          <w:szCs w:val="28"/>
          <w:lang w:val="en-US"/>
        </w:rPr>
        <w:t>Therefore, reassessment is compulsory for any assessment mark below 50%</w:t>
      </w:r>
      <w:r w:rsidRPr="00620698" w:rsidR="005A291C">
        <w:rPr>
          <w:rFonts w:eastAsia="PMingLiU" w:cs="Calibri"/>
          <w:sz w:val="22"/>
          <w:szCs w:val="28"/>
          <w:lang w:val="en-US"/>
        </w:rPr>
        <w:t xml:space="preserve">. </w:t>
      </w:r>
      <w:r w:rsidRPr="00620698">
        <w:rPr>
          <w:rFonts w:eastAsia="PMingLiU" w:cs="Calibri"/>
          <w:sz w:val="22"/>
          <w:szCs w:val="28"/>
          <w:lang w:val="en-US"/>
        </w:rPr>
        <w:t>If you fa</w:t>
      </w:r>
      <w:r w:rsidRPr="00620698" w:rsidR="005A291C">
        <w:rPr>
          <w:rFonts w:eastAsia="PMingLiU" w:cs="Calibri"/>
          <w:sz w:val="22"/>
          <w:szCs w:val="28"/>
          <w:lang w:val="en-US"/>
        </w:rPr>
        <w:t>il the</w:t>
      </w:r>
      <w:r w:rsidRPr="00620698">
        <w:rPr>
          <w:rFonts w:eastAsia="PMingLiU" w:cs="Calibri"/>
          <w:sz w:val="22"/>
          <w:szCs w:val="28"/>
          <w:lang w:val="en-US"/>
        </w:rPr>
        <w:t xml:space="preserve"> </w:t>
      </w:r>
      <w:r w:rsidRPr="00B824DF" w:rsidR="00B824DF">
        <w:rPr>
          <w:rFonts w:eastAsia="PMingLiU" w:cs="Calibri"/>
          <w:sz w:val="22"/>
          <w:szCs w:val="28"/>
          <w:lang w:val="en-US"/>
        </w:rPr>
        <w:t>assessment,</w:t>
      </w:r>
      <w:r w:rsidRPr="00620698">
        <w:rPr>
          <w:rFonts w:eastAsia="PMingLiU" w:cs="Calibri"/>
          <w:sz w:val="22"/>
          <w:szCs w:val="28"/>
          <w:lang w:val="en-US"/>
        </w:rPr>
        <w:t xml:space="preserve"> you will have one opportunity for reassessment</w:t>
      </w:r>
      <w:r w:rsidRPr="00620698" w:rsidR="005A291C">
        <w:rPr>
          <w:rFonts w:eastAsia="PMingLiU" w:cs="Calibri"/>
          <w:sz w:val="22"/>
          <w:szCs w:val="28"/>
          <w:lang w:val="en-US"/>
        </w:rPr>
        <w:t>.</w:t>
      </w:r>
      <w:r w:rsidRPr="00620698">
        <w:rPr>
          <w:rFonts w:eastAsia="PMingLiU" w:cs="Calibri"/>
          <w:sz w:val="22"/>
          <w:szCs w:val="28"/>
          <w:lang w:val="en-US"/>
        </w:rPr>
        <w:t xml:space="preserve"> </w:t>
      </w:r>
      <w:r w:rsidRPr="00620698" w:rsidR="66D0F30F">
        <w:rPr>
          <w:rFonts w:eastAsia="PMingLiU" w:cs="Calibri"/>
          <w:sz w:val="22"/>
          <w:szCs w:val="28"/>
          <w:lang w:val="en-US"/>
        </w:rPr>
        <w:t>Reassessment is not permitted where an assessment mark is a pass (mark of 50% or above).</w:t>
      </w:r>
    </w:p>
    <w:p w:rsidRPr="00620698" w:rsidR="00C70A72" w:rsidP="006F3D16" w:rsidRDefault="00C70A72" w14:paraId="0CD8CED6" w14:textId="77777777">
      <w:pPr>
        <w:tabs>
          <w:tab w:val="clear" w:pos="284"/>
        </w:tabs>
        <w:spacing w:after="120" w:line="276" w:lineRule="auto"/>
        <w:jc w:val="both"/>
        <w:rPr>
          <w:sz w:val="22"/>
          <w:szCs w:val="28"/>
        </w:rPr>
      </w:pPr>
      <w:r w:rsidRPr="00620698">
        <w:rPr>
          <w:sz w:val="22"/>
          <w:szCs w:val="28"/>
        </w:rPr>
        <w:t xml:space="preserve">Submission deadlines for reassessment are set by exam boards and you will usually receive a minimum of three weeks’ notice of the date. </w:t>
      </w:r>
    </w:p>
    <w:p w:rsidRPr="000900BC" w:rsidR="00100855" w:rsidP="00100855" w:rsidRDefault="1831F000" w14:paraId="62E23E45" w14:textId="5E454C71">
      <w:pPr>
        <w:jc w:val="both"/>
        <w:rPr>
          <w:rFonts w:eastAsia="PMingLiU"/>
          <w:sz w:val="22"/>
          <w:szCs w:val="22"/>
          <w:lang w:val="en-US"/>
        </w:rPr>
      </w:pPr>
      <w:r w:rsidRPr="00620698">
        <w:rPr>
          <w:sz w:val="22"/>
          <w:szCs w:val="22"/>
        </w:rPr>
        <w:t>You do not need to wait for notification of the submission deadline to start work on your resubmission.</w:t>
      </w:r>
      <w:bookmarkStart w:name="_Toc48751697" w:id="1829"/>
      <w:bookmarkStart w:name="_Toc48813996" w:id="1830"/>
      <w:bookmarkStart w:name="_Toc48814324" w:id="1831"/>
      <w:bookmarkStart w:name="_Toc48814652" w:id="1832"/>
      <w:bookmarkStart w:name="_Toc48814982" w:id="1833"/>
      <w:bookmarkStart w:name="_Toc48816038" w:id="1834"/>
      <w:bookmarkStart w:name="_Toc48816369" w:id="1835"/>
      <w:bookmarkStart w:name="_Toc48816700" w:id="1836"/>
      <w:bookmarkStart w:name="_Toc48833430" w:id="1837"/>
      <w:bookmarkStart w:name="_Toc48836044" w:id="1838"/>
      <w:bookmarkStart w:name="_Toc48836452" w:id="1839"/>
      <w:bookmarkStart w:name="_Toc48836803" w:id="1840"/>
      <w:bookmarkStart w:name="_Toc48837158" w:id="1841"/>
      <w:bookmarkStart w:name="_Toc48837554" w:id="1842"/>
      <w:bookmarkStart w:name="_Toc48837935" w:id="1843"/>
      <w:bookmarkStart w:name="_Toc48838325" w:id="1844"/>
      <w:bookmarkStart w:name="_Toc48838715" w:id="1845"/>
      <w:bookmarkStart w:name="_Toc48839101" w:id="1846"/>
      <w:bookmarkStart w:name="_Toc48839499" w:id="1847"/>
      <w:bookmarkStart w:name="_Toc48839898" w:id="1848"/>
      <w:bookmarkStart w:name="_Toc48899445" w:id="1849"/>
      <w:bookmarkStart w:name="_Toc48899847" w:id="1850"/>
      <w:bookmarkStart w:name="_Toc48900249" w:id="1851"/>
      <w:bookmarkStart w:name="_Toc48900650" w:id="1852"/>
      <w:bookmarkStart w:name="_Toc48901051" w:id="1853"/>
      <w:bookmarkStart w:name="_Toc48901452" w:id="1854"/>
      <w:bookmarkStart w:name="_Toc48904844" w:id="1855"/>
      <w:bookmarkStart w:name="_Toc48905315" w:id="1856"/>
      <w:bookmarkStart w:name="_Toc48905776" w:id="1857"/>
      <w:bookmarkStart w:name="_Toc48906234" w:id="1858"/>
      <w:bookmarkStart w:name="_Toc48906690" w:id="1859"/>
      <w:bookmarkStart w:name="_Toc48907146" w:id="1860"/>
      <w:bookmarkStart w:name="_Toc48907607" w:id="1861"/>
      <w:bookmarkStart w:name="_Toc48908068" w:id="1862"/>
      <w:bookmarkStart w:name="_Toc48908522" w:id="1863"/>
      <w:bookmarkStart w:name="_Toc48908976" w:id="1864"/>
      <w:bookmarkStart w:name="_Toc48572688" w:id="1865"/>
      <w:bookmarkStart w:name="_Toc48741119" w:id="1866"/>
      <w:bookmarkStart w:name="_Toc48751700" w:id="1867"/>
      <w:bookmarkStart w:name="_Toc48813999" w:id="1868"/>
      <w:bookmarkStart w:name="_Toc48814327" w:id="1869"/>
      <w:bookmarkStart w:name="_Toc48814655" w:id="1870"/>
      <w:bookmarkStart w:name="_Toc48814985" w:id="1871"/>
      <w:bookmarkStart w:name="_Toc48816041" w:id="1872"/>
      <w:bookmarkStart w:name="_Toc48816372" w:id="1873"/>
      <w:bookmarkStart w:name="_Toc48816703" w:id="1874"/>
      <w:bookmarkStart w:name="_Toc48833433" w:id="1875"/>
      <w:bookmarkStart w:name="_Toc48836047" w:id="1876"/>
      <w:bookmarkStart w:name="_Toc48836455" w:id="1877"/>
      <w:bookmarkStart w:name="_Toc48836806" w:id="1878"/>
      <w:bookmarkStart w:name="_Toc48837161" w:id="1879"/>
      <w:bookmarkStart w:name="_Toc48837557" w:id="1880"/>
      <w:bookmarkStart w:name="_Toc48837938" w:id="1881"/>
      <w:bookmarkStart w:name="_Toc48838328" w:id="1882"/>
      <w:bookmarkStart w:name="_Toc48838718" w:id="1883"/>
      <w:bookmarkStart w:name="_Toc48839104" w:id="1884"/>
      <w:bookmarkStart w:name="_Toc48839502" w:id="1885"/>
      <w:bookmarkStart w:name="_Toc48839901" w:id="1886"/>
      <w:bookmarkStart w:name="_Toc48899448" w:id="1887"/>
      <w:bookmarkStart w:name="_Toc48899850" w:id="1888"/>
      <w:bookmarkStart w:name="_Toc48900252" w:id="1889"/>
      <w:bookmarkStart w:name="_Toc48900653" w:id="1890"/>
      <w:bookmarkStart w:name="_Toc48901054" w:id="1891"/>
      <w:bookmarkStart w:name="_Toc48901455" w:id="1892"/>
      <w:bookmarkStart w:name="_Toc48904847" w:id="1893"/>
      <w:bookmarkStart w:name="_Toc48905318" w:id="1894"/>
      <w:bookmarkStart w:name="_Toc48905779" w:id="1895"/>
      <w:bookmarkStart w:name="_Toc48906237" w:id="1896"/>
      <w:bookmarkStart w:name="_Toc48906693" w:id="1897"/>
      <w:bookmarkStart w:name="_Toc48907149" w:id="1898"/>
      <w:bookmarkStart w:name="_Toc48907610" w:id="1899"/>
      <w:bookmarkStart w:name="_Toc48908071" w:id="1900"/>
      <w:bookmarkStart w:name="_Toc48908525" w:id="1901"/>
      <w:bookmarkStart w:name="_Toc48908979" w:id="1902"/>
      <w:bookmarkStart w:name="_Toc48741121" w:id="1903"/>
      <w:bookmarkStart w:name="_Toc48751702" w:id="1904"/>
      <w:bookmarkStart w:name="_Toc48814001" w:id="1905"/>
      <w:bookmarkStart w:name="_Toc48814329" w:id="1906"/>
      <w:bookmarkStart w:name="_Toc48814657" w:id="1907"/>
      <w:bookmarkStart w:name="_Toc48814987" w:id="1908"/>
      <w:bookmarkStart w:name="_Toc48816043" w:id="1909"/>
      <w:bookmarkStart w:name="_Toc48816374" w:id="1910"/>
      <w:bookmarkStart w:name="_Toc48816705" w:id="1911"/>
      <w:bookmarkStart w:name="_Toc48833435" w:id="1912"/>
      <w:bookmarkStart w:name="_Toc48836049" w:id="1913"/>
      <w:bookmarkStart w:name="_Toc48836457" w:id="1914"/>
      <w:bookmarkStart w:name="_Toc48836808" w:id="1915"/>
      <w:bookmarkStart w:name="_Toc48837163" w:id="1916"/>
      <w:bookmarkStart w:name="_Toc48837559" w:id="1917"/>
      <w:bookmarkStart w:name="_Toc48837940" w:id="1918"/>
      <w:bookmarkStart w:name="_Toc48838330" w:id="1919"/>
      <w:bookmarkStart w:name="_Toc48838720" w:id="1920"/>
      <w:bookmarkStart w:name="_Toc48839106" w:id="1921"/>
      <w:bookmarkStart w:name="_Toc48839504" w:id="1922"/>
      <w:bookmarkStart w:name="_Toc48839903" w:id="1923"/>
      <w:bookmarkStart w:name="_Toc48899450" w:id="1924"/>
      <w:bookmarkStart w:name="_Toc48899852" w:id="1925"/>
      <w:bookmarkStart w:name="_Toc48900254" w:id="1926"/>
      <w:bookmarkStart w:name="_Toc48900655" w:id="1927"/>
      <w:bookmarkStart w:name="_Toc48901056" w:id="1928"/>
      <w:bookmarkStart w:name="_Toc48901457" w:id="1929"/>
      <w:bookmarkStart w:name="_Toc48904849" w:id="1930"/>
      <w:bookmarkStart w:name="_Toc48905320" w:id="1931"/>
      <w:bookmarkStart w:name="_Toc48905781" w:id="1932"/>
      <w:bookmarkStart w:name="_Toc48906239" w:id="1933"/>
      <w:bookmarkStart w:name="_Toc48906695" w:id="1934"/>
      <w:bookmarkStart w:name="_Toc48907151" w:id="1935"/>
      <w:bookmarkStart w:name="_Toc48907612" w:id="1936"/>
      <w:bookmarkStart w:name="_Toc48908073" w:id="1937"/>
      <w:bookmarkStart w:name="_Toc48908527" w:id="1938"/>
      <w:bookmarkStart w:name="_Toc48908981" w:id="1939"/>
      <w:bookmarkStart w:name="_Toc48741122" w:id="1940"/>
      <w:bookmarkStart w:name="_Toc48751703" w:id="1941"/>
      <w:bookmarkStart w:name="_Toc48814002" w:id="1942"/>
      <w:bookmarkStart w:name="_Toc48814330" w:id="1943"/>
      <w:bookmarkStart w:name="_Toc48814658" w:id="1944"/>
      <w:bookmarkStart w:name="_Toc48814988" w:id="1945"/>
      <w:bookmarkStart w:name="_Toc48816044" w:id="1946"/>
      <w:bookmarkStart w:name="_Toc48816375" w:id="1947"/>
      <w:bookmarkStart w:name="_Toc48816706" w:id="1948"/>
      <w:bookmarkStart w:name="_Toc48833436" w:id="1949"/>
      <w:bookmarkStart w:name="_Toc48836050" w:id="1950"/>
      <w:bookmarkStart w:name="_Toc48836458" w:id="1951"/>
      <w:bookmarkStart w:name="_Toc48836809" w:id="1952"/>
      <w:bookmarkStart w:name="_Toc48837164" w:id="1953"/>
      <w:bookmarkStart w:name="_Toc48837560" w:id="1954"/>
      <w:bookmarkStart w:name="_Toc48837941" w:id="1955"/>
      <w:bookmarkStart w:name="_Toc48838331" w:id="1956"/>
      <w:bookmarkStart w:name="_Toc48838721" w:id="1957"/>
      <w:bookmarkStart w:name="_Toc48839107" w:id="1958"/>
      <w:bookmarkStart w:name="_Toc48839505" w:id="1959"/>
      <w:bookmarkStart w:name="_Toc48839904" w:id="1960"/>
      <w:bookmarkStart w:name="_Toc48899451" w:id="1961"/>
      <w:bookmarkStart w:name="_Toc48899853" w:id="1962"/>
      <w:bookmarkStart w:name="_Toc48900255" w:id="1963"/>
      <w:bookmarkStart w:name="_Toc48900656" w:id="1964"/>
      <w:bookmarkStart w:name="_Toc48901057" w:id="1965"/>
      <w:bookmarkStart w:name="_Toc48901458" w:id="1966"/>
      <w:bookmarkStart w:name="_Toc48904850" w:id="1967"/>
      <w:bookmarkStart w:name="_Toc48905321" w:id="1968"/>
      <w:bookmarkStart w:name="_Toc48905782" w:id="1969"/>
      <w:bookmarkStart w:name="_Toc48906240" w:id="1970"/>
      <w:bookmarkStart w:name="_Toc48906696" w:id="1971"/>
      <w:bookmarkStart w:name="_Toc48907152" w:id="1972"/>
      <w:bookmarkStart w:name="_Toc48907613" w:id="1973"/>
      <w:bookmarkStart w:name="_Toc48908074" w:id="1974"/>
      <w:bookmarkStart w:name="_Toc48908528" w:id="1975"/>
      <w:bookmarkStart w:name="_Toc48908982" w:id="1976"/>
      <w:bookmarkStart w:name="_Toc48741123" w:id="1977"/>
      <w:bookmarkStart w:name="_Toc48751704" w:id="1978"/>
      <w:bookmarkStart w:name="_Toc48814003" w:id="1979"/>
      <w:bookmarkStart w:name="_Toc48814331" w:id="1980"/>
      <w:bookmarkStart w:name="_Toc48814659" w:id="1981"/>
      <w:bookmarkStart w:name="_Toc48814989" w:id="1982"/>
      <w:bookmarkStart w:name="_Toc48816045" w:id="1983"/>
      <w:bookmarkStart w:name="_Toc48816376" w:id="1984"/>
      <w:bookmarkStart w:name="_Toc48816707" w:id="1985"/>
      <w:bookmarkStart w:name="_Toc48833437" w:id="1986"/>
      <w:bookmarkStart w:name="_Toc48836051" w:id="1987"/>
      <w:bookmarkStart w:name="_Toc48836459" w:id="1988"/>
      <w:bookmarkStart w:name="_Toc48836810" w:id="1989"/>
      <w:bookmarkStart w:name="_Toc48837165" w:id="1990"/>
      <w:bookmarkStart w:name="_Toc48837561" w:id="1991"/>
      <w:bookmarkStart w:name="_Toc48837942" w:id="1992"/>
      <w:bookmarkStart w:name="_Toc48838332" w:id="1993"/>
      <w:bookmarkStart w:name="_Toc48838722" w:id="1994"/>
      <w:bookmarkStart w:name="_Toc48839108" w:id="1995"/>
      <w:bookmarkStart w:name="_Toc48839506" w:id="1996"/>
      <w:bookmarkStart w:name="_Toc48839905" w:id="1997"/>
      <w:bookmarkStart w:name="_Toc48899452" w:id="1998"/>
      <w:bookmarkStart w:name="_Toc48899854" w:id="1999"/>
      <w:bookmarkStart w:name="_Toc48900256" w:id="2000"/>
      <w:bookmarkStart w:name="_Toc48900657" w:id="2001"/>
      <w:bookmarkStart w:name="_Toc48901058" w:id="2002"/>
      <w:bookmarkStart w:name="_Toc48901459" w:id="2003"/>
      <w:bookmarkStart w:name="_Toc48904851" w:id="2004"/>
      <w:bookmarkStart w:name="_Toc48905322" w:id="2005"/>
      <w:bookmarkStart w:name="_Toc48905783" w:id="2006"/>
      <w:bookmarkStart w:name="_Toc48906241" w:id="2007"/>
      <w:bookmarkStart w:name="_Toc48906697" w:id="2008"/>
      <w:bookmarkStart w:name="_Toc48907153" w:id="2009"/>
      <w:bookmarkStart w:name="_Toc48907614" w:id="2010"/>
      <w:bookmarkStart w:name="_Toc48908075" w:id="2011"/>
      <w:bookmarkStart w:name="_Toc48908529" w:id="2012"/>
      <w:bookmarkStart w:name="_Toc48908983" w:id="2013"/>
      <w:bookmarkStart w:name="_Toc48741125" w:id="2014"/>
      <w:bookmarkStart w:name="_Toc48751706" w:id="2015"/>
      <w:bookmarkStart w:name="_Toc48814005" w:id="2016"/>
      <w:bookmarkStart w:name="_Toc48814333" w:id="2017"/>
      <w:bookmarkStart w:name="_Toc48814661" w:id="2018"/>
      <w:bookmarkStart w:name="_Toc48814991" w:id="2019"/>
      <w:bookmarkStart w:name="_Toc48816047" w:id="2020"/>
      <w:bookmarkStart w:name="_Toc48816378" w:id="2021"/>
      <w:bookmarkStart w:name="_Toc48816709" w:id="2022"/>
      <w:bookmarkStart w:name="_Toc48833439" w:id="2023"/>
      <w:bookmarkStart w:name="_Toc48836053" w:id="2024"/>
      <w:bookmarkStart w:name="_Toc48836461" w:id="2025"/>
      <w:bookmarkStart w:name="_Toc48836812" w:id="2026"/>
      <w:bookmarkStart w:name="_Toc48837167" w:id="2027"/>
      <w:bookmarkStart w:name="_Toc48837563" w:id="2028"/>
      <w:bookmarkStart w:name="_Toc48837944" w:id="2029"/>
      <w:bookmarkStart w:name="_Toc48838334" w:id="2030"/>
      <w:bookmarkStart w:name="_Toc48838724" w:id="2031"/>
      <w:bookmarkStart w:name="_Toc48839110" w:id="2032"/>
      <w:bookmarkStart w:name="_Toc48839508" w:id="2033"/>
      <w:bookmarkStart w:name="_Toc48839907" w:id="2034"/>
      <w:bookmarkStart w:name="_Toc48899454" w:id="2035"/>
      <w:bookmarkStart w:name="_Toc48899856" w:id="2036"/>
      <w:bookmarkStart w:name="_Toc48900258" w:id="2037"/>
      <w:bookmarkStart w:name="_Toc48900659" w:id="2038"/>
      <w:bookmarkStart w:name="_Toc48901060" w:id="2039"/>
      <w:bookmarkStart w:name="_Toc48901461" w:id="2040"/>
      <w:bookmarkStart w:name="_Toc48904853" w:id="2041"/>
      <w:bookmarkStart w:name="_Toc48905324" w:id="2042"/>
      <w:bookmarkStart w:name="_Toc48905785" w:id="2043"/>
      <w:bookmarkStart w:name="_Toc48906243" w:id="2044"/>
      <w:bookmarkStart w:name="_Toc48906699" w:id="2045"/>
      <w:bookmarkStart w:name="_Toc48907155" w:id="2046"/>
      <w:bookmarkStart w:name="_Toc48907616" w:id="2047"/>
      <w:bookmarkStart w:name="_Toc48908077" w:id="2048"/>
      <w:bookmarkStart w:name="_Toc48908531" w:id="2049"/>
      <w:bookmarkStart w:name="_Toc48908985" w:id="2050"/>
      <w:bookmarkStart w:name="_Toc48741126" w:id="2051"/>
      <w:bookmarkStart w:name="_Toc48751707" w:id="2052"/>
      <w:bookmarkStart w:name="_Toc48814006" w:id="2053"/>
      <w:bookmarkStart w:name="_Toc48814334" w:id="2054"/>
      <w:bookmarkStart w:name="_Toc48814662" w:id="2055"/>
      <w:bookmarkStart w:name="_Toc48814992" w:id="2056"/>
      <w:bookmarkStart w:name="_Toc48816048" w:id="2057"/>
      <w:bookmarkStart w:name="_Toc48816379" w:id="2058"/>
      <w:bookmarkStart w:name="_Toc48816710" w:id="2059"/>
      <w:bookmarkStart w:name="_Toc48833440" w:id="2060"/>
      <w:bookmarkStart w:name="_Toc48836054" w:id="2061"/>
      <w:bookmarkStart w:name="_Toc48836462" w:id="2062"/>
      <w:bookmarkStart w:name="_Toc48836813" w:id="2063"/>
      <w:bookmarkStart w:name="_Toc48837168" w:id="2064"/>
      <w:bookmarkStart w:name="_Toc48837564" w:id="2065"/>
      <w:bookmarkStart w:name="_Toc48837945" w:id="2066"/>
      <w:bookmarkStart w:name="_Toc48838335" w:id="2067"/>
      <w:bookmarkStart w:name="_Toc48838725" w:id="2068"/>
      <w:bookmarkStart w:name="_Toc48839111" w:id="2069"/>
      <w:bookmarkStart w:name="_Toc48839509" w:id="2070"/>
      <w:bookmarkStart w:name="_Toc48839908" w:id="2071"/>
      <w:bookmarkStart w:name="_Toc48899455" w:id="2072"/>
      <w:bookmarkStart w:name="_Toc48899857" w:id="2073"/>
      <w:bookmarkStart w:name="_Toc48900259" w:id="2074"/>
      <w:bookmarkStart w:name="_Toc48900660" w:id="2075"/>
      <w:bookmarkStart w:name="_Toc48901061" w:id="2076"/>
      <w:bookmarkStart w:name="_Toc48901462" w:id="2077"/>
      <w:bookmarkStart w:name="_Toc48904854" w:id="2078"/>
      <w:bookmarkStart w:name="_Toc48905325" w:id="2079"/>
      <w:bookmarkStart w:name="_Toc48905786" w:id="2080"/>
      <w:bookmarkStart w:name="_Toc48906244" w:id="2081"/>
      <w:bookmarkStart w:name="_Toc48906700" w:id="2082"/>
      <w:bookmarkStart w:name="_Toc48907156" w:id="2083"/>
      <w:bookmarkStart w:name="_Toc48907617" w:id="2084"/>
      <w:bookmarkStart w:name="_Toc48908078" w:id="2085"/>
      <w:bookmarkStart w:name="_Toc48908532" w:id="2086"/>
      <w:bookmarkStart w:name="_Toc48908986" w:id="2087"/>
      <w:bookmarkStart w:name="_Toc48741129" w:id="2088"/>
      <w:bookmarkStart w:name="_Toc48751710" w:id="2089"/>
      <w:bookmarkStart w:name="_Toc48814009" w:id="2090"/>
      <w:bookmarkStart w:name="_Toc48814337" w:id="2091"/>
      <w:bookmarkStart w:name="_Toc48814665" w:id="2092"/>
      <w:bookmarkStart w:name="_Toc48814995" w:id="2093"/>
      <w:bookmarkStart w:name="_Toc48816051" w:id="2094"/>
      <w:bookmarkStart w:name="_Toc48816382" w:id="2095"/>
      <w:bookmarkStart w:name="_Toc48816713" w:id="2096"/>
      <w:bookmarkStart w:name="_Toc48833443" w:id="2097"/>
      <w:bookmarkStart w:name="_Toc48836057" w:id="2098"/>
      <w:bookmarkStart w:name="_Toc48836465" w:id="2099"/>
      <w:bookmarkStart w:name="_Toc48836816" w:id="2100"/>
      <w:bookmarkStart w:name="_Toc48837171" w:id="2101"/>
      <w:bookmarkStart w:name="_Toc48837567" w:id="2102"/>
      <w:bookmarkStart w:name="_Toc48837948" w:id="2103"/>
      <w:bookmarkStart w:name="_Toc48838338" w:id="2104"/>
      <w:bookmarkStart w:name="_Toc48838728" w:id="2105"/>
      <w:bookmarkStart w:name="_Toc48839114" w:id="2106"/>
      <w:bookmarkStart w:name="_Toc48839512" w:id="2107"/>
      <w:bookmarkStart w:name="_Toc48839911" w:id="2108"/>
      <w:bookmarkStart w:name="_Toc48899458" w:id="2109"/>
      <w:bookmarkStart w:name="_Toc48899860" w:id="2110"/>
      <w:bookmarkStart w:name="_Toc48900262" w:id="2111"/>
      <w:bookmarkStart w:name="_Toc48900663" w:id="2112"/>
      <w:bookmarkStart w:name="_Toc48901064" w:id="2113"/>
      <w:bookmarkStart w:name="_Toc48901465" w:id="2114"/>
      <w:bookmarkStart w:name="_Toc48904857" w:id="2115"/>
      <w:bookmarkStart w:name="_Toc48905328" w:id="2116"/>
      <w:bookmarkStart w:name="_Toc48905789" w:id="2117"/>
      <w:bookmarkStart w:name="_Toc48906247" w:id="2118"/>
      <w:bookmarkStart w:name="_Toc48906703" w:id="2119"/>
      <w:bookmarkStart w:name="_Toc48907159" w:id="2120"/>
      <w:bookmarkStart w:name="_Toc48907620" w:id="2121"/>
      <w:bookmarkStart w:name="_Toc48908081" w:id="2122"/>
      <w:bookmarkStart w:name="_Toc48908535" w:id="2123"/>
      <w:bookmarkStart w:name="_Toc48908989" w:id="2124"/>
      <w:bookmarkStart w:name="_Toc48741130" w:id="2125"/>
      <w:bookmarkStart w:name="_Toc48751711" w:id="2126"/>
      <w:bookmarkStart w:name="_Toc48814010" w:id="2127"/>
      <w:bookmarkStart w:name="_Toc48814338" w:id="2128"/>
      <w:bookmarkStart w:name="_Toc48814666" w:id="2129"/>
      <w:bookmarkStart w:name="_Toc48814996" w:id="2130"/>
      <w:bookmarkStart w:name="_Toc48816052" w:id="2131"/>
      <w:bookmarkStart w:name="_Toc48816383" w:id="2132"/>
      <w:bookmarkStart w:name="_Toc48816714" w:id="2133"/>
      <w:bookmarkStart w:name="_Toc48833444" w:id="2134"/>
      <w:bookmarkStart w:name="_Toc48836058" w:id="2135"/>
      <w:bookmarkStart w:name="_Toc48836466" w:id="2136"/>
      <w:bookmarkStart w:name="_Toc48836817" w:id="2137"/>
      <w:bookmarkStart w:name="_Toc48837172" w:id="2138"/>
      <w:bookmarkStart w:name="_Toc48837568" w:id="2139"/>
      <w:bookmarkStart w:name="_Toc48837949" w:id="2140"/>
      <w:bookmarkStart w:name="_Toc48838339" w:id="2141"/>
      <w:bookmarkStart w:name="_Toc48838729" w:id="2142"/>
      <w:bookmarkStart w:name="_Toc48839115" w:id="2143"/>
      <w:bookmarkStart w:name="_Toc48839513" w:id="2144"/>
      <w:bookmarkStart w:name="_Toc48839912" w:id="2145"/>
      <w:bookmarkStart w:name="_Toc48899459" w:id="2146"/>
      <w:bookmarkStart w:name="_Toc48899861" w:id="2147"/>
      <w:bookmarkStart w:name="_Toc48900263" w:id="2148"/>
      <w:bookmarkStart w:name="_Toc48900664" w:id="2149"/>
      <w:bookmarkStart w:name="_Toc48901065" w:id="2150"/>
      <w:bookmarkStart w:name="_Toc48901466" w:id="2151"/>
      <w:bookmarkStart w:name="_Toc48904858" w:id="2152"/>
      <w:bookmarkStart w:name="_Toc48905329" w:id="2153"/>
      <w:bookmarkStart w:name="_Toc48905790" w:id="2154"/>
      <w:bookmarkStart w:name="_Toc48906248" w:id="2155"/>
      <w:bookmarkStart w:name="_Toc48906704" w:id="2156"/>
      <w:bookmarkStart w:name="_Toc48907160" w:id="2157"/>
      <w:bookmarkStart w:name="_Toc48907621" w:id="2158"/>
      <w:bookmarkStart w:name="_Toc48908082" w:id="2159"/>
      <w:bookmarkStart w:name="_Toc48908536" w:id="2160"/>
      <w:bookmarkStart w:name="_Toc48908990" w:id="2161"/>
      <w:bookmarkStart w:name="_Toc48741131" w:id="2162"/>
      <w:bookmarkStart w:name="_Toc48751712" w:id="2163"/>
      <w:bookmarkStart w:name="_Toc48814011" w:id="2164"/>
      <w:bookmarkStart w:name="_Toc48814339" w:id="2165"/>
      <w:bookmarkStart w:name="_Toc48814667" w:id="2166"/>
      <w:bookmarkStart w:name="_Toc48814997" w:id="2167"/>
      <w:bookmarkStart w:name="_Toc48816053" w:id="2168"/>
      <w:bookmarkStart w:name="_Toc48816384" w:id="2169"/>
      <w:bookmarkStart w:name="_Toc48816715" w:id="2170"/>
      <w:bookmarkStart w:name="_Toc48833445" w:id="2171"/>
      <w:bookmarkStart w:name="_Toc48836059" w:id="2172"/>
      <w:bookmarkStart w:name="_Toc48836467" w:id="2173"/>
      <w:bookmarkStart w:name="_Toc48836818" w:id="2174"/>
      <w:bookmarkStart w:name="_Toc48837173" w:id="2175"/>
      <w:bookmarkStart w:name="_Toc48837569" w:id="2176"/>
      <w:bookmarkStart w:name="_Toc48837950" w:id="2177"/>
      <w:bookmarkStart w:name="_Toc48838340" w:id="2178"/>
      <w:bookmarkStart w:name="_Toc48838730" w:id="2179"/>
      <w:bookmarkStart w:name="_Toc48839116" w:id="2180"/>
      <w:bookmarkStart w:name="_Toc48839514" w:id="2181"/>
      <w:bookmarkStart w:name="_Toc48839913" w:id="2182"/>
      <w:bookmarkStart w:name="_Toc48899460" w:id="2183"/>
      <w:bookmarkStart w:name="_Toc48899862" w:id="2184"/>
      <w:bookmarkStart w:name="_Toc48900264" w:id="2185"/>
      <w:bookmarkStart w:name="_Toc48900665" w:id="2186"/>
      <w:bookmarkStart w:name="_Toc48901066" w:id="2187"/>
      <w:bookmarkStart w:name="_Toc48901467" w:id="2188"/>
      <w:bookmarkStart w:name="_Toc48904859" w:id="2189"/>
      <w:bookmarkStart w:name="_Toc48905330" w:id="2190"/>
      <w:bookmarkStart w:name="_Toc48905791" w:id="2191"/>
      <w:bookmarkStart w:name="_Toc48906249" w:id="2192"/>
      <w:bookmarkStart w:name="_Toc48906705" w:id="2193"/>
      <w:bookmarkStart w:name="_Toc48907161" w:id="2194"/>
      <w:bookmarkStart w:name="_Toc48907622" w:id="2195"/>
      <w:bookmarkStart w:name="_Toc48908083" w:id="2196"/>
      <w:bookmarkStart w:name="_Toc48908537" w:id="2197"/>
      <w:bookmarkStart w:name="_Toc48908991" w:id="2198"/>
      <w:bookmarkStart w:name="_Toc48741134" w:id="2199"/>
      <w:bookmarkStart w:name="_Toc48751715" w:id="2200"/>
      <w:bookmarkStart w:name="_Toc48814014" w:id="2201"/>
      <w:bookmarkStart w:name="_Toc48814342" w:id="2202"/>
      <w:bookmarkStart w:name="_Toc48814670" w:id="2203"/>
      <w:bookmarkStart w:name="_Toc48815000" w:id="2204"/>
      <w:bookmarkStart w:name="_Toc48816056" w:id="2205"/>
      <w:bookmarkStart w:name="_Toc48816387" w:id="2206"/>
      <w:bookmarkStart w:name="_Toc48816718" w:id="2207"/>
      <w:bookmarkStart w:name="_Toc48833448" w:id="2208"/>
      <w:bookmarkStart w:name="_Toc48836062" w:id="2209"/>
      <w:bookmarkStart w:name="_Toc48836470" w:id="2210"/>
      <w:bookmarkStart w:name="_Toc48836821" w:id="2211"/>
      <w:bookmarkStart w:name="_Toc48837176" w:id="2212"/>
      <w:bookmarkStart w:name="_Toc48837572" w:id="2213"/>
      <w:bookmarkStart w:name="_Toc48837953" w:id="2214"/>
      <w:bookmarkStart w:name="_Toc48838343" w:id="2215"/>
      <w:bookmarkStart w:name="_Toc48838733" w:id="2216"/>
      <w:bookmarkStart w:name="_Toc48839119" w:id="2217"/>
      <w:bookmarkStart w:name="_Toc48839517" w:id="2218"/>
      <w:bookmarkStart w:name="_Toc48839916" w:id="2219"/>
      <w:bookmarkStart w:name="_Toc48899463" w:id="2220"/>
      <w:bookmarkStart w:name="_Toc48899865" w:id="2221"/>
      <w:bookmarkStart w:name="_Toc48900267" w:id="2222"/>
      <w:bookmarkStart w:name="_Toc48900668" w:id="2223"/>
      <w:bookmarkStart w:name="_Toc48901069" w:id="2224"/>
      <w:bookmarkStart w:name="_Toc48901470" w:id="2225"/>
      <w:bookmarkStart w:name="_Toc48904862" w:id="2226"/>
      <w:bookmarkStart w:name="_Toc48905333" w:id="2227"/>
      <w:bookmarkStart w:name="_Toc48905794" w:id="2228"/>
      <w:bookmarkStart w:name="_Toc48906252" w:id="2229"/>
      <w:bookmarkStart w:name="_Toc48906708" w:id="2230"/>
      <w:bookmarkStart w:name="_Toc48907164" w:id="2231"/>
      <w:bookmarkStart w:name="_Toc48907625" w:id="2232"/>
      <w:bookmarkStart w:name="_Toc48908086" w:id="2233"/>
      <w:bookmarkStart w:name="_Toc48908540" w:id="2234"/>
      <w:bookmarkStart w:name="_Toc48908994" w:id="2235"/>
      <w:bookmarkStart w:name="_Toc48741135" w:id="2236"/>
      <w:bookmarkStart w:name="_Toc48751716" w:id="2237"/>
      <w:bookmarkStart w:name="_Toc48814015" w:id="2238"/>
      <w:bookmarkStart w:name="_Toc48814343" w:id="2239"/>
      <w:bookmarkStart w:name="_Toc48814671" w:id="2240"/>
      <w:bookmarkStart w:name="_Toc48815001" w:id="2241"/>
      <w:bookmarkStart w:name="_Toc48816057" w:id="2242"/>
      <w:bookmarkStart w:name="_Toc48816388" w:id="2243"/>
      <w:bookmarkStart w:name="_Toc48816719" w:id="2244"/>
      <w:bookmarkStart w:name="_Toc48833449" w:id="2245"/>
      <w:bookmarkStart w:name="_Toc48836063" w:id="2246"/>
      <w:bookmarkStart w:name="_Toc48836471" w:id="2247"/>
      <w:bookmarkStart w:name="_Toc48836822" w:id="2248"/>
      <w:bookmarkStart w:name="_Toc48837177" w:id="2249"/>
      <w:bookmarkStart w:name="_Toc48837573" w:id="2250"/>
      <w:bookmarkStart w:name="_Toc48837954" w:id="2251"/>
      <w:bookmarkStart w:name="_Toc48838344" w:id="2252"/>
      <w:bookmarkStart w:name="_Toc48838734" w:id="2253"/>
      <w:bookmarkStart w:name="_Toc48839120" w:id="2254"/>
      <w:bookmarkStart w:name="_Toc48839518" w:id="2255"/>
      <w:bookmarkStart w:name="_Toc48839917" w:id="2256"/>
      <w:bookmarkStart w:name="_Toc48899464" w:id="2257"/>
      <w:bookmarkStart w:name="_Toc48899866" w:id="2258"/>
      <w:bookmarkStart w:name="_Toc48900268" w:id="2259"/>
      <w:bookmarkStart w:name="_Toc48900669" w:id="2260"/>
      <w:bookmarkStart w:name="_Toc48901070" w:id="2261"/>
      <w:bookmarkStart w:name="_Toc48901471" w:id="2262"/>
      <w:bookmarkStart w:name="_Toc48904863" w:id="2263"/>
      <w:bookmarkStart w:name="_Toc48905334" w:id="2264"/>
      <w:bookmarkStart w:name="_Toc48905795" w:id="2265"/>
      <w:bookmarkStart w:name="_Toc48906253" w:id="2266"/>
      <w:bookmarkStart w:name="_Toc48906709" w:id="2267"/>
      <w:bookmarkStart w:name="_Toc48907165" w:id="2268"/>
      <w:bookmarkStart w:name="_Toc48907626" w:id="2269"/>
      <w:bookmarkStart w:name="_Toc48908087" w:id="2270"/>
      <w:bookmarkStart w:name="_Toc48908541" w:id="2271"/>
      <w:bookmarkStart w:name="_Toc48908995" w:id="2272"/>
      <w:bookmarkStart w:name="_Toc48741136" w:id="2273"/>
      <w:bookmarkStart w:name="_Toc48751717" w:id="2274"/>
      <w:bookmarkStart w:name="_Toc48814016" w:id="2275"/>
      <w:bookmarkStart w:name="_Toc48814344" w:id="2276"/>
      <w:bookmarkStart w:name="_Toc48814672" w:id="2277"/>
      <w:bookmarkStart w:name="_Toc48815002" w:id="2278"/>
      <w:bookmarkStart w:name="_Toc48816058" w:id="2279"/>
      <w:bookmarkStart w:name="_Toc48816389" w:id="2280"/>
      <w:bookmarkStart w:name="_Toc48816720" w:id="2281"/>
      <w:bookmarkStart w:name="_Toc48833450" w:id="2282"/>
      <w:bookmarkStart w:name="_Toc48836064" w:id="2283"/>
      <w:bookmarkStart w:name="_Toc48836472" w:id="2284"/>
      <w:bookmarkStart w:name="_Toc48836823" w:id="2285"/>
      <w:bookmarkStart w:name="_Toc48837178" w:id="2286"/>
      <w:bookmarkStart w:name="_Toc48837574" w:id="2287"/>
      <w:bookmarkStart w:name="_Toc48837955" w:id="2288"/>
      <w:bookmarkStart w:name="_Toc48838345" w:id="2289"/>
      <w:bookmarkStart w:name="_Toc48838735" w:id="2290"/>
      <w:bookmarkStart w:name="_Toc48839121" w:id="2291"/>
      <w:bookmarkStart w:name="_Toc48839519" w:id="2292"/>
      <w:bookmarkStart w:name="_Toc48839918" w:id="2293"/>
      <w:bookmarkStart w:name="_Toc48899465" w:id="2294"/>
      <w:bookmarkStart w:name="_Toc48899867" w:id="2295"/>
      <w:bookmarkStart w:name="_Toc48900269" w:id="2296"/>
      <w:bookmarkStart w:name="_Toc48900670" w:id="2297"/>
      <w:bookmarkStart w:name="_Toc48901071" w:id="2298"/>
      <w:bookmarkStart w:name="_Toc48901472" w:id="2299"/>
      <w:bookmarkStart w:name="_Toc48904864" w:id="2300"/>
      <w:bookmarkStart w:name="_Toc48905335" w:id="2301"/>
      <w:bookmarkStart w:name="_Toc48905796" w:id="2302"/>
      <w:bookmarkStart w:name="_Toc48906254" w:id="2303"/>
      <w:bookmarkStart w:name="_Toc48906710" w:id="2304"/>
      <w:bookmarkStart w:name="_Toc48907166" w:id="2305"/>
      <w:bookmarkStart w:name="_Toc48907627" w:id="2306"/>
      <w:bookmarkStart w:name="_Toc48908088" w:id="2307"/>
      <w:bookmarkStart w:name="_Toc48908542" w:id="2308"/>
      <w:bookmarkStart w:name="_Toc48908996" w:id="2309"/>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r w:rsidRPr="7A06EFF9" w:rsidR="3D6B24FD">
        <w:rPr>
          <w:sz w:val="22"/>
          <w:szCs w:val="22"/>
        </w:rPr>
        <w:t xml:space="preserve"> </w:t>
      </w:r>
      <w:r w:rsidRPr="00620698" w:rsidR="5B6A8BD8">
        <w:rPr>
          <w:rFonts w:eastAsia="PMingLiU"/>
          <w:sz w:val="22"/>
          <w:szCs w:val="22"/>
          <w:lang w:val="en-US"/>
        </w:rPr>
        <w:t xml:space="preserve">Should you pass the reassessment, if the module percentage mark after reassessment is an improvement on the original mark, the new percentage mark will count subject to a cap of 50%; </w:t>
      </w:r>
      <w:proofErr w:type="gramStart"/>
      <w:r w:rsidRPr="00620698" w:rsidR="5B6A8BD8">
        <w:rPr>
          <w:rFonts w:eastAsia="PMingLiU"/>
          <w:sz w:val="22"/>
          <w:szCs w:val="22"/>
          <w:lang w:val="en-US"/>
        </w:rPr>
        <w:t>otherwise</w:t>
      </w:r>
      <w:proofErr w:type="gramEnd"/>
      <w:r w:rsidRPr="00620698" w:rsidR="5B6A8BD8">
        <w:rPr>
          <w:rFonts w:eastAsia="PMingLiU"/>
          <w:sz w:val="22"/>
          <w:szCs w:val="22"/>
          <w:lang w:val="en-US"/>
        </w:rPr>
        <w:t xml:space="preserve"> the original percentage mark stands as your result for the module.</w:t>
      </w:r>
      <w:r w:rsidRPr="00620698" w:rsidR="3A91F3A4">
        <w:rPr>
          <w:rFonts w:eastAsia="PMingLiU"/>
          <w:sz w:val="22"/>
          <w:szCs w:val="22"/>
          <w:lang w:val="en-US"/>
        </w:rPr>
        <w:t xml:space="preserve"> The resulting percentage mark will count towards the overall average for the programme</w:t>
      </w:r>
      <w:r w:rsidRPr="00E71BF8" w:rsidR="3A91F3A4">
        <w:rPr>
          <w:rFonts w:eastAsia="PMingLiU"/>
          <w:sz w:val="22"/>
          <w:szCs w:val="22"/>
          <w:lang w:val="en-US"/>
        </w:rPr>
        <w:t>.</w:t>
      </w:r>
      <w:r w:rsidRPr="00E71BF8" w:rsidR="5B6A8BD8">
        <w:rPr>
          <w:rFonts w:eastAsia="PMingLiU"/>
          <w:sz w:val="22"/>
          <w:szCs w:val="22"/>
          <w:lang w:val="en-US"/>
        </w:rPr>
        <w:t xml:space="preserve"> You cannot pass the programme or be awarded the qualification</w:t>
      </w:r>
      <w:r w:rsidRPr="7A06EFF9" w:rsidR="74807312">
        <w:rPr>
          <w:rFonts w:eastAsia="PMingLiU"/>
          <w:sz w:val="22"/>
          <w:szCs w:val="22"/>
          <w:lang w:val="en-US"/>
        </w:rPr>
        <w:t xml:space="preserve"> (MSc)</w:t>
      </w:r>
      <w:r w:rsidRPr="000900BC" w:rsidR="5B6A8BD8">
        <w:rPr>
          <w:rFonts w:eastAsia="PMingLiU"/>
          <w:sz w:val="22"/>
          <w:szCs w:val="22"/>
          <w:lang w:val="en-US"/>
        </w:rPr>
        <w:t xml:space="preserve"> if you have failed this (or any module) after your one reassessment opportunity.</w:t>
      </w:r>
    </w:p>
    <w:p w:rsidRPr="00CB0A76" w:rsidR="00EA2FEF" w:rsidP="00C47689" w:rsidRDefault="00C47689" w14:paraId="44B6333B" w14:textId="7E58B4DF">
      <w:pPr>
        <w:pStyle w:val="Heading2"/>
        <w:rPr>
          <w:rFonts w:eastAsia="PMingLiU"/>
          <w:color w:val="1F1F3C" w:themeColor="text2"/>
          <w:lang w:val="en-US"/>
        </w:rPr>
      </w:pPr>
      <w:bookmarkStart w:name="_Toc76474939" w:id="2310"/>
      <w:bookmarkStart w:name="_Toc137555259" w:id="2311"/>
      <w:bookmarkEnd w:id="1828"/>
      <w:r w:rsidRPr="00CB0A76">
        <w:rPr>
          <w:rFonts w:eastAsia="PMingLiU"/>
          <w:color w:val="1F1F3C" w:themeColor="text2"/>
          <w:lang w:val="en-US"/>
        </w:rPr>
        <w:t>3.1</w:t>
      </w:r>
      <w:r w:rsidR="00C70A72">
        <w:rPr>
          <w:rFonts w:eastAsia="PMingLiU"/>
          <w:color w:val="1F1F3C" w:themeColor="text2"/>
          <w:lang w:val="en-US"/>
        </w:rPr>
        <w:t>6</w:t>
      </w:r>
      <w:r w:rsidRPr="00CB0A76">
        <w:rPr>
          <w:rFonts w:eastAsia="PMingLiU"/>
          <w:color w:val="1F1F3C" w:themeColor="text2"/>
          <w:lang w:val="en-US"/>
        </w:rPr>
        <w:t xml:space="preserve"> </w:t>
      </w:r>
      <w:r w:rsidRPr="00CB0A76" w:rsidR="00EA2FEF">
        <w:rPr>
          <w:rFonts w:eastAsia="PMingLiU"/>
          <w:color w:val="1F1F3C" w:themeColor="text2"/>
          <w:lang w:val="en-US"/>
        </w:rPr>
        <w:t>Exit Award</w:t>
      </w:r>
      <w:bookmarkStart w:name="_Toc45981540" w:id="2312"/>
      <w:bookmarkEnd w:id="2310"/>
      <w:bookmarkEnd w:id="2311"/>
    </w:p>
    <w:p w:rsidRPr="00E71BF8" w:rsidR="00100855" w:rsidP="00E92183" w:rsidRDefault="40760B87" w14:paraId="538AC967" w14:textId="0FAEF2D1">
      <w:pPr>
        <w:jc w:val="both"/>
        <w:rPr>
          <w:sz w:val="22"/>
          <w:szCs w:val="22"/>
        </w:rPr>
      </w:pPr>
      <w:r w:rsidRPr="00E71BF8">
        <w:rPr>
          <w:sz w:val="22"/>
          <w:szCs w:val="22"/>
        </w:rPr>
        <w:t xml:space="preserve">If you fail to meet the requirements of the programme having exhausted </w:t>
      </w:r>
      <w:r w:rsidRPr="7A06EFF9" w:rsidR="3D6B24FD">
        <w:rPr>
          <w:sz w:val="22"/>
          <w:szCs w:val="22"/>
        </w:rPr>
        <w:t>your reassessment</w:t>
      </w:r>
      <w:r w:rsidRPr="00E71BF8">
        <w:rPr>
          <w:sz w:val="22"/>
          <w:szCs w:val="22"/>
        </w:rPr>
        <w:t xml:space="preserve"> opportunity, or you choose to withdraw from the </w:t>
      </w:r>
      <w:r w:rsidRPr="00E71BF8" w:rsidR="0A3422F2">
        <w:rPr>
          <w:sz w:val="22"/>
          <w:szCs w:val="22"/>
        </w:rPr>
        <w:t>academic module (FLSW904)</w:t>
      </w:r>
      <w:r w:rsidRPr="00E71BF8">
        <w:rPr>
          <w:sz w:val="22"/>
          <w:szCs w:val="22"/>
        </w:rPr>
        <w:t xml:space="preserve"> prematurely, you will </w:t>
      </w:r>
      <w:r w:rsidRPr="00E71BF8" w:rsidR="03C15DA2">
        <w:rPr>
          <w:sz w:val="22"/>
          <w:szCs w:val="22"/>
        </w:rPr>
        <w:t>be awarded</w:t>
      </w:r>
      <w:r w:rsidRPr="00E71BF8">
        <w:rPr>
          <w:sz w:val="22"/>
          <w:szCs w:val="22"/>
        </w:rPr>
        <w:t xml:space="preserve"> an exit award</w:t>
      </w:r>
      <w:r w:rsidRPr="00E71BF8" w:rsidR="6F39E13B">
        <w:rPr>
          <w:sz w:val="22"/>
          <w:szCs w:val="22"/>
        </w:rPr>
        <w:t xml:space="preserve"> of Postgraduate Diploma for the 120 credits you passed in Year </w:t>
      </w:r>
      <w:r w:rsidRPr="00E71BF8" w:rsidR="51E73957">
        <w:rPr>
          <w:sz w:val="22"/>
          <w:szCs w:val="22"/>
        </w:rPr>
        <w:t>1,</w:t>
      </w:r>
      <w:r w:rsidRPr="00E71BF8" w:rsidR="6F39E13B">
        <w:rPr>
          <w:sz w:val="22"/>
          <w:szCs w:val="22"/>
        </w:rPr>
        <w:t xml:space="preserve"> and which permitted your progression into </w:t>
      </w:r>
      <w:r w:rsidRPr="00E71BF8" w:rsidR="2D80CA2C">
        <w:rPr>
          <w:sz w:val="22"/>
          <w:szCs w:val="22"/>
        </w:rPr>
        <w:t>Year 2</w:t>
      </w:r>
      <w:r w:rsidRPr="00E71BF8">
        <w:rPr>
          <w:sz w:val="22"/>
          <w:szCs w:val="22"/>
        </w:rPr>
        <w:t>.</w:t>
      </w:r>
      <w:r w:rsidRPr="00E71BF8" w:rsidR="5B6A8BD8">
        <w:rPr>
          <w:sz w:val="22"/>
          <w:szCs w:val="22"/>
        </w:rPr>
        <w:t xml:space="preserve"> </w:t>
      </w:r>
    </w:p>
    <w:p w:rsidRPr="00034687" w:rsidR="003B09BD" w:rsidP="00775DF5" w:rsidRDefault="005144E9" w14:paraId="5FC3EAC5" w14:textId="5682E601">
      <w:pPr>
        <w:jc w:val="both"/>
        <w:rPr>
          <w:color w:val="1D1D1D"/>
          <w:shd w:val="clear" w:color="auto" w:fill="FFFFFF"/>
        </w:rPr>
      </w:pPr>
      <w:r w:rsidRPr="00E71BF8">
        <w:rPr>
          <w:rFonts w:ascii="Arial" w:hAnsi="Arial" w:cs="Arial"/>
          <w:sz w:val="22"/>
          <w:szCs w:val="22"/>
        </w:rPr>
        <w:t>Exit awards are considered and confirmed by Lancaster University and must follow the formal process for confirmation and publication of ratified awards; this means that there may be several months delay between your decision to withdraw from the programme and the award of an exit qualification.</w:t>
      </w:r>
    </w:p>
    <w:p w:rsidR="00B53B0D" w:rsidP="00775DF5" w:rsidRDefault="00B53B0D" w14:paraId="03EFCA41" w14:textId="77777777">
      <w:pPr>
        <w:pStyle w:val="BodyText1"/>
      </w:pPr>
      <w:r>
        <w:br w:type="page"/>
      </w:r>
    </w:p>
    <w:p w:rsidRPr="00775DF5" w:rsidR="00FF7F65" w:rsidP="00C47689" w:rsidRDefault="00C47689" w14:paraId="5EC9521B" w14:textId="018FA546">
      <w:pPr>
        <w:pStyle w:val="Heading1"/>
        <w:rPr>
          <w:color w:val="1F1F3C" w:themeColor="text2"/>
        </w:rPr>
      </w:pPr>
      <w:bookmarkStart w:name="_Toc76474941" w:id="2313"/>
      <w:bookmarkStart w:name="_Toc137555260" w:id="2314"/>
      <w:r w:rsidRPr="7A06EFF9">
        <w:rPr>
          <w:color w:val="1F1F3C" w:themeColor="text2"/>
        </w:rPr>
        <w:t>4</w:t>
      </w:r>
      <w:r w:rsidRPr="7A06EFF9" w:rsidR="00556DF4">
        <w:rPr>
          <w:color w:val="1F1F3C" w:themeColor="text2"/>
        </w:rPr>
        <w:t xml:space="preserve">. </w:t>
      </w:r>
      <w:r w:rsidRPr="7A06EFF9" w:rsidR="005F4072">
        <w:rPr>
          <w:color w:val="1F1F3C" w:themeColor="text2"/>
        </w:rPr>
        <w:t xml:space="preserve">Learning </w:t>
      </w:r>
      <w:r w:rsidRPr="7A06EFF9" w:rsidR="00D15237">
        <w:rPr>
          <w:color w:val="1F1F3C" w:themeColor="text2"/>
        </w:rPr>
        <w:t>R</w:t>
      </w:r>
      <w:r w:rsidRPr="7A06EFF9" w:rsidR="005F4072">
        <w:rPr>
          <w:color w:val="1F1F3C" w:themeColor="text2"/>
        </w:rPr>
        <w:t>esources</w:t>
      </w:r>
      <w:bookmarkEnd w:id="2312"/>
      <w:r w:rsidRPr="7A06EFF9" w:rsidR="00B73B8C">
        <w:rPr>
          <w:color w:val="1F1F3C" w:themeColor="text2"/>
        </w:rPr>
        <w:t xml:space="preserve"> for FLSW904</w:t>
      </w:r>
      <w:bookmarkEnd w:id="2313"/>
      <w:bookmarkEnd w:id="2314"/>
    </w:p>
    <w:p w:rsidRPr="004549DC" w:rsidR="00FF7F65" w:rsidP="001E1593" w:rsidRDefault="00FF7F65" w14:paraId="2FF49806" w14:textId="77777777">
      <w:pPr>
        <w:rPr>
          <w:sz w:val="22"/>
          <w:szCs w:val="28"/>
        </w:rPr>
      </w:pPr>
      <w:r w:rsidRPr="004549DC">
        <w:rPr>
          <w:sz w:val="22"/>
          <w:szCs w:val="28"/>
        </w:rPr>
        <w:t>The following section is only applicable to participants who are completing the 60-credit FLSW904 module. If you have withdrawn from this element of the Frontline programme, you will not be able to access the following learning resources.</w:t>
      </w:r>
    </w:p>
    <w:p w:rsidRPr="00775DF5" w:rsidR="00D54B88" w:rsidP="00C47689" w:rsidRDefault="00C47689" w14:paraId="2E1CF670" w14:textId="762ADA0F">
      <w:pPr>
        <w:pStyle w:val="Heading2"/>
        <w:rPr>
          <w:color w:val="1F1F3C" w:themeColor="text2"/>
          <w:lang w:val="en-US"/>
        </w:rPr>
      </w:pPr>
      <w:bookmarkStart w:name="_Toc76474942" w:id="2315"/>
      <w:bookmarkStart w:name="_Toc137555261" w:id="2316"/>
      <w:r w:rsidRPr="00775DF5">
        <w:rPr>
          <w:color w:val="1F1F3C" w:themeColor="text2"/>
          <w:lang w:val="en-US"/>
        </w:rPr>
        <w:t xml:space="preserve">4.1 </w:t>
      </w:r>
      <w:r w:rsidR="00C70A72">
        <w:rPr>
          <w:color w:val="1F1F3C" w:themeColor="text2"/>
          <w:lang w:val="en-US"/>
        </w:rPr>
        <w:t xml:space="preserve">Virtual Learning Environment: </w:t>
      </w:r>
      <w:r w:rsidRPr="00775DF5" w:rsidR="00D54B88">
        <w:rPr>
          <w:color w:val="1F1F3C" w:themeColor="text2"/>
          <w:lang w:val="en-US"/>
        </w:rPr>
        <w:t>Moodle</w:t>
      </w:r>
      <w:bookmarkEnd w:id="2315"/>
      <w:bookmarkEnd w:id="2316"/>
    </w:p>
    <w:p w:rsidRPr="004549DC" w:rsidR="00EE0A6A" w:rsidP="00EE0A6A" w:rsidRDefault="00EE0A6A" w14:paraId="19D144E3" w14:textId="59706134">
      <w:pPr>
        <w:jc w:val="both"/>
        <w:rPr>
          <w:color w:val="auto"/>
          <w:sz w:val="22"/>
          <w:szCs w:val="28"/>
        </w:rPr>
      </w:pPr>
      <w:r w:rsidRPr="004549DC">
        <w:rPr>
          <w:color w:val="auto"/>
          <w:sz w:val="22"/>
          <w:szCs w:val="28"/>
        </w:rPr>
        <w:t>Moodle is where you will find all key documentation and resources (e.g.</w:t>
      </w:r>
      <w:r w:rsidRPr="004549DC" w:rsidR="00C70A72">
        <w:rPr>
          <w:color w:val="auto"/>
          <w:sz w:val="22"/>
          <w:szCs w:val="28"/>
        </w:rPr>
        <w:t>,</w:t>
      </w:r>
      <w:r w:rsidRPr="004549DC">
        <w:rPr>
          <w:color w:val="auto"/>
          <w:sz w:val="22"/>
          <w:szCs w:val="28"/>
        </w:rPr>
        <w:t xml:space="preserve"> teaching schedules, lecture slides, learning resources, policies, recordings of some taught days, assessment guidelines, hand-in dates </w:t>
      </w:r>
      <w:r w:rsidRPr="004549DC" w:rsidR="00C249B5">
        <w:rPr>
          <w:color w:val="auto"/>
          <w:sz w:val="22"/>
          <w:szCs w:val="28"/>
        </w:rPr>
        <w:t>etc.</w:t>
      </w:r>
      <w:r w:rsidRPr="004549DC">
        <w:rPr>
          <w:color w:val="auto"/>
          <w:sz w:val="22"/>
          <w:szCs w:val="28"/>
        </w:rPr>
        <w:t>). It also is where you will be expected to submit your dissertation.</w:t>
      </w:r>
    </w:p>
    <w:p w:rsidRPr="004549DC" w:rsidR="00EE0A6A" w:rsidP="00EE0A6A" w:rsidRDefault="00EE0A6A" w14:paraId="0027799D" w14:textId="77777777">
      <w:pPr>
        <w:jc w:val="both"/>
        <w:rPr>
          <w:color w:val="auto"/>
          <w:sz w:val="22"/>
          <w:szCs w:val="28"/>
        </w:rPr>
      </w:pPr>
      <w:r w:rsidRPr="004549DC">
        <w:rPr>
          <w:color w:val="auto"/>
          <w:sz w:val="22"/>
          <w:szCs w:val="28"/>
        </w:rPr>
        <w:t xml:space="preserve">The module area on Moodle will be populated on an ongoing basis as we work through the module syllabus. It is important to regularly check your Lancaster email account and Moodle announcements as module staff (and others from Frontline) will contact you via email and Moodle with information and announcements etc. </w:t>
      </w:r>
    </w:p>
    <w:p w:rsidRPr="004549DC" w:rsidR="00EE0A6A" w:rsidP="00EE0A6A" w:rsidRDefault="00EE0A6A" w14:paraId="43A091D8" w14:textId="77777777">
      <w:pPr>
        <w:jc w:val="both"/>
        <w:rPr>
          <w:color w:val="auto"/>
          <w:sz w:val="22"/>
          <w:szCs w:val="28"/>
        </w:rPr>
      </w:pPr>
      <w:r w:rsidRPr="004549DC">
        <w:rPr>
          <w:color w:val="auto"/>
          <w:sz w:val="22"/>
          <w:szCs w:val="28"/>
        </w:rPr>
        <w:t xml:space="preserve">If you experience issues with accessing/navigating elements of the Virtual Learning Environment (e.g. not being able to access Moodle content, assignment submission support) please contact our Digital Learning Team on </w:t>
      </w:r>
      <w:hyperlink w:history="1" r:id="rId45">
        <w:r w:rsidRPr="004549DC" w:rsidR="004976B7">
          <w:rPr>
            <w:rStyle w:val="Hyperlink"/>
            <w:sz w:val="22"/>
            <w:szCs w:val="28"/>
          </w:rPr>
          <w:t>digital.learning@thefrontline.org.uk</w:t>
        </w:r>
      </w:hyperlink>
      <w:r w:rsidRPr="004549DC">
        <w:rPr>
          <w:color w:val="auto"/>
          <w:sz w:val="22"/>
          <w:szCs w:val="28"/>
        </w:rPr>
        <w:t>.</w:t>
      </w:r>
    </w:p>
    <w:p w:rsidRPr="004549DC" w:rsidR="00E92183" w:rsidP="00EE0A6A" w:rsidRDefault="00EE0A6A" w14:paraId="4F257A15" w14:textId="2195CC69">
      <w:pPr>
        <w:jc w:val="both"/>
        <w:rPr>
          <w:color w:val="auto"/>
          <w:sz w:val="22"/>
          <w:szCs w:val="28"/>
        </w:rPr>
      </w:pPr>
      <w:r w:rsidRPr="004549DC">
        <w:rPr>
          <w:color w:val="auto"/>
          <w:sz w:val="22"/>
          <w:szCs w:val="28"/>
        </w:rPr>
        <w:t>For general IT queries (e.g.</w:t>
      </w:r>
      <w:r w:rsidRPr="004549DC" w:rsidR="00C70A72">
        <w:rPr>
          <w:color w:val="auto"/>
          <w:sz w:val="22"/>
          <w:szCs w:val="28"/>
        </w:rPr>
        <w:t>,</w:t>
      </w:r>
      <w:r w:rsidRPr="004549DC">
        <w:rPr>
          <w:color w:val="auto"/>
          <w:sz w:val="22"/>
          <w:szCs w:val="28"/>
        </w:rPr>
        <w:t xml:space="preserve"> LU registration issues, queries around your LU email, library access) please refer to section </w:t>
      </w:r>
      <w:r w:rsidRPr="004549DC" w:rsidR="00E92183">
        <w:rPr>
          <w:color w:val="auto"/>
          <w:sz w:val="22"/>
          <w:szCs w:val="28"/>
        </w:rPr>
        <w:t>7.10</w:t>
      </w:r>
      <w:r w:rsidRPr="004549DC">
        <w:rPr>
          <w:color w:val="auto"/>
          <w:sz w:val="22"/>
          <w:szCs w:val="28"/>
        </w:rPr>
        <w:t xml:space="preserve"> of the handbook ‘</w:t>
      </w:r>
      <w:r w:rsidRPr="004549DC" w:rsidR="00E92183">
        <w:rPr>
          <w:color w:val="auto"/>
          <w:sz w:val="22"/>
          <w:szCs w:val="28"/>
        </w:rPr>
        <w:t xml:space="preserve">Lancaster University </w:t>
      </w:r>
      <w:r w:rsidRPr="004549DC">
        <w:rPr>
          <w:color w:val="auto"/>
          <w:sz w:val="22"/>
          <w:szCs w:val="28"/>
        </w:rPr>
        <w:t xml:space="preserve">IT </w:t>
      </w:r>
      <w:r w:rsidRPr="004549DC" w:rsidR="00E92183">
        <w:rPr>
          <w:color w:val="auto"/>
          <w:sz w:val="22"/>
          <w:szCs w:val="28"/>
        </w:rPr>
        <w:t xml:space="preserve">related </w:t>
      </w:r>
      <w:r w:rsidRPr="004549DC">
        <w:rPr>
          <w:color w:val="auto"/>
          <w:sz w:val="22"/>
          <w:szCs w:val="28"/>
        </w:rPr>
        <w:t>support’ for further information on how to resolve issues with Moodle.</w:t>
      </w:r>
    </w:p>
    <w:p w:rsidRPr="00775DF5" w:rsidR="00D54B88" w:rsidP="00C47689" w:rsidRDefault="00C47689" w14:paraId="3AFC6A32" w14:textId="741F7FD1">
      <w:pPr>
        <w:pStyle w:val="Heading2"/>
        <w:rPr>
          <w:rFonts w:eastAsia="PMingLiU"/>
          <w:color w:val="1F1F3C" w:themeColor="text2"/>
          <w:lang w:eastAsia="en-GB"/>
        </w:rPr>
      </w:pPr>
      <w:bookmarkStart w:name="_Toc76474943" w:id="2317"/>
      <w:bookmarkStart w:name="_Toc137555262" w:id="2318"/>
      <w:r w:rsidRPr="00775DF5">
        <w:rPr>
          <w:rFonts w:eastAsia="PMingLiU"/>
          <w:color w:val="1F1F3C" w:themeColor="text2"/>
          <w:lang w:eastAsia="en-GB"/>
        </w:rPr>
        <w:t xml:space="preserve">4.3 </w:t>
      </w:r>
      <w:r w:rsidRPr="00775DF5" w:rsidR="00D54B88">
        <w:rPr>
          <w:rFonts w:eastAsia="PMingLiU"/>
          <w:color w:val="1F1F3C" w:themeColor="text2"/>
          <w:lang w:eastAsia="en-GB"/>
        </w:rPr>
        <w:t>Lancaster University Library Resources and Services</w:t>
      </w:r>
      <w:bookmarkEnd w:id="2317"/>
      <w:bookmarkEnd w:id="2318"/>
    </w:p>
    <w:p w:rsidRPr="004549DC" w:rsidR="003206CE" w:rsidP="003206CE" w:rsidRDefault="003206CE" w14:paraId="61B97650" w14:textId="6A312E88">
      <w:pPr>
        <w:jc w:val="both"/>
        <w:rPr>
          <w:sz w:val="22"/>
        </w:rPr>
      </w:pPr>
      <w:r w:rsidRPr="004549DC">
        <w:rPr>
          <w:sz w:val="22"/>
        </w:rPr>
        <w:t xml:space="preserve">You will have access to Lancaster University’s library via Moodle and physically on </w:t>
      </w:r>
      <w:r w:rsidRPr="004549DC" w:rsidR="00C70A72">
        <w:rPr>
          <w:sz w:val="22"/>
        </w:rPr>
        <w:t xml:space="preserve">its </w:t>
      </w:r>
      <w:r w:rsidRPr="004549DC">
        <w:rPr>
          <w:sz w:val="22"/>
        </w:rPr>
        <w:t xml:space="preserve">campus. Prescribed and suggested reading lists will be provided by the Curriculum Team. </w:t>
      </w:r>
    </w:p>
    <w:p w:rsidRPr="004549DC" w:rsidR="00D54B88" w:rsidP="00D54B88" w:rsidRDefault="00D54B88" w14:paraId="3EAFE0C7" w14:textId="77777777">
      <w:pPr>
        <w:jc w:val="both"/>
        <w:rPr>
          <w:rFonts w:eastAsia="PMingLiU" w:cs="Arial"/>
          <w:color w:val="000000"/>
          <w:sz w:val="22"/>
        </w:rPr>
      </w:pPr>
      <w:r w:rsidRPr="004549DC">
        <w:rPr>
          <w:rFonts w:eastAsia="PMingLiU" w:cs="Arial"/>
          <w:color w:val="000000"/>
          <w:sz w:val="22"/>
        </w:rPr>
        <w:t xml:space="preserve">You can access Lancaster’s library via the following link: </w:t>
      </w:r>
      <w:hyperlink w:history="1" r:id="rId46">
        <w:r w:rsidRPr="004549DC">
          <w:rPr>
            <w:rFonts w:eastAsia="PMingLiU"/>
            <w:color w:val="0000FF"/>
            <w:sz w:val="22"/>
            <w:u w:val="single"/>
          </w:rPr>
          <w:t>https://www.lancaster.ac.uk/library/</w:t>
        </w:r>
      </w:hyperlink>
      <w:r w:rsidRPr="004549DC">
        <w:rPr>
          <w:rFonts w:eastAsia="PMingLiU" w:cs="Arial"/>
          <w:color w:val="000000"/>
          <w:sz w:val="22"/>
        </w:rPr>
        <w:t xml:space="preserve"> Access is also available directly from the student portal on Moodle when logged in.</w:t>
      </w:r>
    </w:p>
    <w:p w:rsidRPr="004549DC" w:rsidR="00D54B88" w:rsidP="00D54B88" w:rsidRDefault="00D54B88" w14:paraId="36775031" w14:textId="796F8E6C">
      <w:pPr>
        <w:jc w:val="both"/>
        <w:rPr>
          <w:rFonts w:eastAsia="PMingLiU" w:cs="Arial"/>
          <w:color w:val="000000"/>
          <w:sz w:val="22"/>
        </w:rPr>
      </w:pPr>
      <w:r w:rsidRPr="004549DC">
        <w:rPr>
          <w:rFonts w:eastAsia="PMingLiU" w:cs="Arial"/>
          <w:color w:val="000000"/>
          <w:sz w:val="22"/>
        </w:rPr>
        <w:t xml:space="preserve">The </w:t>
      </w:r>
      <w:r w:rsidRPr="004549DC" w:rsidR="00F454E8">
        <w:rPr>
          <w:rFonts w:eastAsia="PMingLiU" w:cs="Arial"/>
          <w:color w:val="000000"/>
          <w:sz w:val="22"/>
        </w:rPr>
        <w:t>library</w:t>
      </w:r>
      <w:r w:rsidRPr="004549DC">
        <w:rPr>
          <w:rFonts w:eastAsia="PMingLiU" w:cs="Arial"/>
          <w:color w:val="000000"/>
          <w:sz w:val="22"/>
        </w:rPr>
        <w:t xml:space="preserve"> provides a wide range of resources to support your studies including </w:t>
      </w:r>
      <w:r w:rsidRPr="004549DC" w:rsidR="00C576EF">
        <w:rPr>
          <w:rFonts w:eastAsia="PMingLiU" w:cs="Arial"/>
          <w:color w:val="000000"/>
          <w:sz w:val="22"/>
        </w:rPr>
        <w:t>eBooks</w:t>
      </w:r>
      <w:r w:rsidRPr="004549DC">
        <w:rPr>
          <w:rFonts w:eastAsia="PMingLiU" w:cs="Arial"/>
          <w:color w:val="000000"/>
          <w:sz w:val="22"/>
        </w:rPr>
        <w:t xml:space="preserve">, </w:t>
      </w:r>
      <w:proofErr w:type="spellStart"/>
      <w:r w:rsidRPr="004549DC">
        <w:rPr>
          <w:rFonts w:eastAsia="PMingLiU" w:cs="Arial"/>
          <w:color w:val="000000"/>
          <w:sz w:val="22"/>
        </w:rPr>
        <w:t>e</w:t>
      </w:r>
      <w:r w:rsidRPr="004549DC" w:rsidR="00C576EF">
        <w:rPr>
          <w:rFonts w:eastAsia="PMingLiU" w:cs="Arial"/>
          <w:color w:val="000000"/>
          <w:sz w:val="22"/>
        </w:rPr>
        <w:t>J</w:t>
      </w:r>
      <w:r w:rsidRPr="004549DC">
        <w:rPr>
          <w:rFonts w:eastAsia="PMingLiU" w:cs="Arial"/>
          <w:color w:val="000000"/>
          <w:sz w:val="22"/>
        </w:rPr>
        <w:t>ournals</w:t>
      </w:r>
      <w:proofErr w:type="spellEnd"/>
      <w:r w:rsidRPr="004549DC">
        <w:rPr>
          <w:rFonts w:eastAsia="PMingLiU" w:cs="Arial"/>
          <w:color w:val="000000"/>
          <w:sz w:val="22"/>
        </w:rPr>
        <w:t xml:space="preserve">, databases and streaming video collections. A good place to start exploring the materials available is the subject guide for </w:t>
      </w:r>
      <w:hyperlink w:history="1" r:id="rId47">
        <w:r w:rsidRPr="004549DC">
          <w:rPr>
            <w:rFonts w:eastAsia="PMingLiU"/>
            <w:color w:val="0000FF"/>
            <w:sz w:val="22"/>
            <w:u w:val="single"/>
          </w:rPr>
          <w:t>Social Work</w:t>
        </w:r>
      </w:hyperlink>
      <w:r w:rsidRPr="004549DC">
        <w:rPr>
          <w:rFonts w:eastAsia="PMingLiU" w:cs="Arial"/>
          <w:color w:val="000000"/>
          <w:sz w:val="22"/>
        </w:rPr>
        <w:t xml:space="preserve"> with its focused information and content. Use the discovery tool </w:t>
      </w:r>
      <w:hyperlink w:history="1" r:id="rId48">
        <w:proofErr w:type="spellStart"/>
        <w:r w:rsidRPr="004549DC">
          <w:rPr>
            <w:rFonts w:eastAsia="PMingLiU"/>
            <w:color w:val="0000FF"/>
            <w:sz w:val="22"/>
            <w:u w:val="single"/>
          </w:rPr>
          <w:t>OneSearch</w:t>
        </w:r>
        <w:proofErr w:type="spellEnd"/>
      </w:hyperlink>
      <w:r w:rsidRPr="004549DC">
        <w:rPr>
          <w:rFonts w:eastAsia="PMingLiU" w:cs="Arial"/>
          <w:color w:val="000000"/>
          <w:sz w:val="22"/>
        </w:rPr>
        <w:t> to find and access the Library's  online collections.</w:t>
      </w:r>
    </w:p>
    <w:p w:rsidRPr="004549DC" w:rsidR="00D41F8E" w:rsidP="00D54B88" w:rsidRDefault="00D54B88" w14:paraId="7A379FD7" w14:textId="678B8AEC">
      <w:pPr>
        <w:spacing w:before="100" w:beforeAutospacing="1" w:after="100" w:afterAutospacing="1"/>
        <w:jc w:val="both"/>
        <w:rPr>
          <w:rFonts w:eastAsia="Arial Unicode MS" w:cs="Arial"/>
          <w:color w:val="000000"/>
          <w:sz w:val="22"/>
        </w:rPr>
      </w:pPr>
      <w:r w:rsidRPr="004549DC">
        <w:rPr>
          <w:rFonts w:eastAsia="Arial Unicode MS" w:cs="Arial"/>
          <w:color w:val="000000"/>
          <w:sz w:val="22"/>
        </w:rPr>
        <w:t>If you need help with finding and using Library resources, get in touch with your Faculty Librarians</w:t>
      </w:r>
      <w:r w:rsidR="00D41361">
        <w:rPr>
          <w:rFonts w:eastAsia="Arial Unicode MS" w:cs="Arial"/>
          <w:color w:val="000000"/>
          <w:sz w:val="22"/>
        </w:rPr>
        <w:t>, Ciara Murray and Paul Newnham,</w:t>
      </w:r>
      <w:r w:rsidRPr="004549DC">
        <w:rPr>
          <w:rFonts w:eastAsia="Arial Unicode MS" w:cs="Arial"/>
          <w:color w:val="000000"/>
          <w:sz w:val="22"/>
        </w:rPr>
        <w:t xml:space="preserve"> by email at </w:t>
      </w:r>
      <w:hyperlink w:history="1" r:id="rId49">
        <w:r w:rsidRPr="004549DC">
          <w:rPr>
            <w:rFonts w:eastAsia="Arial Unicode MS"/>
            <w:color w:val="0000FF"/>
            <w:sz w:val="22"/>
            <w:u w:val="single"/>
          </w:rPr>
          <w:t>facultylibrarians@lancaster.ac.uk</w:t>
        </w:r>
      </w:hyperlink>
      <w:r w:rsidRPr="004549DC">
        <w:rPr>
          <w:rFonts w:eastAsia="Arial Unicode MS" w:cs="Arial"/>
          <w:color w:val="000000"/>
          <w:sz w:val="22"/>
        </w:rPr>
        <w:t xml:space="preserve"> or book an </w:t>
      </w:r>
      <w:hyperlink w:history="1" r:id="rId50">
        <w:r w:rsidRPr="00E42F4D" w:rsidR="00E42F4D">
          <w:rPr>
            <w:rStyle w:val="Hyperlink"/>
            <w:rFonts w:eastAsia="Arial Unicode MS"/>
            <w:sz w:val="22"/>
          </w:rPr>
          <w:t xml:space="preserve">online </w:t>
        </w:r>
        <w:r w:rsidRPr="00E42F4D" w:rsidR="00E42F4D">
          <w:rPr>
            <w:rStyle w:val="Hyperlink"/>
            <w:rFonts w:eastAsia="Arial Unicode MS"/>
            <w:sz w:val="22"/>
          </w:rPr>
          <w:t>appointment</w:t>
        </w:r>
      </w:hyperlink>
      <w:r w:rsidRPr="004549DC">
        <w:rPr>
          <w:rFonts w:eastAsia="Arial Unicode MS" w:cs="Arial"/>
          <w:color w:val="000000"/>
          <w:sz w:val="22"/>
        </w:rPr>
        <w:t xml:space="preserve">. You can also use the Library </w:t>
      </w:r>
      <w:hyperlink w:history="1" r:id="rId51">
        <w:r w:rsidRPr="004549DC">
          <w:rPr>
            <w:rFonts w:eastAsia="Arial Unicode MS"/>
            <w:color w:val="0000FF"/>
            <w:sz w:val="22"/>
            <w:u w:val="single"/>
          </w:rPr>
          <w:t>chat service</w:t>
        </w:r>
      </w:hyperlink>
      <w:r w:rsidRPr="004549DC">
        <w:rPr>
          <w:rFonts w:eastAsia="Arial Unicode MS" w:cs="Arial"/>
          <w:color w:val="000000"/>
          <w:sz w:val="22"/>
        </w:rPr>
        <w:t xml:space="preserve"> for general enquiries and consult the </w:t>
      </w:r>
      <w:hyperlink w:history="1" r:id="rId52">
        <w:r w:rsidRPr="004549DC">
          <w:rPr>
            <w:rFonts w:eastAsia="Arial Unicode MS"/>
            <w:color w:val="0000FF"/>
            <w:sz w:val="22"/>
            <w:u w:val="single"/>
          </w:rPr>
          <w:t>guide for distance learners</w:t>
        </w:r>
      </w:hyperlink>
      <w:r w:rsidRPr="004549DC">
        <w:rPr>
          <w:rFonts w:eastAsia="Arial Unicode MS" w:cs="Arial"/>
          <w:color w:val="000000"/>
          <w:sz w:val="22"/>
        </w:rPr>
        <w:t xml:space="preserve"> for information about further tailored support. </w:t>
      </w:r>
    </w:p>
    <w:p w:rsidRPr="00775DF5" w:rsidR="003206CE" w:rsidP="00A221E0" w:rsidRDefault="00A221E0" w14:paraId="1B971946" w14:textId="518527D1">
      <w:pPr>
        <w:pStyle w:val="Heading2"/>
        <w:rPr>
          <w:rFonts w:eastAsia="PMingLiU"/>
          <w:color w:val="1F1F3C" w:themeColor="text2"/>
          <w:lang w:eastAsia="en-GB"/>
        </w:rPr>
      </w:pPr>
      <w:bookmarkStart w:name="_Toc76474944" w:id="2319"/>
      <w:bookmarkStart w:name="_Toc137555263" w:id="2320"/>
      <w:r w:rsidRPr="00775DF5">
        <w:rPr>
          <w:rFonts w:eastAsia="PMingLiU"/>
          <w:color w:val="1F1F3C" w:themeColor="text2"/>
          <w:lang w:eastAsia="en-GB"/>
        </w:rPr>
        <w:t xml:space="preserve">4.3 </w:t>
      </w:r>
      <w:r w:rsidRPr="00775DF5" w:rsidR="003206CE">
        <w:rPr>
          <w:rFonts w:eastAsia="PMingLiU"/>
          <w:color w:val="1F1F3C" w:themeColor="text2"/>
          <w:lang w:eastAsia="en-GB"/>
        </w:rPr>
        <w:t>SCONUL Access</w:t>
      </w:r>
      <w:bookmarkEnd w:id="2319"/>
      <w:bookmarkEnd w:id="2320"/>
    </w:p>
    <w:p w:rsidRPr="004549DC" w:rsidR="00FA6FD4" w:rsidP="00FA6FD4" w:rsidRDefault="00FA6FD4" w14:paraId="4CFE142C" w14:textId="77777777">
      <w:pPr>
        <w:ind w:right="-144"/>
        <w:jc w:val="both"/>
        <w:rPr>
          <w:rFonts w:ascii="Arial" w:hAnsi="Arial" w:cs="Arial"/>
          <w:sz w:val="22"/>
          <w:shd w:val="clear" w:color="auto" w:fill="FFFFFF"/>
        </w:rPr>
      </w:pPr>
      <w:r w:rsidRPr="004549DC">
        <w:rPr>
          <w:rFonts w:ascii="Arial" w:hAnsi="Arial" w:cs="Arial"/>
          <w:sz w:val="22"/>
          <w:shd w:val="clear" w:color="auto" w:fill="FFFFFF"/>
        </w:rPr>
        <w:t>SCONUL Access is a scheme which allows many university library users to access study spaces or books and journals at other libraries which belong to the scheme. Some library users may be able to borrow print books from other libraries too.</w:t>
      </w:r>
    </w:p>
    <w:p w:rsidRPr="004549DC" w:rsidR="00FA6FD4" w:rsidP="00FA6FD4" w:rsidRDefault="00FA6FD4" w14:paraId="4A58BC1E" w14:textId="77CAEFDC">
      <w:pPr>
        <w:ind w:right="-144"/>
        <w:jc w:val="both"/>
        <w:rPr>
          <w:rFonts w:ascii="Arial" w:hAnsi="Arial" w:cs="Arial"/>
          <w:sz w:val="22"/>
        </w:rPr>
      </w:pPr>
      <w:r w:rsidRPr="004549DC">
        <w:rPr>
          <w:rFonts w:ascii="Arial" w:hAnsi="Arial" w:cs="Arial"/>
          <w:sz w:val="22"/>
        </w:rPr>
        <w:t>To obtain SCONUL access, you should apply online at</w:t>
      </w:r>
      <w:r w:rsidRPr="004549DC">
        <w:rPr>
          <w:rFonts w:ascii="Arial" w:hAnsi="Arial" w:cs="Arial"/>
          <w:color w:val="FF0000"/>
          <w:sz w:val="22"/>
        </w:rPr>
        <w:t xml:space="preserve"> </w:t>
      </w:r>
      <w:hyperlink w:history="1" r:id="rId53">
        <w:r w:rsidRPr="004549DC" w:rsidR="00C27C55">
          <w:rPr>
            <w:rStyle w:val="Hyperlink"/>
            <w:rFonts w:ascii="Arial" w:hAnsi="Arial" w:cs="Arial"/>
            <w:sz w:val="22"/>
          </w:rPr>
          <w:t>https://www.sconul.ac.uk/</w:t>
        </w:r>
      </w:hyperlink>
      <w:r w:rsidRPr="004549DC">
        <w:rPr>
          <w:rFonts w:ascii="Arial" w:hAnsi="Arial" w:cs="Arial"/>
          <w:sz w:val="22"/>
        </w:rPr>
        <w:t xml:space="preserve"> This will prompt a verification process which will require Lancaster University’s library team to verify that you are a fully registered student with Lancaster University. All libraries in the scheme will have different requirements about what a student will need to do/demonstrate the first time they want to access their site, so this will differ between institutions. </w:t>
      </w:r>
    </w:p>
    <w:p w:rsidRPr="00671C7D" w:rsidR="003206CE" w:rsidP="00A221E0" w:rsidRDefault="00A221E0" w14:paraId="7DFEED5D" w14:textId="31FEBF88">
      <w:pPr>
        <w:pStyle w:val="Heading2"/>
        <w:rPr>
          <w:rFonts w:eastAsia="PMingLiU"/>
          <w:iCs/>
        </w:rPr>
      </w:pPr>
      <w:bookmarkStart w:name="_4.4._Office_365" w:id="2321"/>
      <w:bookmarkStart w:name="_Toc137555264" w:id="2322"/>
      <w:bookmarkEnd w:id="2321"/>
      <w:r w:rsidRPr="00775DF5">
        <w:rPr>
          <w:rFonts w:eastAsia="PMingLiU" w:cs="Arial"/>
          <w:color w:val="1F1F3C" w:themeColor="text2"/>
          <w:shd w:val="clear" w:color="auto" w:fill="FFFFFF"/>
        </w:rPr>
        <w:t>4.</w:t>
      </w:r>
      <w:bookmarkStart w:name="_Toc76474945" w:id="2323"/>
      <w:r w:rsidRPr="00775DF5" w:rsidR="00F454E8">
        <w:rPr>
          <w:rFonts w:eastAsia="PMingLiU" w:cs="Arial"/>
          <w:color w:val="1F1F3C" w:themeColor="text2"/>
          <w:shd w:val="clear" w:color="auto" w:fill="FFFFFF"/>
        </w:rPr>
        <w:t>4</w:t>
      </w:r>
      <w:r w:rsidRPr="00775DF5" w:rsidR="00F454E8">
        <w:rPr>
          <w:rFonts w:eastAsia="PMingLiU"/>
          <w:color w:val="1F1F3C" w:themeColor="text2"/>
          <w:lang w:eastAsia="en-GB"/>
        </w:rPr>
        <w:t xml:space="preserve"> Office</w:t>
      </w:r>
      <w:r w:rsidRPr="00775DF5" w:rsidR="003206CE">
        <w:rPr>
          <w:rFonts w:eastAsia="PMingLiU"/>
          <w:color w:val="1F1F3C" w:themeColor="text2"/>
          <w:lang w:eastAsia="en-GB"/>
        </w:rPr>
        <w:t xml:space="preserve"> 365</w:t>
      </w:r>
      <w:r w:rsidRPr="00775DF5" w:rsidR="00E92183">
        <w:rPr>
          <w:rFonts w:eastAsia="PMingLiU"/>
          <w:color w:val="1F1F3C" w:themeColor="text2"/>
          <w:lang w:eastAsia="en-GB"/>
        </w:rPr>
        <w:t xml:space="preserve"> and Other Software</w:t>
      </w:r>
      <w:bookmarkEnd w:id="2322"/>
      <w:bookmarkEnd w:id="2323"/>
    </w:p>
    <w:p w:rsidRPr="00590AB3" w:rsidR="00E92183" w:rsidP="00E92183" w:rsidRDefault="00B334AA" w14:paraId="131CE752" w14:textId="428B9E87">
      <w:pPr>
        <w:ind w:right="-285"/>
        <w:jc w:val="both"/>
        <w:rPr>
          <w:rFonts w:eastAsia="PMingLiU" w:cs="Arial"/>
          <w:color w:val="000000"/>
          <w:sz w:val="22"/>
        </w:rPr>
      </w:pPr>
      <w:bookmarkStart w:name="_Toc44599115" w:id="2324"/>
      <w:bookmarkStart w:name="_Toc45981541" w:id="2325"/>
      <w:r w:rsidRPr="00590AB3">
        <w:rPr>
          <w:rFonts w:eastAsia="PMingLiU" w:cs="Arial"/>
          <w:color w:val="000000"/>
          <w:sz w:val="22"/>
        </w:rPr>
        <w:t xml:space="preserve">As a registered </w:t>
      </w:r>
      <w:r w:rsidRPr="00590AB3" w:rsidR="00E92183">
        <w:rPr>
          <w:rFonts w:eastAsia="PMingLiU" w:cs="Arial"/>
          <w:color w:val="000000"/>
          <w:sz w:val="22"/>
        </w:rPr>
        <w:t>Lancaster University</w:t>
      </w:r>
      <w:r w:rsidRPr="00590AB3">
        <w:rPr>
          <w:rFonts w:eastAsia="PMingLiU" w:cs="Arial"/>
          <w:color w:val="000000"/>
          <w:sz w:val="22"/>
        </w:rPr>
        <w:t xml:space="preserve"> student</w:t>
      </w:r>
      <w:r w:rsidRPr="00590AB3" w:rsidR="00E92183">
        <w:rPr>
          <w:rFonts w:eastAsia="PMingLiU" w:cs="Arial"/>
          <w:color w:val="000000"/>
          <w:sz w:val="22"/>
        </w:rPr>
        <w:t xml:space="preserve">, you will be able to access Office 365. Office 365 can be accessed online at </w:t>
      </w:r>
      <w:hyperlink w:history="1" r:id="rId54">
        <w:r w:rsidRPr="00590AB3" w:rsidR="00E92183">
          <w:rPr>
            <w:rFonts w:eastAsia="PMingLiU"/>
            <w:color w:val="0000FF"/>
            <w:sz w:val="22"/>
            <w:u w:val="single"/>
          </w:rPr>
          <w:t>www.office.com</w:t>
        </w:r>
      </w:hyperlink>
      <w:r w:rsidRPr="00590AB3" w:rsidR="00E92183">
        <w:rPr>
          <w:rFonts w:eastAsia="PMingLiU" w:cs="Arial"/>
          <w:color w:val="000000"/>
          <w:sz w:val="22"/>
        </w:rPr>
        <w:t xml:space="preserve">. You will be redirected to the LU portal where you enter your personal LU institution email address. Alternatively, you can access Office 365 via the </w:t>
      </w:r>
      <w:hyperlink w:history="1" r:id="rId55">
        <w:r w:rsidRPr="00590AB3" w:rsidR="00E92183">
          <w:rPr>
            <w:rFonts w:eastAsia="PMingLiU"/>
            <w:color w:val="0000FF"/>
            <w:sz w:val="22"/>
            <w:u w:val="single"/>
          </w:rPr>
          <w:t>LU Student Portal</w:t>
        </w:r>
      </w:hyperlink>
      <w:r w:rsidRPr="00590AB3" w:rsidR="00E92183">
        <w:rPr>
          <w:rFonts w:eastAsia="PMingLiU" w:cs="Arial"/>
          <w:color w:val="000000"/>
          <w:sz w:val="22"/>
        </w:rPr>
        <w:t>.</w:t>
      </w:r>
    </w:p>
    <w:p w:rsidRPr="00590AB3" w:rsidR="00E92183" w:rsidP="00E92183" w:rsidRDefault="00E92183" w14:paraId="7E87CF0E" w14:textId="77777777">
      <w:pPr>
        <w:rPr>
          <w:color w:val="auto"/>
          <w:sz w:val="22"/>
          <w:szCs w:val="28"/>
        </w:rPr>
      </w:pPr>
      <w:r w:rsidRPr="00590AB3">
        <w:rPr>
          <w:sz w:val="22"/>
          <w:szCs w:val="28"/>
        </w:rPr>
        <w:t>Additionally, as a minimum you will be able to access the following software:</w:t>
      </w:r>
    </w:p>
    <w:p w:rsidRPr="00590AB3" w:rsidR="00C27C55" w:rsidP="00C27C55" w:rsidRDefault="00C27C55" w14:paraId="37AC1522" w14:textId="77777777">
      <w:pPr>
        <w:pStyle w:val="ListParagraph"/>
        <w:numPr>
          <w:ilvl w:val="0"/>
          <w:numId w:val="20"/>
        </w:numPr>
        <w:spacing w:before="120"/>
        <w:ind w:right="352"/>
        <w:jc w:val="both"/>
        <w:rPr>
          <w:rFonts w:ascii="Arial" w:hAnsi="Arial" w:cs="Arial"/>
          <w:color w:val="auto"/>
          <w:sz w:val="22"/>
          <w:szCs w:val="28"/>
        </w:rPr>
      </w:pPr>
      <w:proofErr w:type="spellStart"/>
      <w:r w:rsidRPr="00590AB3">
        <w:rPr>
          <w:rFonts w:ascii="Arial" w:hAnsi="Arial" w:cs="Arial"/>
          <w:color w:val="FF050F"/>
          <w:sz w:val="22"/>
          <w:szCs w:val="28"/>
        </w:rPr>
        <w:t>Nvivo</w:t>
      </w:r>
      <w:proofErr w:type="spellEnd"/>
      <w:r w:rsidRPr="00590AB3">
        <w:rPr>
          <w:rFonts w:ascii="Arial" w:hAnsi="Arial" w:cs="Arial"/>
          <w:color w:val="FF050F"/>
          <w:sz w:val="22"/>
          <w:szCs w:val="28"/>
        </w:rPr>
        <w:t xml:space="preserve">: </w:t>
      </w:r>
      <w:r w:rsidRPr="00590AB3">
        <w:rPr>
          <w:rFonts w:ascii="Arial" w:hAnsi="Arial" w:cs="Arial"/>
          <w:sz w:val="22"/>
          <w:szCs w:val="28"/>
        </w:rPr>
        <w:t>a qualitative data analysis computer software package, which can support qualitative researchers to organise and analyse data (</w:t>
      </w:r>
      <w:proofErr w:type="gramStart"/>
      <w:r w:rsidRPr="00590AB3">
        <w:rPr>
          <w:rFonts w:ascii="Arial" w:hAnsi="Arial" w:cs="Arial"/>
          <w:sz w:val="22"/>
          <w:szCs w:val="28"/>
        </w:rPr>
        <w:t>e.g.</w:t>
      </w:r>
      <w:proofErr w:type="gramEnd"/>
      <w:r w:rsidRPr="00590AB3">
        <w:rPr>
          <w:rFonts w:ascii="Arial" w:hAnsi="Arial" w:cs="Arial"/>
          <w:sz w:val="22"/>
          <w:szCs w:val="28"/>
        </w:rPr>
        <w:t xml:space="preserve"> interviews, open-ended survey responses, journal articles and web content).</w:t>
      </w:r>
    </w:p>
    <w:p w:rsidRPr="00590AB3" w:rsidR="00C27C55" w:rsidP="00C27C55" w:rsidRDefault="00C27C55" w14:paraId="5FB38D7F" w14:textId="77777777">
      <w:pPr>
        <w:pStyle w:val="ListParagraph"/>
        <w:numPr>
          <w:ilvl w:val="0"/>
          <w:numId w:val="20"/>
        </w:numPr>
        <w:spacing w:before="120"/>
        <w:ind w:right="352"/>
        <w:jc w:val="both"/>
        <w:rPr>
          <w:rFonts w:ascii="Arial" w:hAnsi="Arial" w:cs="Arial"/>
          <w:sz w:val="22"/>
          <w:szCs w:val="28"/>
        </w:rPr>
      </w:pPr>
      <w:r w:rsidRPr="00590AB3">
        <w:rPr>
          <w:rFonts w:ascii="Arial" w:hAnsi="Arial" w:cs="Arial"/>
          <w:color w:val="FF050F"/>
          <w:sz w:val="22"/>
          <w:szCs w:val="28"/>
        </w:rPr>
        <w:t xml:space="preserve">SAS: </w:t>
      </w:r>
      <w:r w:rsidRPr="00590AB3">
        <w:rPr>
          <w:rFonts w:ascii="Arial" w:hAnsi="Arial" w:cs="Arial"/>
          <w:sz w:val="22"/>
          <w:szCs w:val="28"/>
        </w:rPr>
        <w:t>a Statistical Analysis Software suite for data management, advanced analytics, multivariate analysis, business intelligence and predictive analytics.</w:t>
      </w:r>
    </w:p>
    <w:p w:rsidRPr="00590AB3" w:rsidR="00C27C55" w:rsidP="00C27C55" w:rsidRDefault="00C27C55" w14:paraId="06481A4E" w14:textId="77777777">
      <w:pPr>
        <w:pStyle w:val="ListParagraph"/>
        <w:numPr>
          <w:ilvl w:val="0"/>
          <w:numId w:val="20"/>
        </w:numPr>
        <w:spacing w:before="120"/>
        <w:ind w:right="352"/>
        <w:jc w:val="both"/>
        <w:rPr>
          <w:rFonts w:ascii="Arial" w:hAnsi="Arial" w:cs="Arial"/>
          <w:sz w:val="22"/>
          <w:szCs w:val="28"/>
        </w:rPr>
      </w:pPr>
      <w:r w:rsidRPr="00590AB3">
        <w:rPr>
          <w:rFonts w:ascii="Arial" w:hAnsi="Arial" w:cs="Arial"/>
          <w:color w:val="FF050F"/>
          <w:sz w:val="22"/>
          <w:szCs w:val="28"/>
        </w:rPr>
        <w:t xml:space="preserve">Maple: </w:t>
      </w:r>
      <w:r w:rsidRPr="00590AB3">
        <w:rPr>
          <w:rFonts w:ascii="Arial" w:hAnsi="Arial" w:cs="Arial"/>
          <w:sz w:val="22"/>
          <w:szCs w:val="28"/>
        </w:rPr>
        <w:t xml:space="preserve">a symbolic and numeric computing environment, as well as a multi-paradigm programming language. It covers several areas such as symbolic mathematics, numerical analysis, data processing, </w:t>
      </w:r>
      <w:proofErr w:type="gramStart"/>
      <w:r w:rsidRPr="00590AB3">
        <w:rPr>
          <w:rFonts w:ascii="Arial" w:hAnsi="Arial" w:cs="Arial"/>
          <w:sz w:val="22"/>
          <w:szCs w:val="28"/>
        </w:rPr>
        <w:t>visualisation</w:t>
      </w:r>
      <w:proofErr w:type="gramEnd"/>
      <w:r w:rsidRPr="00590AB3">
        <w:rPr>
          <w:rFonts w:ascii="Arial" w:hAnsi="Arial" w:cs="Arial"/>
          <w:sz w:val="22"/>
          <w:szCs w:val="28"/>
        </w:rPr>
        <w:t xml:space="preserve"> and others. </w:t>
      </w:r>
    </w:p>
    <w:p w:rsidRPr="00590AB3" w:rsidR="00C27C55" w:rsidP="00C27C55" w:rsidRDefault="00C27C55" w14:paraId="1725DBA9" w14:textId="77777777">
      <w:pPr>
        <w:pStyle w:val="ListParagraph"/>
        <w:numPr>
          <w:ilvl w:val="0"/>
          <w:numId w:val="20"/>
        </w:numPr>
        <w:spacing w:before="120"/>
        <w:ind w:right="352"/>
        <w:jc w:val="both"/>
        <w:rPr>
          <w:rFonts w:ascii="Arial" w:hAnsi="Arial" w:cs="Arial"/>
          <w:sz w:val="22"/>
          <w:szCs w:val="28"/>
        </w:rPr>
      </w:pPr>
      <w:r w:rsidRPr="00590AB3">
        <w:rPr>
          <w:rFonts w:ascii="Arial" w:hAnsi="Arial" w:cs="Arial"/>
          <w:color w:val="FF050F"/>
          <w:sz w:val="22"/>
          <w:szCs w:val="28"/>
        </w:rPr>
        <w:t xml:space="preserve">Leximancer: </w:t>
      </w:r>
      <w:r w:rsidRPr="00590AB3">
        <w:rPr>
          <w:rFonts w:ascii="Arial" w:hAnsi="Arial" w:cs="Arial"/>
          <w:sz w:val="22"/>
          <w:szCs w:val="28"/>
        </w:rPr>
        <w:t xml:space="preserve">a computer software that conducts quantitative content analysis using a machine learning technique. </w:t>
      </w:r>
    </w:p>
    <w:p w:rsidRPr="00590AB3" w:rsidR="00C27C55" w:rsidP="00C27C55" w:rsidRDefault="00C27C55" w14:paraId="22689426" w14:textId="77777777">
      <w:pPr>
        <w:pStyle w:val="ListParagraph"/>
        <w:numPr>
          <w:ilvl w:val="0"/>
          <w:numId w:val="20"/>
        </w:numPr>
        <w:spacing w:before="120"/>
        <w:ind w:right="352"/>
        <w:jc w:val="both"/>
        <w:rPr>
          <w:rFonts w:ascii="Arial" w:hAnsi="Arial" w:cs="Arial"/>
          <w:sz w:val="22"/>
          <w:szCs w:val="28"/>
        </w:rPr>
      </w:pPr>
      <w:r w:rsidRPr="00590AB3">
        <w:rPr>
          <w:rFonts w:ascii="Arial" w:hAnsi="Arial" w:cs="Arial"/>
          <w:color w:val="FF050F"/>
          <w:sz w:val="22"/>
          <w:szCs w:val="28"/>
        </w:rPr>
        <w:t xml:space="preserve">SPSS: </w:t>
      </w:r>
      <w:r w:rsidRPr="00590AB3">
        <w:rPr>
          <w:rFonts w:ascii="Arial" w:hAnsi="Arial" w:cs="Arial"/>
          <w:sz w:val="22"/>
          <w:szCs w:val="28"/>
        </w:rPr>
        <w:t>a software package used for statistical analysis.</w:t>
      </w:r>
    </w:p>
    <w:p w:rsidRPr="00590AB3" w:rsidR="00C27C55" w:rsidP="00C27C55" w:rsidRDefault="00C27C55" w14:paraId="210840A9" w14:textId="77777777">
      <w:pPr>
        <w:pStyle w:val="ListParagraph"/>
        <w:numPr>
          <w:ilvl w:val="0"/>
          <w:numId w:val="20"/>
        </w:numPr>
        <w:spacing w:before="120"/>
        <w:ind w:right="352"/>
        <w:jc w:val="both"/>
        <w:rPr>
          <w:rFonts w:ascii="Arial" w:hAnsi="Arial" w:cs="Arial"/>
          <w:sz w:val="22"/>
          <w:szCs w:val="28"/>
        </w:rPr>
      </w:pPr>
      <w:r w:rsidRPr="00590AB3">
        <w:rPr>
          <w:rFonts w:ascii="Arial" w:hAnsi="Arial" w:cs="Arial"/>
          <w:color w:val="FF050F"/>
          <w:sz w:val="22"/>
          <w:szCs w:val="28"/>
        </w:rPr>
        <w:t xml:space="preserve">SPSS Amos: </w:t>
      </w:r>
      <w:r w:rsidRPr="00590AB3">
        <w:rPr>
          <w:rFonts w:ascii="Arial" w:hAnsi="Arial" w:cs="Arial"/>
          <w:sz w:val="22"/>
          <w:szCs w:val="28"/>
        </w:rPr>
        <w:t>a structural equation modelling software.</w:t>
      </w:r>
    </w:p>
    <w:p w:rsidRPr="00590AB3" w:rsidR="00C27C55" w:rsidP="00C27C55" w:rsidRDefault="00C27C55" w14:paraId="54A5587A" w14:textId="77777777">
      <w:pPr>
        <w:pStyle w:val="ListParagraph"/>
        <w:numPr>
          <w:ilvl w:val="0"/>
          <w:numId w:val="20"/>
        </w:numPr>
        <w:spacing w:before="120"/>
        <w:ind w:right="352"/>
        <w:jc w:val="both"/>
        <w:rPr>
          <w:rFonts w:ascii="Arial" w:hAnsi="Arial" w:cs="Arial"/>
          <w:sz w:val="22"/>
          <w:szCs w:val="28"/>
        </w:rPr>
      </w:pPr>
      <w:proofErr w:type="spellStart"/>
      <w:r w:rsidRPr="00590AB3">
        <w:rPr>
          <w:rFonts w:ascii="Arial" w:hAnsi="Arial" w:cs="Arial"/>
          <w:color w:val="FF050F"/>
          <w:sz w:val="22"/>
          <w:szCs w:val="28"/>
        </w:rPr>
        <w:t>OriginPro</w:t>
      </w:r>
      <w:proofErr w:type="spellEnd"/>
      <w:r w:rsidRPr="00590AB3">
        <w:rPr>
          <w:rFonts w:ascii="Arial" w:hAnsi="Arial" w:cs="Arial"/>
          <w:color w:val="FF050F"/>
          <w:sz w:val="22"/>
          <w:szCs w:val="28"/>
        </w:rPr>
        <w:t xml:space="preserve">: </w:t>
      </w:r>
      <w:r w:rsidRPr="00590AB3">
        <w:rPr>
          <w:rFonts w:ascii="Arial" w:hAnsi="Arial" w:cs="Arial"/>
          <w:sz w:val="22"/>
          <w:szCs w:val="28"/>
        </w:rPr>
        <w:t>a computer programme for interactive scientific graphing and data analysis.</w:t>
      </w:r>
    </w:p>
    <w:p w:rsidRPr="00590AB3" w:rsidR="00C27C55" w:rsidP="00C27C55" w:rsidRDefault="00C27C55" w14:paraId="66402C4A" w14:textId="77777777">
      <w:pPr>
        <w:pStyle w:val="ListParagraph"/>
        <w:numPr>
          <w:ilvl w:val="0"/>
          <w:numId w:val="20"/>
        </w:numPr>
        <w:spacing w:before="120"/>
        <w:ind w:right="352"/>
        <w:jc w:val="both"/>
        <w:rPr>
          <w:rFonts w:ascii="Arial" w:hAnsi="Arial" w:cs="Arial"/>
          <w:color w:val="333333"/>
          <w:sz w:val="22"/>
          <w:szCs w:val="28"/>
          <w:lang w:eastAsia="en-GB"/>
        </w:rPr>
      </w:pPr>
      <w:r w:rsidRPr="00590AB3">
        <w:rPr>
          <w:rFonts w:ascii="Arial" w:hAnsi="Arial" w:cs="Arial"/>
          <w:color w:val="FF050F"/>
          <w:sz w:val="22"/>
          <w:szCs w:val="28"/>
        </w:rPr>
        <w:t xml:space="preserve">LibreOffice: </w:t>
      </w:r>
      <w:r w:rsidRPr="00590AB3">
        <w:rPr>
          <w:rFonts w:ascii="Arial" w:hAnsi="Arial" w:cs="Arial"/>
          <w:color w:val="333333"/>
          <w:sz w:val="22"/>
          <w:szCs w:val="28"/>
          <w:lang w:eastAsia="en-GB"/>
        </w:rPr>
        <w:t xml:space="preserve">an office productivity software suite. </w:t>
      </w:r>
    </w:p>
    <w:p w:rsidRPr="00590AB3" w:rsidR="00C27C55" w:rsidP="00C27C55" w:rsidRDefault="00C27C55" w14:paraId="46F00945" w14:textId="77777777">
      <w:pPr>
        <w:pStyle w:val="ListParagraph"/>
        <w:numPr>
          <w:ilvl w:val="0"/>
          <w:numId w:val="20"/>
        </w:numPr>
        <w:spacing w:before="120"/>
        <w:ind w:right="352"/>
        <w:jc w:val="both"/>
        <w:rPr>
          <w:rFonts w:ascii="Arial" w:hAnsi="Arial" w:cs="Arial"/>
          <w:color w:val="333333"/>
          <w:sz w:val="22"/>
          <w:szCs w:val="28"/>
          <w:lang w:eastAsia="en-GB"/>
        </w:rPr>
      </w:pPr>
      <w:r w:rsidRPr="00590AB3">
        <w:rPr>
          <w:rFonts w:ascii="Arial" w:hAnsi="Arial" w:cs="Arial"/>
          <w:color w:val="FF050F"/>
          <w:sz w:val="22"/>
          <w:szCs w:val="28"/>
        </w:rPr>
        <w:t xml:space="preserve">R &amp; R Studio: </w:t>
      </w:r>
      <w:r w:rsidRPr="00590AB3">
        <w:rPr>
          <w:rFonts w:ascii="Arial" w:hAnsi="Arial" w:cs="Arial"/>
          <w:color w:val="333333"/>
          <w:sz w:val="22"/>
          <w:szCs w:val="28"/>
          <w:lang w:eastAsia="en-GB"/>
        </w:rPr>
        <w:t>a programming language and software environment for statistical computing and graphics, widely used among statisticians.</w:t>
      </w:r>
    </w:p>
    <w:p w:rsidRPr="00590AB3" w:rsidR="00C27C55" w:rsidP="00C27C55" w:rsidRDefault="00C27C55" w14:paraId="01A0759C" w14:textId="77777777">
      <w:pPr>
        <w:pStyle w:val="ListParagraph"/>
        <w:numPr>
          <w:ilvl w:val="0"/>
          <w:numId w:val="20"/>
        </w:numPr>
        <w:spacing w:before="120"/>
        <w:ind w:right="352"/>
        <w:jc w:val="both"/>
        <w:rPr>
          <w:rFonts w:ascii="Arial" w:hAnsi="Arial" w:cs="Arial"/>
          <w:color w:val="333333"/>
          <w:sz w:val="22"/>
          <w:szCs w:val="28"/>
          <w:lang w:eastAsia="en-GB"/>
        </w:rPr>
      </w:pPr>
      <w:r w:rsidRPr="00590AB3">
        <w:rPr>
          <w:rFonts w:ascii="Arial" w:hAnsi="Arial" w:cs="Arial"/>
          <w:color w:val="FF050F"/>
          <w:sz w:val="22"/>
          <w:szCs w:val="28"/>
        </w:rPr>
        <w:t xml:space="preserve">Audacity: </w:t>
      </w:r>
      <w:r w:rsidRPr="00590AB3">
        <w:rPr>
          <w:rFonts w:ascii="Arial" w:hAnsi="Arial" w:cs="Arial"/>
          <w:color w:val="333333"/>
          <w:sz w:val="22"/>
          <w:szCs w:val="28"/>
          <w:lang w:eastAsia="en-GB"/>
        </w:rPr>
        <w:t>a digital audio editor and recording application software.</w:t>
      </w:r>
    </w:p>
    <w:p w:rsidRPr="00590AB3" w:rsidR="00C27C55" w:rsidP="00C27C55" w:rsidRDefault="00C27C55" w14:paraId="03CC9779" w14:textId="77777777">
      <w:pPr>
        <w:pStyle w:val="ListParagraph"/>
        <w:numPr>
          <w:ilvl w:val="0"/>
          <w:numId w:val="20"/>
        </w:numPr>
        <w:spacing w:before="120"/>
        <w:ind w:right="352"/>
        <w:jc w:val="both"/>
        <w:rPr>
          <w:rFonts w:ascii="Arial" w:hAnsi="Arial" w:cs="Arial"/>
          <w:color w:val="333333"/>
          <w:sz w:val="22"/>
          <w:szCs w:val="28"/>
          <w:lang w:eastAsia="en-GB"/>
        </w:rPr>
      </w:pPr>
      <w:r w:rsidRPr="00590AB3">
        <w:rPr>
          <w:rFonts w:ascii="Arial" w:hAnsi="Arial" w:cs="Arial"/>
          <w:color w:val="333333"/>
          <w:sz w:val="22"/>
          <w:szCs w:val="28"/>
          <w:lang w:eastAsia="en-GB"/>
        </w:rPr>
        <w:t xml:space="preserve">Any open-source software available on </w:t>
      </w:r>
      <w:proofErr w:type="spellStart"/>
      <w:r w:rsidRPr="00590AB3">
        <w:rPr>
          <w:rFonts w:ascii="Arial" w:hAnsi="Arial" w:cs="Arial"/>
          <w:color w:val="FF050F"/>
          <w:sz w:val="22"/>
          <w:szCs w:val="28"/>
        </w:rPr>
        <w:t>AppsAnywhere</w:t>
      </w:r>
      <w:proofErr w:type="spellEnd"/>
      <w:r w:rsidRPr="00590AB3">
        <w:rPr>
          <w:rFonts w:ascii="Arial" w:hAnsi="Arial" w:cs="Arial"/>
          <w:color w:val="C00000"/>
          <w:sz w:val="22"/>
          <w:szCs w:val="28"/>
        </w:rPr>
        <w:t xml:space="preserve"> </w:t>
      </w:r>
      <w:r w:rsidRPr="00590AB3">
        <w:rPr>
          <w:rFonts w:ascii="Arial" w:hAnsi="Arial" w:cs="Arial"/>
          <w:color w:val="333333"/>
          <w:sz w:val="22"/>
          <w:szCs w:val="28"/>
          <w:lang w:eastAsia="en-GB"/>
        </w:rPr>
        <w:t>(an ‘app store’ for accessing software).</w:t>
      </w:r>
    </w:p>
    <w:p w:rsidRPr="00590AB3" w:rsidR="00C27C55" w:rsidP="00C27C55" w:rsidRDefault="00C27C55" w14:paraId="5ADBC078" w14:textId="77777777">
      <w:pPr>
        <w:pStyle w:val="ListParagraph"/>
        <w:numPr>
          <w:ilvl w:val="0"/>
          <w:numId w:val="20"/>
        </w:numPr>
        <w:ind w:right="352"/>
        <w:rPr>
          <w:rFonts w:ascii="Arial" w:hAnsi="Arial" w:cs="Arial"/>
          <w:sz w:val="22"/>
          <w:szCs w:val="28"/>
        </w:rPr>
      </w:pPr>
      <w:r w:rsidRPr="00590AB3">
        <w:rPr>
          <w:rFonts w:ascii="Arial" w:hAnsi="Arial" w:cs="Arial"/>
          <w:sz w:val="22"/>
          <w:szCs w:val="28"/>
        </w:rPr>
        <w:t xml:space="preserve">Participants should consult the </w:t>
      </w:r>
      <w:hyperlink w:history="1" r:id="rId56">
        <w:r w:rsidRPr="00590AB3">
          <w:rPr>
            <w:rStyle w:val="Hyperlink"/>
            <w:rFonts w:ascii="Arial" w:hAnsi="Arial" w:cs="Arial"/>
            <w:sz w:val="22"/>
            <w:szCs w:val="28"/>
          </w:rPr>
          <w:t>ISS information pages</w:t>
        </w:r>
      </w:hyperlink>
      <w:r w:rsidRPr="00590AB3">
        <w:rPr>
          <w:rFonts w:ascii="Arial" w:hAnsi="Arial" w:cs="Arial"/>
          <w:sz w:val="22"/>
          <w:szCs w:val="28"/>
        </w:rPr>
        <w:t xml:space="preserve"> for more information about how to access these.</w:t>
      </w:r>
    </w:p>
    <w:p w:rsidRPr="00590AB3" w:rsidR="00C27C55" w:rsidP="00775DF5" w:rsidRDefault="00C27C55" w14:paraId="50FFA2BF" w14:textId="77777777">
      <w:pPr>
        <w:ind w:right="352"/>
        <w:rPr>
          <w:rFonts w:ascii="Arial" w:hAnsi="Arial" w:cs="Arial"/>
          <w:sz w:val="22"/>
          <w:szCs w:val="28"/>
        </w:rPr>
      </w:pPr>
      <w:r w:rsidRPr="00590AB3">
        <w:rPr>
          <w:rFonts w:ascii="Arial" w:hAnsi="Arial" w:cs="Arial"/>
          <w:sz w:val="22"/>
          <w:szCs w:val="28"/>
        </w:rPr>
        <w:t xml:space="preserve">Participants should consult the </w:t>
      </w:r>
      <w:hyperlink w:history="1" r:id="rId57">
        <w:r w:rsidRPr="00590AB3" w:rsidR="4BD00B18">
          <w:rPr>
            <w:rStyle w:val="Hyperlink"/>
            <w:rFonts w:ascii="Arial" w:hAnsi="Arial" w:cs="Arial"/>
            <w:sz w:val="22"/>
            <w:szCs w:val="28"/>
          </w:rPr>
          <w:t>ISS information pages</w:t>
        </w:r>
      </w:hyperlink>
      <w:r w:rsidRPr="00590AB3">
        <w:rPr>
          <w:rFonts w:ascii="Arial" w:hAnsi="Arial" w:cs="Arial"/>
          <w:sz w:val="22"/>
          <w:szCs w:val="28"/>
        </w:rPr>
        <w:t xml:space="preserve"> for more information about how to access these.</w:t>
      </w:r>
    </w:p>
    <w:p w:rsidRPr="00A221E0" w:rsidR="00902651" w:rsidP="00A221E0" w:rsidRDefault="00902651" w14:paraId="5F96A722" w14:textId="2857FC4A">
      <w:pPr>
        <w:ind w:right="-285"/>
        <w:jc w:val="both"/>
        <w:rPr>
          <w:rFonts w:eastAsia="PMingLiU" w:cs="Arial"/>
          <w:b/>
          <w:color w:val="000000"/>
          <w:szCs w:val="22"/>
        </w:rPr>
      </w:pPr>
    </w:p>
    <w:p w:rsidRPr="00775DF5" w:rsidR="00BA3C88" w:rsidP="00A221E0" w:rsidRDefault="00A221E0" w14:paraId="33C5DD0A" w14:textId="7F44F704">
      <w:pPr>
        <w:pStyle w:val="Heading1"/>
        <w:rPr>
          <w:rFonts w:eastAsia="PMingLiU"/>
          <w:color w:val="1F1F3C" w:themeColor="text2"/>
        </w:rPr>
      </w:pPr>
      <w:bookmarkStart w:name="_Toc76474946" w:id="2326"/>
      <w:bookmarkStart w:name="_Toc137555265" w:id="2327"/>
      <w:r w:rsidRPr="00775DF5">
        <w:rPr>
          <w:rFonts w:eastAsia="PMingLiU"/>
          <w:color w:val="1F1F3C" w:themeColor="text2"/>
        </w:rPr>
        <w:t>5.</w:t>
      </w:r>
      <w:r w:rsidRPr="00775DF5" w:rsidR="001E1593">
        <w:rPr>
          <w:rFonts w:eastAsia="PMingLiU"/>
          <w:color w:val="1F1F3C" w:themeColor="text2"/>
        </w:rPr>
        <w:t>S</w:t>
      </w:r>
      <w:r w:rsidRPr="00775DF5" w:rsidR="00DF0018">
        <w:rPr>
          <w:rFonts w:eastAsia="PMingLiU"/>
          <w:color w:val="1F1F3C" w:themeColor="text2"/>
        </w:rPr>
        <w:t xml:space="preserve">upport </w:t>
      </w:r>
      <w:r w:rsidRPr="00775DF5" w:rsidR="000E1CAB">
        <w:rPr>
          <w:rFonts w:eastAsia="PMingLiU"/>
          <w:color w:val="1F1F3C" w:themeColor="text2"/>
        </w:rPr>
        <w:t>for</w:t>
      </w:r>
      <w:r w:rsidRPr="00775DF5" w:rsidR="00D305CE">
        <w:rPr>
          <w:rFonts w:eastAsia="PMingLiU"/>
          <w:color w:val="1F1F3C" w:themeColor="text2"/>
        </w:rPr>
        <w:t xml:space="preserve"> </w:t>
      </w:r>
      <w:r w:rsidRPr="00775DF5" w:rsidR="000042EE">
        <w:rPr>
          <w:rFonts w:eastAsia="PMingLiU"/>
          <w:color w:val="1F1F3C" w:themeColor="text2"/>
        </w:rPr>
        <w:t xml:space="preserve">participants completing </w:t>
      </w:r>
      <w:r w:rsidRPr="00775DF5" w:rsidR="00D305CE">
        <w:rPr>
          <w:color w:val="1F1F3C" w:themeColor="text2"/>
        </w:rPr>
        <w:t>FLSW904</w:t>
      </w:r>
      <w:bookmarkEnd w:id="2326"/>
      <w:bookmarkEnd w:id="2327"/>
      <w:r w:rsidRPr="00775DF5" w:rsidR="0012179E">
        <w:rPr>
          <w:rFonts w:eastAsia="PMingLiU"/>
          <w:b/>
          <w:color w:val="1F1F3C" w:themeColor="text2"/>
        </w:rPr>
        <w:t xml:space="preserve"> </w:t>
      </w:r>
    </w:p>
    <w:p w:rsidRPr="0049545B" w:rsidR="00951216" w:rsidP="40DF19E9" w:rsidRDefault="00BA3C88" w14:paraId="5595DF45" w14:textId="15704580">
      <w:pPr>
        <w:rPr>
          <w:rFonts w:eastAsia="PMingLiU"/>
          <w:color w:val="auto"/>
          <w:sz w:val="22"/>
          <w:szCs w:val="22"/>
        </w:rPr>
      </w:pPr>
      <w:r w:rsidRPr="0049545B">
        <w:rPr>
          <w:sz w:val="22"/>
          <w:szCs w:val="22"/>
        </w:rPr>
        <w:t xml:space="preserve">The following section is only applicable to participants who are completing the 60-credit FLSW904 module. </w:t>
      </w:r>
      <w:r w:rsidRPr="0049545B">
        <w:rPr>
          <w:rFonts w:eastAsia="PMingLiU"/>
          <w:color w:val="auto"/>
          <w:sz w:val="22"/>
          <w:szCs w:val="22"/>
        </w:rPr>
        <w:t>If you have withdrawn from this element of the Frontline programme, you will not be able to access the below support functions</w:t>
      </w:r>
      <w:r w:rsidRPr="40DF19E9" w:rsidR="0894C725">
        <w:rPr>
          <w:rFonts w:eastAsia="PMingLiU"/>
          <w:color w:val="auto"/>
          <w:sz w:val="22"/>
          <w:szCs w:val="22"/>
        </w:rPr>
        <w:t xml:space="preserve"> as they are provided by Lancaster University</w:t>
      </w:r>
      <w:r w:rsidRPr="0049545B">
        <w:rPr>
          <w:rFonts w:eastAsia="PMingLiU"/>
          <w:color w:val="auto"/>
          <w:sz w:val="22"/>
          <w:szCs w:val="22"/>
        </w:rPr>
        <w:t>.</w:t>
      </w:r>
      <w:bookmarkEnd w:id="2324"/>
      <w:bookmarkEnd w:id="2325"/>
    </w:p>
    <w:p w:rsidRPr="00775DF5" w:rsidR="00951216" w:rsidP="00A221E0" w:rsidRDefault="00A221E0" w14:paraId="1D423DBC" w14:textId="2F925472">
      <w:pPr>
        <w:pStyle w:val="Heading2"/>
        <w:rPr>
          <w:color w:val="1F1F3C" w:themeColor="text2"/>
        </w:rPr>
      </w:pPr>
      <w:bookmarkStart w:name="_3.5__Assessment" w:id="2328"/>
      <w:bookmarkStart w:name="_Toc44599116" w:id="2329"/>
      <w:bookmarkStart w:name="_Toc76474947" w:id="2330"/>
      <w:bookmarkStart w:name="_Toc137555266" w:id="2331"/>
      <w:bookmarkStart w:name="_Toc50780500" w:id="2332"/>
      <w:bookmarkStart w:name="_Toc100296032" w:id="2333"/>
      <w:bookmarkEnd w:id="2328"/>
      <w:r w:rsidRPr="00775DF5">
        <w:rPr>
          <w:rFonts w:eastAsia="Times New Roman"/>
          <w:color w:val="1F1F3C" w:themeColor="text2"/>
        </w:rPr>
        <w:t>5</w:t>
      </w:r>
      <w:r w:rsidRPr="00775DF5">
        <w:rPr>
          <w:color w:val="1F1F3C" w:themeColor="text2"/>
        </w:rPr>
        <w:t xml:space="preserve">.1 </w:t>
      </w:r>
      <w:r w:rsidRPr="00775DF5" w:rsidR="00951216">
        <w:rPr>
          <w:color w:val="1F1F3C" w:themeColor="text2"/>
        </w:rPr>
        <w:t>The emotional impact of the curriculum</w:t>
      </w:r>
      <w:bookmarkEnd w:id="2329"/>
      <w:bookmarkEnd w:id="2330"/>
      <w:bookmarkEnd w:id="2331"/>
    </w:p>
    <w:p w:rsidRPr="00CD7038" w:rsidR="00951216" w:rsidP="4F6B8FAF" w:rsidRDefault="00951216" w14:paraId="098A90EF" w14:textId="05C14D01">
      <w:pPr>
        <w:jc w:val="both"/>
        <w:rPr>
          <w:rFonts w:ascii="Arial" w:hAnsi="Arial" w:eastAsia="PMingLiU" w:cs="Arial"/>
          <w:sz w:val="22"/>
          <w:szCs w:val="22"/>
        </w:rPr>
      </w:pPr>
      <w:r w:rsidRPr="00CD7038">
        <w:rPr>
          <w:rFonts w:ascii="Arial" w:hAnsi="Arial" w:eastAsia="PMingLiU" w:cs="Arial"/>
          <w:sz w:val="22"/>
          <w:szCs w:val="22"/>
        </w:rPr>
        <w:t xml:space="preserve">Although incredibly rewarding, </w:t>
      </w:r>
      <w:r w:rsidRPr="00CD7038" w:rsidR="00B334AA">
        <w:rPr>
          <w:rFonts w:ascii="Arial" w:hAnsi="Arial" w:eastAsia="PMingLiU" w:cs="Arial"/>
          <w:sz w:val="22"/>
          <w:szCs w:val="22"/>
        </w:rPr>
        <w:t>you will</w:t>
      </w:r>
      <w:r w:rsidRPr="00CD7038">
        <w:rPr>
          <w:rFonts w:ascii="Arial" w:hAnsi="Arial" w:eastAsia="PMingLiU" w:cs="Arial"/>
          <w:sz w:val="22"/>
          <w:szCs w:val="22"/>
        </w:rPr>
        <w:t xml:space="preserve"> be aware that </w:t>
      </w:r>
      <w:r w:rsidRPr="00CD7038" w:rsidR="00001724">
        <w:rPr>
          <w:rFonts w:ascii="Arial" w:hAnsi="Arial" w:eastAsia="PMingLiU" w:cs="Arial"/>
          <w:sz w:val="22"/>
          <w:szCs w:val="22"/>
        </w:rPr>
        <w:t>undertaking</w:t>
      </w:r>
      <w:r w:rsidRPr="00CD7038">
        <w:rPr>
          <w:rFonts w:ascii="Arial" w:hAnsi="Arial" w:eastAsia="PMingLiU" w:cs="Arial"/>
          <w:sz w:val="22"/>
          <w:szCs w:val="22"/>
        </w:rPr>
        <w:t xml:space="preserve"> a professional qualifying social work course </w:t>
      </w:r>
      <w:r w:rsidRPr="00CD7038" w:rsidR="00B334AA">
        <w:rPr>
          <w:rFonts w:ascii="Arial" w:hAnsi="Arial" w:eastAsia="PMingLiU" w:cs="Arial"/>
          <w:sz w:val="22"/>
          <w:szCs w:val="22"/>
        </w:rPr>
        <w:t>is</w:t>
      </w:r>
      <w:r w:rsidRPr="00CD7038">
        <w:rPr>
          <w:rFonts w:ascii="Arial" w:hAnsi="Arial" w:eastAsia="PMingLiU" w:cs="Arial"/>
          <w:sz w:val="22"/>
          <w:szCs w:val="22"/>
        </w:rPr>
        <w:t xml:space="preserve"> emotionally and intellectually challenging. </w:t>
      </w:r>
      <w:r w:rsidRPr="00CD7038" w:rsidR="00E63146">
        <w:rPr>
          <w:rFonts w:ascii="Arial" w:hAnsi="Arial" w:eastAsia="PMingLiU" w:cs="Arial"/>
          <w:sz w:val="22"/>
          <w:szCs w:val="22"/>
        </w:rPr>
        <w:t xml:space="preserve"> In completing the first year of the programme, you will have developed strategies and utilised your support network to help you deal with these challenges. </w:t>
      </w:r>
      <w:r w:rsidRPr="00CD7038">
        <w:rPr>
          <w:rFonts w:ascii="Arial" w:hAnsi="Arial" w:eastAsia="PMingLiU" w:cs="Arial"/>
          <w:sz w:val="22"/>
          <w:szCs w:val="22"/>
        </w:rPr>
        <w:t xml:space="preserve">Frontline’s integrated ‘emotional curriculum’ (Grant and </w:t>
      </w:r>
      <w:proofErr w:type="spellStart"/>
      <w:r w:rsidRPr="00CD7038">
        <w:rPr>
          <w:rFonts w:ascii="Arial" w:hAnsi="Arial" w:eastAsia="PMingLiU" w:cs="Arial"/>
          <w:sz w:val="22"/>
          <w:szCs w:val="22"/>
        </w:rPr>
        <w:t>Kinman</w:t>
      </w:r>
      <w:proofErr w:type="spellEnd"/>
      <w:r w:rsidRPr="00CD7038">
        <w:rPr>
          <w:rFonts w:ascii="Arial" w:hAnsi="Arial" w:eastAsia="PMingLiU" w:cs="Arial"/>
          <w:sz w:val="22"/>
          <w:szCs w:val="22"/>
        </w:rPr>
        <w:t>: 2012), help</w:t>
      </w:r>
      <w:r w:rsidRPr="00CD7038" w:rsidR="00E63146">
        <w:rPr>
          <w:rFonts w:ascii="Arial" w:hAnsi="Arial" w:eastAsia="PMingLiU" w:cs="Arial"/>
          <w:sz w:val="22"/>
          <w:szCs w:val="22"/>
        </w:rPr>
        <w:t>s</w:t>
      </w:r>
      <w:r w:rsidRPr="00CD7038">
        <w:rPr>
          <w:rFonts w:ascii="Arial" w:hAnsi="Arial" w:eastAsia="PMingLiU" w:cs="Arial"/>
          <w:sz w:val="22"/>
          <w:szCs w:val="22"/>
        </w:rPr>
        <w:t xml:space="preserve"> participants build emotional literacy and reflective abilities, so that they </w:t>
      </w:r>
      <w:r w:rsidRPr="00CD7038" w:rsidR="00E63146">
        <w:rPr>
          <w:rFonts w:ascii="Arial" w:hAnsi="Arial" w:eastAsia="PMingLiU" w:cs="Arial"/>
          <w:sz w:val="22"/>
          <w:szCs w:val="22"/>
        </w:rPr>
        <w:t xml:space="preserve">can </w:t>
      </w:r>
      <w:r w:rsidRPr="00CD7038">
        <w:rPr>
          <w:rFonts w:ascii="Arial" w:hAnsi="Arial" w:eastAsia="PMingLiU" w:cs="Arial"/>
          <w:sz w:val="22"/>
          <w:szCs w:val="22"/>
        </w:rPr>
        <w:t>be successful on the programme, develop skills required to manage the emotional demands of practice, and build the emotional resilience necessary for their future career</w:t>
      </w:r>
      <w:r w:rsidRPr="00CD7038" w:rsidR="00E63146">
        <w:rPr>
          <w:rFonts w:ascii="Arial" w:hAnsi="Arial" w:eastAsia="PMingLiU" w:cs="Arial"/>
          <w:sz w:val="22"/>
          <w:szCs w:val="22"/>
        </w:rPr>
        <w:t>, whilst acknowledging that sometimes it is ‘ok, not to be ok’.</w:t>
      </w:r>
      <w:r w:rsidRPr="00CD7038" w:rsidR="00AD0DBE">
        <w:rPr>
          <w:rFonts w:ascii="Arial" w:hAnsi="Arial" w:eastAsia="PMingLiU" w:cs="Arial"/>
          <w:sz w:val="22"/>
          <w:szCs w:val="22"/>
        </w:rPr>
        <w:t xml:space="preserve">  </w:t>
      </w:r>
    </w:p>
    <w:p w:rsidRPr="005E5E3E" w:rsidR="00951216" w:rsidP="00B954AB" w:rsidRDefault="6D3F4376" w14:paraId="19BE881D" w14:textId="4EAE0342">
      <w:pPr>
        <w:jc w:val="both"/>
        <w:rPr>
          <w:rFonts w:ascii="Arial" w:hAnsi="Arial" w:eastAsia="PMingLiU" w:cs="Arial"/>
          <w:color w:val="000000"/>
          <w:sz w:val="22"/>
          <w:szCs w:val="22"/>
        </w:rPr>
      </w:pPr>
      <w:r w:rsidRPr="00CD7038">
        <w:rPr>
          <w:rFonts w:ascii="Arial" w:hAnsi="Arial" w:eastAsia="Franklin Gothic Book" w:cs="Arial"/>
          <w:sz w:val="22"/>
          <w:szCs w:val="22"/>
        </w:rPr>
        <w:t>We will, where appropriate, provide ‘content warnings’ to highlight topics that may be distressing.  Please note these are not intended to censor teaching material or content. We recognise that it is not always possible to anticipate, and alert participants to, all potentially distressing material and</w:t>
      </w:r>
      <w:r w:rsidRPr="00CD7038">
        <w:rPr>
          <w:rFonts w:ascii="Arial" w:hAnsi="Arial" w:eastAsia="Franklin Gothic Book" w:cs="Arial"/>
          <w:sz w:val="22"/>
          <w:szCs w:val="22"/>
          <w:u w:val="single"/>
        </w:rPr>
        <w:t xml:space="preserve"> </w:t>
      </w:r>
      <w:r w:rsidRPr="00CD7038" w:rsidR="00B954AB">
        <w:rPr>
          <w:rStyle w:val="Heading1Char"/>
          <w:rFonts w:ascii="Arial" w:hAnsi="Arial" w:cs="Arial"/>
          <w:color w:val="000000"/>
          <w:sz w:val="22"/>
          <w:szCs w:val="22"/>
          <w:bdr w:val="none" w:color="auto" w:sz="0" w:space="0" w:frame="1"/>
        </w:rPr>
        <w:t xml:space="preserve">recognise that on occasions participants may, </w:t>
      </w:r>
      <w:r w:rsidRPr="005E5E3E" w:rsidR="00951216">
        <w:rPr>
          <w:rFonts w:ascii="Arial" w:hAnsi="Arial" w:eastAsia="PMingLiU" w:cs="Arial"/>
          <w:sz w:val="22"/>
          <w:szCs w:val="22"/>
        </w:rPr>
        <w:t>because of a recent</w:t>
      </w:r>
      <w:r w:rsidRPr="005E5E3E" w:rsidR="00E63146">
        <w:rPr>
          <w:rFonts w:ascii="Arial" w:hAnsi="Arial" w:eastAsia="PMingLiU" w:cs="Arial"/>
          <w:sz w:val="22"/>
          <w:szCs w:val="22"/>
        </w:rPr>
        <w:t xml:space="preserve"> or historical</w:t>
      </w:r>
      <w:r w:rsidRPr="005E5E3E" w:rsidR="00951216">
        <w:rPr>
          <w:rFonts w:ascii="Arial" w:hAnsi="Arial" w:eastAsia="PMingLiU" w:cs="Arial"/>
          <w:sz w:val="22"/>
          <w:szCs w:val="22"/>
        </w:rPr>
        <w:t xml:space="preserve"> personal event or experience, find </w:t>
      </w:r>
      <w:proofErr w:type="gramStart"/>
      <w:r w:rsidRPr="005E5E3E" w:rsidR="00951216">
        <w:rPr>
          <w:rFonts w:ascii="Arial" w:hAnsi="Arial" w:eastAsia="PMingLiU" w:cs="Arial"/>
          <w:sz w:val="22"/>
          <w:szCs w:val="22"/>
        </w:rPr>
        <w:t>particular scenarios</w:t>
      </w:r>
      <w:proofErr w:type="gramEnd"/>
      <w:r w:rsidRPr="005E5E3E" w:rsidR="00951216">
        <w:rPr>
          <w:rFonts w:ascii="Arial" w:hAnsi="Arial" w:eastAsia="PMingLiU" w:cs="Arial"/>
          <w:sz w:val="22"/>
          <w:szCs w:val="22"/>
        </w:rPr>
        <w:t xml:space="preserve"> or lectures distressing. You should inform the relevant teaching staff if you do not feel able to take part or possibly need to withdraw from an element of the teaching for personal reasons and seek support through your </w:t>
      </w:r>
      <w:r w:rsidRPr="005E5E3E" w:rsidR="6712397C">
        <w:rPr>
          <w:rFonts w:ascii="Arial" w:hAnsi="Arial" w:eastAsia="PMingLiU" w:cs="Arial"/>
          <w:sz w:val="22"/>
          <w:szCs w:val="22"/>
        </w:rPr>
        <w:t>d</w:t>
      </w:r>
      <w:r w:rsidRPr="005E5E3E" w:rsidR="002354FE">
        <w:rPr>
          <w:rFonts w:ascii="Arial" w:hAnsi="Arial" w:eastAsia="PMingLiU" w:cs="Arial"/>
          <w:sz w:val="22"/>
          <w:szCs w:val="22"/>
        </w:rPr>
        <w:t xml:space="preserve">issertation </w:t>
      </w:r>
      <w:r w:rsidRPr="005E5E3E" w:rsidR="5FF6F064">
        <w:rPr>
          <w:rFonts w:ascii="Arial" w:hAnsi="Arial" w:eastAsia="PMingLiU" w:cs="Arial"/>
          <w:sz w:val="22"/>
          <w:szCs w:val="22"/>
        </w:rPr>
        <w:t>s</w:t>
      </w:r>
      <w:r w:rsidRPr="005E5E3E" w:rsidR="002354FE">
        <w:rPr>
          <w:rFonts w:ascii="Arial" w:hAnsi="Arial" w:eastAsia="PMingLiU" w:cs="Arial"/>
          <w:sz w:val="22"/>
          <w:szCs w:val="22"/>
        </w:rPr>
        <w:t>upervisor</w:t>
      </w:r>
      <w:r w:rsidRPr="005E5E3E" w:rsidR="00951216">
        <w:rPr>
          <w:rFonts w:ascii="Arial" w:hAnsi="Arial" w:eastAsia="PMingLiU" w:cs="Arial"/>
          <w:sz w:val="22"/>
          <w:szCs w:val="22"/>
        </w:rPr>
        <w:t xml:space="preserve"> where necessary.</w:t>
      </w:r>
      <w:r w:rsidRPr="005E5E3E" w:rsidR="00AD0DBE">
        <w:rPr>
          <w:rFonts w:ascii="Arial" w:hAnsi="Arial" w:eastAsia="PMingLiU" w:cs="Arial"/>
          <w:sz w:val="22"/>
          <w:szCs w:val="22"/>
        </w:rPr>
        <w:t xml:space="preserve">  </w:t>
      </w:r>
    </w:p>
    <w:p w:rsidRPr="005E5E3E" w:rsidR="002354FE" w:rsidP="40DF19E9" w:rsidRDefault="00AD0DBE" w14:paraId="606E74DA" w14:textId="7BD97DB3">
      <w:pPr>
        <w:jc w:val="both"/>
        <w:rPr>
          <w:rFonts w:ascii="Arial" w:hAnsi="Arial" w:eastAsia="PMingLiU" w:cs="Arial"/>
          <w:color w:val="000000"/>
          <w:sz w:val="22"/>
          <w:szCs w:val="22"/>
          <w:lang w:eastAsia="en-GB"/>
        </w:rPr>
      </w:pPr>
      <w:r w:rsidRPr="005E5E3E">
        <w:rPr>
          <w:rFonts w:ascii="Arial" w:hAnsi="Arial" w:eastAsia="PMingLiU" w:cs="Arial"/>
          <w:sz w:val="22"/>
          <w:szCs w:val="22"/>
        </w:rPr>
        <w:t>Year 2 of the programme will bring new challenges, both emotional and academic</w:t>
      </w:r>
      <w:r w:rsidRPr="005E5E3E" w:rsidR="00CF1993">
        <w:rPr>
          <w:rFonts w:ascii="Arial" w:hAnsi="Arial" w:eastAsia="PMingLiU" w:cs="Arial"/>
          <w:sz w:val="22"/>
          <w:szCs w:val="22"/>
        </w:rPr>
        <w:t>. F</w:t>
      </w:r>
      <w:r w:rsidRPr="005E5E3E">
        <w:rPr>
          <w:rFonts w:ascii="Arial" w:hAnsi="Arial" w:eastAsia="PMingLiU" w:cs="Arial"/>
          <w:sz w:val="22"/>
          <w:szCs w:val="22"/>
        </w:rPr>
        <w:t xml:space="preserve">or this reason, Frontline and </w:t>
      </w:r>
      <w:r w:rsidRPr="005E5E3E" w:rsidR="00773EA2">
        <w:rPr>
          <w:rFonts w:ascii="Arial" w:hAnsi="Arial" w:eastAsia="PMingLiU" w:cs="Arial"/>
          <w:sz w:val="22"/>
          <w:szCs w:val="22"/>
        </w:rPr>
        <w:t>Lancaster University</w:t>
      </w:r>
      <w:r w:rsidRPr="005E5E3E">
        <w:rPr>
          <w:rFonts w:ascii="Arial" w:hAnsi="Arial" w:eastAsia="PMingLiU" w:cs="Arial"/>
          <w:sz w:val="22"/>
          <w:szCs w:val="22"/>
        </w:rPr>
        <w:t xml:space="preserve"> </w:t>
      </w:r>
      <w:r w:rsidRPr="005E5E3E" w:rsidR="00951216">
        <w:rPr>
          <w:rFonts w:ascii="Arial" w:hAnsi="Arial" w:eastAsia="PMingLiU" w:cs="Arial"/>
          <w:sz w:val="22"/>
          <w:szCs w:val="22"/>
        </w:rPr>
        <w:t>offer a range of support structures</w:t>
      </w:r>
      <w:r w:rsidRPr="005E5E3E" w:rsidR="00CF1993">
        <w:rPr>
          <w:rFonts w:ascii="Arial" w:hAnsi="Arial" w:eastAsia="PMingLiU" w:cs="Arial"/>
          <w:sz w:val="22"/>
          <w:szCs w:val="22"/>
        </w:rPr>
        <w:t>,</w:t>
      </w:r>
      <w:r w:rsidRPr="005E5E3E" w:rsidR="00951216">
        <w:rPr>
          <w:rFonts w:ascii="Arial" w:hAnsi="Arial" w:eastAsia="PMingLiU" w:cs="Arial"/>
          <w:sz w:val="22"/>
          <w:szCs w:val="22"/>
        </w:rPr>
        <w:t xml:space="preserve"> both formal and informal</w:t>
      </w:r>
      <w:r w:rsidRPr="005E5E3E" w:rsidR="00CF1993">
        <w:rPr>
          <w:rFonts w:ascii="Arial" w:hAnsi="Arial" w:eastAsia="PMingLiU" w:cs="Arial"/>
          <w:sz w:val="22"/>
          <w:szCs w:val="22"/>
        </w:rPr>
        <w:t xml:space="preserve">.  </w:t>
      </w:r>
      <w:bookmarkStart w:name="_Toc301003269" w:id="2334"/>
      <w:r w:rsidRPr="005E5E3E" w:rsidR="00691B1E">
        <w:rPr>
          <w:rFonts w:ascii="Arial" w:hAnsi="Arial" w:eastAsia="PMingLiU" w:cs="Arial"/>
          <w:sz w:val="22"/>
          <w:szCs w:val="22"/>
        </w:rPr>
        <w:t xml:space="preserve"> Please note that if you are a participant who has withdrawn from the 60-credit element of year 2, you will not have access to any of the </w:t>
      </w:r>
      <w:r w:rsidRPr="005E5E3E" w:rsidR="00A03884">
        <w:rPr>
          <w:rFonts w:ascii="Arial" w:hAnsi="Arial" w:eastAsia="PMingLiU" w:cs="Arial"/>
          <w:sz w:val="22"/>
          <w:szCs w:val="22"/>
        </w:rPr>
        <w:t>support</w:t>
      </w:r>
      <w:r w:rsidRPr="005E5E3E" w:rsidR="00691B1E">
        <w:rPr>
          <w:rFonts w:ascii="Arial" w:hAnsi="Arial" w:eastAsia="PMingLiU" w:cs="Arial"/>
          <w:sz w:val="22"/>
          <w:szCs w:val="22"/>
        </w:rPr>
        <w:t xml:space="preserve"> noted in section 5</w:t>
      </w:r>
      <w:r w:rsidRPr="005E5E3E" w:rsidR="00A03884">
        <w:rPr>
          <w:rFonts w:ascii="Arial" w:hAnsi="Arial" w:eastAsia="PMingLiU" w:cs="Arial"/>
          <w:sz w:val="22"/>
          <w:szCs w:val="22"/>
        </w:rPr>
        <w:t xml:space="preserve">, </w:t>
      </w:r>
      <w:r w:rsidRPr="40DF19E9" w:rsidR="003009E4">
        <w:rPr>
          <w:rFonts w:ascii="Arial" w:hAnsi="Arial" w:eastAsia="PMingLiU" w:cs="Arial"/>
          <w:sz w:val="22"/>
          <w:szCs w:val="22"/>
        </w:rPr>
        <w:t>except for</w:t>
      </w:r>
      <w:r w:rsidRPr="005E5E3E" w:rsidR="00A03884">
        <w:rPr>
          <w:rFonts w:ascii="Arial" w:hAnsi="Arial" w:eastAsia="PMingLiU" w:cs="Arial"/>
          <w:sz w:val="22"/>
          <w:szCs w:val="22"/>
        </w:rPr>
        <w:t xml:space="preserve"> sub-section 5.2</w:t>
      </w:r>
      <w:r w:rsidRPr="005E5E3E" w:rsidR="00691B1E">
        <w:rPr>
          <w:rFonts w:ascii="Arial" w:hAnsi="Arial" w:eastAsia="PMingLiU" w:cs="Arial"/>
          <w:sz w:val="22"/>
          <w:szCs w:val="22"/>
        </w:rPr>
        <w:t xml:space="preserve">. </w:t>
      </w:r>
      <w:bookmarkStart w:name="_Toc384132302" w:id="2335"/>
      <w:bookmarkStart w:name="_Toc44599118" w:id="2336"/>
      <w:bookmarkEnd w:id="2334"/>
    </w:p>
    <w:p w:rsidRPr="00775DF5" w:rsidR="00951216" w:rsidP="00A221E0" w:rsidRDefault="00A221E0" w14:paraId="511C5D86" w14:textId="5C16F7F3">
      <w:pPr>
        <w:pStyle w:val="Heading2"/>
        <w:rPr>
          <w:rFonts w:eastAsia="PMingLiU" w:cs="Arial"/>
          <w:color w:val="1F1F3C" w:themeColor="text2"/>
          <w:lang w:eastAsia="en-GB"/>
        </w:rPr>
      </w:pPr>
      <w:bookmarkStart w:name="_Toc76474948" w:id="2337"/>
      <w:bookmarkStart w:name="_Toc137555267" w:id="2338"/>
      <w:r w:rsidRPr="00775DF5">
        <w:rPr>
          <w:rFonts w:eastAsia="Times New Roman"/>
          <w:color w:val="1F1F3C" w:themeColor="text2"/>
        </w:rPr>
        <w:t>5</w:t>
      </w:r>
      <w:r w:rsidRPr="00775DF5">
        <w:rPr>
          <w:color w:val="1F1F3C" w:themeColor="text2"/>
        </w:rPr>
        <w:t xml:space="preserve">.2 </w:t>
      </w:r>
      <w:r w:rsidRPr="00775DF5" w:rsidR="00951216">
        <w:rPr>
          <w:color w:val="1F1F3C" w:themeColor="text2"/>
        </w:rPr>
        <w:t>Peer Support</w:t>
      </w:r>
      <w:bookmarkEnd w:id="2335"/>
      <w:bookmarkEnd w:id="2336"/>
      <w:bookmarkEnd w:id="2337"/>
      <w:bookmarkEnd w:id="2338"/>
      <w:r w:rsidRPr="00775DF5" w:rsidR="00951216">
        <w:rPr>
          <w:color w:val="1F1F3C" w:themeColor="text2"/>
        </w:rPr>
        <w:t xml:space="preserve"> </w:t>
      </w:r>
    </w:p>
    <w:p w:rsidRPr="005E5E3E" w:rsidR="005E3EA3" w:rsidP="40DF19E9" w:rsidRDefault="00951216" w14:paraId="03AFB2AC" w14:textId="77777777">
      <w:pPr>
        <w:jc w:val="both"/>
        <w:rPr>
          <w:rFonts w:eastAsia="PMingLiU" w:cs="Arial"/>
          <w:color w:val="000000"/>
          <w:sz w:val="22"/>
          <w:szCs w:val="22"/>
        </w:rPr>
      </w:pPr>
      <w:r w:rsidRPr="005E5E3E">
        <w:rPr>
          <w:rFonts w:eastAsia="PMingLiU" w:cs="Arial"/>
          <w:sz w:val="22"/>
          <w:szCs w:val="22"/>
        </w:rPr>
        <w:t xml:space="preserve">Peer </w:t>
      </w:r>
      <w:r w:rsidRPr="005E5E3E" w:rsidR="00001724">
        <w:rPr>
          <w:rFonts w:eastAsia="PMingLiU" w:cs="Arial"/>
          <w:sz w:val="22"/>
          <w:szCs w:val="22"/>
        </w:rPr>
        <w:t>relationships</w:t>
      </w:r>
      <w:r w:rsidRPr="005E5E3E">
        <w:rPr>
          <w:rFonts w:eastAsia="PMingLiU" w:cs="Arial"/>
          <w:sz w:val="22"/>
          <w:szCs w:val="22"/>
        </w:rPr>
        <w:t xml:space="preserve"> </w:t>
      </w:r>
      <w:r w:rsidRPr="005E5E3E" w:rsidR="00001724">
        <w:rPr>
          <w:rFonts w:eastAsia="PMingLiU" w:cs="Arial"/>
          <w:sz w:val="22"/>
          <w:szCs w:val="22"/>
        </w:rPr>
        <w:t>are</w:t>
      </w:r>
      <w:r w:rsidRPr="005E5E3E">
        <w:rPr>
          <w:rFonts w:eastAsia="PMingLiU" w:cs="Arial"/>
          <w:sz w:val="22"/>
          <w:szCs w:val="22"/>
        </w:rPr>
        <w:t xml:space="preserve"> an important source of support </w:t>
      </w:r>
      <w:r w:rsidRPr="005E5E3E" w:rsidR="00001724">
        <w:rPr>
          <w:rFonts w:eastAsia="PMingLiU" w:cs="Arial"/>
          <w:sz w:val="22"/>
          <w:szCs w:val="22"/>
        </w:rPr>
        <w:t>o</w:t>
      </w:r>
      <w:r w:rsidRPr="005E5E3E">
        <w:rPr>
          <w:rFonts w:eastAsia="PMingLiU" w:cs="Arial"/>
          <w:sz w:val="22"/>
          <w:szCs w:val="22"/>
        </w:rPr>
        <w:t xml:space="preserve">n the Frontline programme model, and </w:t>
      </w:r>
      <w:r w:rsidRPr="005E5E3E" w:rsidR="00E92183">
        <w:rPr>
          <w:rFonts w:eastAsia="PMingLiU" w:cs="Arial"/>
          <w:sz w:val="22"/>
          <w:szCs w:val="22"/>
        </w:rPr>
        <w:t>you</w:t>
      </w:r>
      <w:r w:rsidRPr="005E5E3E">
        <w:rPr>
          <w:rFonts w:eastAsia="PMingLiU" w:cs="Arial"/>
          <w:sz w:val="22"/>
          <w:szCs w:val="22"/>
        </w:rPr>
        <w:t xml:space="preserve"> are encouraged to support one another’s learning and development throughout Year </w:t>
      </w:r>
      <w:r w:rsidRPr="005E5E3E" w:rsidR="002354FE">
        <w:rPr>
          <w:rFonts w:eastAsia="PMingLiU" w:cs="Arial"/>
          <w:sz w:val="22"/>
          <w:szCs w:val="22"/>
        </w:rPr>
        <w:t>2</w:t>
      </w:r>
      <w:r w:rsidRPr="005E5E3E">
        <w:rPr>
          <w:rFonts w:eastAsia="PMingLiU" w:cs="Arial"/>
          <w:sz w:val="22"/>
          <w:szCs w:val="22"/>
        </w:rPr>
        <w:t xml:space="preserve">. </w:t>
      </w:r>
      <w:r w:rsidRPr="005E5E3E" w:rsidR="005E3EA3">
        <w:rPr>
          <w:rFonts w:eastAsia="PMingLiU" w:cs="Arial"/>
          <w:sz w:val="22"/>
          <w:szCs w:val="22"/>
        </w:rPr>
        <w:t xml:space="preserve">You may find it helpful to set up a communication channel with peers in your reflexive group </w:t>
      </w:r>
      <w:r w:rsidRPr="005E5E3E" w:rsidR="00E92183">
        <w:rPr>
          <w:rFonts w:eastAsia="PMingLiU" w:cs="Arial"/>
          <w:sz w:val="22"/>
          <w:szCs w:val="22"/>
        </w:rPr>
        <w:t>using</w:t>
      </w:r>
      <w:r w:rsidRPr="005E5E3E" w:rsidR="005E3EA3">
        <w:rPr>
          <w:rFonts w:eastAsia="PMingLiU" w:cs="Arial"/>
          <w:sz w:val="22"/>
          <w:szCs w:val="22"/>
        </w:rPr>
        <w:t xml:space="preserve"> phone</w:t>
      </w:r>
      <w:r w:rsidRPr="005E5E3E" w:rsidR="00E92183">
        <w:rPr>
          <w:rFonts w:eastAsia="PMingLiU" w:cs="Arial"/>
          <w:sz w:val="22"/>
          <w:szCs w:val="22"/>
        </w:rPr>
        <w:t>,</w:t>
      </w:r>
      <w:r w:rsidRPr="005E5E3E" w:rsidR="005E3EA3">
        <w:rPr>
          <w:rFonts w:eastAsia="PMingLiU" w:cs="Arial"/>
          <w:sz w:val="22"/>
          <w:szCs w:val="22"/>
        </w:rPr>
        <w:t xml:space="preserve"> email</w:t>
      </w:r>
      <w:r w:rsidRPr="005E5E3E" w:rsidR="00E92183">
        <w:rPr>
          <w:rFonts w:eastAsia="PMingLiU" w:cs="Arial"/>
          <w:sz w:val="22"/>
          <w:szCs w:val="22"/>
        </w:rPr>
        <w:t xml:space="preserve"> and/or MS Teams (which is available to you as part of your Lancaster University Office 365 access)</w:t>
      </w:r>
      <w:r w:rsidRPr="005E5E3E" w:rsidR="005E3EA3">
        <w:rPr>
          <w:rFonts w:eastAsia="PMingLiU" w:cs="Arial"/>
          <w:sz w:val="22"/>
          <w:szCs w:val="22"/>
        </w:rPr>
        <w:t xml:space="preserve"> to maintain regular contact and support one another when required.</w:t>
      </w:r>
      <w:bookmarkStart w:name="_Toc384132303" w:id="2339"/>
      <w:bookmarkStart w:name="_Toc44599119" w:id="2340"/>
    </w:p>
    <w:p w:rsidRPr="00775DF5" w:rsidR="00951216" w:rsidP="00A221E0" w:rsidRDefault="00A221E0" w14:paraId="570EBF88" w14:textId="443B4B90">
      <w:pPr>
        <w:pStyle w:val="Heading2"/>
        <w:rPr>
          <w:rFonts w:eastAsia="PMingLiU"/>
          <w:color w:val="1F1F3C" w:themeColor="text2"/>
        </w:rPr>
      </w:pPr>
      <w:bookmarkStart w:name="_Toc48816069" w:id="2341"/>
      <w:bookmarkStart w:name="_Toc48816400" w:id="2342"/>
      <w:bookmarkStart w:name="_Toc48816731" w:id="2343"/>
      <w:bookmarkStart w:name="_Toc48833461" w:id="2344"/>
      <w:bookmarkStart w:name="_Toc48836075" w:id="2345"/>
      <w:bookmarkStart w:name="_Toc48836483" w:id="2346"/>
      <w:bookmarkStart w:name="_Toc48836834" w:id="2347"/>
      <w:bookmarkStart w:name="_Toc48837189" w:id="2348"/>
      <w:bookmarkStart w:name="_Toc48837585" w:id="2349"/>
      <w:bookmarkStart w:name="_Toc48837966" w:id="2350"/>
      <w:bookmarkStart w:name="_Toc48838356" w:id="2351"/>
      <w:bookmarkStart w:name="_Toc48838746" w:id="2352"/>
      <w:bookmarkStart w:name="_Toc48839132" w:id="2353"/>
      <w:bookmarkStart w:name="_Toc48839530" w:id="2354"/>
      <w:bookmarkStart w:name="_Toc48839929" w:id="2355"/>
      <w:bookmarkStart w:name="_Toc48899477" w:id="2356"/>
      <w:bookmarkStart w:name="_Toc48899879" w:id="2357"/>
      <w:bookmarkStart w:name="_Toc48900280" w:id="2358"/>
      <w:bookmarkStart w:name="_Toc48900681" w:id="2359"/>
      <w:bookmarkStart w:name="_Toc48901082" w:id="2360"/>
      <w:bookmarkStart w:name="_Toc48901483" w:id="2361"/>
      <w:bookmarkStart w:name="_Toc48904875" w:id="2362"/>
      <w:bookmarkStart w:name="_Toc48905346" w:id="2363"/>
      <w:bookmarkStart w:name="_Toc48905807" w:id="2364"/>
      <w:bookmarkStart w:name="_Toc48906265" w:id="2365"/>
      <w:bookmarkStart w:name="_Toc48906721" w:id="2366"/>
      <w:bookmarkStart w:name="_Toc48907177" w:id="2367"/>
      <w:bookmarkStart w:name="_Toc48907638" w:id="2368"/>
      <w:bookmarkStart w:name="_Toc48908099" w:id="2369"/>
      <w:bookmarkStart w:name="_Toc48908553" w:id="2370"/>
      <w:bookmarkStart w:name="_Toc48909007" w:id="2371"/>
      <w:bookmarkStart w:name="_Toc76474949" w:id="2372"/>
      <w:bookmarkStart w:name="_Toc137555268" w:id="2373"/>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r w:rsidRPr="00775DF5">
        <w:rPr>
          <w:color w:val="1F1F3C" w:themeColor="text2"/>
        </w:rPr>
        <w:t xml:space="preserve">5.3 </w:t>
      </w:r>
      <w:r w:rsidRPr="00775DF5" w:rsidR="003E7968">
        <w:rPr>
          <w:color w:val="1F1F3C" w:themeColor="text2"/>
        </w:rPr>
        <w:t>M</w:t>
      </w:r>
      <w:r w:rsidRPr="00775DF5" w:rsidR="00254E0E">
        <w:rPr>
          <w:color w:val="1F1F3C" w:themeColor="text2"/>
        </w:rPr>
        <w:t>ental health and wellbeing</w:t>
      </w:r>
      <w:bookmarkEnd w:id="2372"/>
      <w:bookmarkEnd w:id="2373"/>
    </w:p>
    <w:p w:rsidRPr="005E5E3E" w:rsidR="003E7968" w:rsidP="003E7968" w:rsidRDefault="003E7968" w14:paraId="56030E25" w14:textId="646B3274">
      <w:pPr>
        <w:jc w:val="both"/>
        <w:rPr>
          <w:sz w:val="22"/>
          <w:szCs w:val="28"/>
        </w:rPr>
      </w:pPr>
      <w:bookmarkStart w:name="_Toc44599121" w:id="2374"/>
      <w:r w:rsidRPr="005E5E3E">
        <w:rPr>
          <w:sz w:val="22"/>
          <w:szCs w:val="28"/>
        </w:rPr>
        <w:t xml:space="preserve">Frontline aims to foster independence, </w:t>
      </w:r>
      <w:r w:rsidRPr="005E5E3E" w:rsidR="003009E4">
        <w:rPr>
          <w:sz w:val="22"/>
          <w:szCs w:val="28"/>
        </w:rPr>
        <w:t>self-awareness,</w:t>
      </w:r>
      <w:r w:rsidRPr="005E5E3E">
        <w:rPr>
          <w:sz w:val="22"/>
          <w:szCs w:val="28"/>
        </w:rPr>
        <w:t xml:space="preserve"> and personal responsibility among all participants. It is also important that participants take an active part in the process and take suitable action to manage their own health and wellbeing in order to fulfil their academic potential, as is outlined within Frontline’s </w:t>
      </w:r>
      <w:hyperlink w:history="1" r:id="rId58">
        <w:r w:rsidRPr="005E5E3E">
          <w:rPr>
            <w:rStyle w:val="Hyperlink"/>
            <w:sz w:val="22"/>
          </w:rPr>
          <w:t>Fitness to Study</w:t>
        </w:r>
      </w:hyperlink>
      <w:r w:rsidRPr="005E5E3E">
        <w:rPr>
          <w:sz w:val="22"/>
          <w:szCs w:val="28"/>
        </w:rPr>
        <w:t xml:space="preserve"> policy. There may be times however where you require additional support.</w:t>
      </w:r>
    </w:p>
    <w:p w:rsidRPr="005E5E3E" w:rsidR="003E7968" w:rsidP="003E7968" w:rsidRDefault="00C27C55" w14:paraId="4E428C4A" w14:textId="4BD706FC">
      <w:pPr>
        <w:jc w:val="both"/>
        <w:rPr>
          <w:sz w:val="22"/>
          <w:szCs w:val="28"/>
        </w:rPr>
      </w:pPr>
      <w:r w:rsidRPr="005E5E3E">
        <w:rPr>
          <w:sz w:val="22"/>
          <w:szCs w:val="28"/>
        </w:rPr>
        <w:t xml:space="preserve">Whilst registered on the Frontline programme and as a student </w:t>
      </w:r>
      <w:proofErr w:type="gramStart"/>
      <w:r w:rsidRPr="005E5E3E">
        <w:rPr>
          <w:sz w:val="22"/>
          <w:szCs w:val="28"/>
        </w:rPr>
        <w:t>of</w:t>
      </w:r>
      <w:proofErr w:type="gramEnd"/>
      <w:r w:rsidRPr="005E5E3E">
        <w:rPr>
          <w:sz w:val="22"/>
          <w:szCs w:val="28"/>
        </w:rPr>
        <w:t xml:space="preserve"> Lancaster University</w:t>
      </w:r>
      <w:r w:rsidRPr="005E5E3E" w:rsidR="003E7968">
        <w:rPr>
          <w:sz w:val="22"/>
          <w:szCs w:val="28"/>
        </w:rPr>
        <w:t>, you will have access to mental health and wellbeing support</w:t>
      </w:r>
      <w:r w:rsidRPr="005E5E3E">
        <w:rPr>
          <w:sz w:val="22"/>
          <w:szCs w:val="28"/>
        </w:rPr>
        <w:t xml:space="preserve"> from Lancaster University</w:t>
      </w:r>
      <w:r w:rsidRPr="005E5E3E" w:rsidR="003E7968">
        <w:rPr>
          <w:sz w:val="22"/>
          <w:szCs w:val="28"/>
        </w:rPr>
        <w:t>, via the Employee Assistance Programme (EAP).</w:t>
      </w:r>
      <w:r w:rsidRPr="005E5E3E">
        <w:rPr>
          <w:sz w:val="22"/>
          <w:szCs w:val="28"/>
        </w:rPr>
        <w:t xml:space="preserve"> </w:t>
      </w:r>
    </w:p>
    <w:p w:rsidRPr="005E5E3E" w:rsidR="003E7968" w:rsidP="003E7968" w:rsidRDefault="003E7968" w14:paraId="6A0CCD78" w14:textId="77777777">
      <w:pPr>
        <w:jc w:val="both"/>
        <w:rPr>
          <w:sz w:val="22"/>
          <w:szCs w:val="28"/>
        </w:rPr>
      </w:pPr>
      <w:r w:rsidRPr="005E5E3E">
        <w:rPr>
          <w:sz w:val="22"/>
          <w:szCs w:val="28"/>
        </w:rPr>
        <w:t>Where you have initial or emerging concerns about your wellbeing or mental health, participants are encouraged to seek advice from EAP, as well as directly from NHS services.</w:t>
      </w:r>
    </w:p>
    <w:p w:rsidRPr="005E5E3E" w:rsidR="003E7968" w:rsidP="003E7968" w:rsidRDefault="003E7968" w14:paraId="08336597" w14:textId="77777777">
      <w:pPr>
        <w:jc w:val="both"/>
        <w:rPr>
          <w:rStyle w:val="eop"/>
          <w:sz w:val="22"/>
          <w:szCs w:val="28"/>
          <w:shd w:val="clear" w:color="auto" w:fill="FFFFFF"/>
        </w:rPr>
      </w:pPr>
      <w:r w:rsidRPr="005E5E3E">
        <w:rPr>
          <w:rStyle w:val="normaltextrun"/>
          <w:rFonts w:eastAsia="Calibri" w:cs="Segoe UI"/>
          <w:sz w:val="22"/>
          <w:szCs w:val="28"/>
          <w:shd w:val="clear" w:color="auto" w:fill="FFFFFF"/>
          <w:lang w:val="en-US"/>
        </w:rPr>
        <w:t>The EAP is a confidential service providing emotional and mental health support, assessments for counselling type support, as well as legal, financial and debt management support. It offers a 24/7 helpline, 365 days a year, as well as a range of self-help material on its website. The EAP service will speak to any Frontline participant.</w:t>
      </w:r>
      <w:r w:rsidRPr="005E5E3E">
        <w:rPr>
          <w:rStyle w:val="eop"/>
          <w:rFonts w:eastAsia="Calibri"/>
          <w:sz w:val="22"/>
          <w:szCs w:val="28"/>
          <w:shd w:val="clear" w:color="auto" w:fill="FFFFFF"/>
        </w:rPr>
        <w:t> </w:t>
      </w:r>
    </w:p>
    <w:p w:rsidRPr="005E5E3E" w:rsidR="003E7968" w:rsidP="003E7968" w:rsidRDefault="003E7968" w14:paraId="36CD0209" w14:textId="77777777">
      <w:pPr>
        <w:jc w:val="both"/>
        <w:rPr>
          <w:color w:val="000000"/>
          <w:sz w:val="22"/>
          <w:szCs w:val="28"/>
          <w:lang w:eastAsia="en-GB"/>
        </w:rPr>
      </w:pPr>
      <w:r w:rsidRPr="005E5E3E">
        <w:rPr>
          <w:sz w:val="22"/>
          <w:szCs w:val="28"/>
        </w:rPr>
        <w:t xml:space="preserve">This is an external service to both Lancaster University and Frontline, and details of how to access are provided on Moodle. You will be able to self-refer, or EAP may be signposted to you by a member of the Frontline team. </w:t>
      </w:r>
      <w:r w:rsidRPr="005E5E3E">
        <w:rPr>
          <w:rFonts w:eastAsia="Calibri"/>
          <w:sz w:val="22"/>
          <w:szCs w:val="28"/>
          <w:lang w:eastAsia="en-GB"/>
        </w:rPr>
        <w:t>Calls to the EAP helpline are triaged by clinicians and the appropriate support offered, which may include up to six counselling sessions either face-to-face or by telephone if this is deemed to be an appropriate intervention. The EAP’s British Association for Counselling and Psychotherapy (BACP) Counsellors will provide emotional support and when assessing for suitability for counselling currently use a multi-functional approach which includes an in-depth assessment alongside clinically validated outcome measures to determine levels of depression and or/anxiety, this provides an indication of the level of intervention required. As a questionnaire is not always indicative of the overall picture of a person’s mental health, the outcome measures are combined with a dialogue-based assessment, which allows an individual to talk in detail about their presenting issues and the level of distress and functional impairment this is causing in their work and home life. It may be that following more in-depth conversations that the EAP support pathway (or type of support) alters to respond to additional information and/or a more in-depth understanding of a participant’s needs.</w:t>
      </w:r>
      <w:r w:rsidRPr="005E5E3E">
        <w:rPr>
          <w:rFonts w:eastAsia="Calibri"/>
          <w:color w:val="000000"/>
          <w:sz w:val="22"/>
          <w:szCs w:val="28"/>
          <w:lang w:eastAsia="en-GB"/>
        </w:rPr>
        <w:t> </w:t>
      </w:r>
    </w:p>
    <w:p w:rsidRPr="005E5E3E" w:rsidR="003E7968" w:rsidP="003E7968" w:rsidRDefault="003E7968" w14:paraId="71D3E53D" w14:textId="3400D576">
      <w:pPr>
        <w:jc w:val="both"/>
        <w:rPr>
          <w:sz w:val="22"/>
          <w:szCs w:val="28"/>
          <w:lang w:eastAsia="en-GB"/>
        </w:rPr>
      </w:pPr>
      <w:r w:rsidRPr="005E5E3E">
        <w:rPr>
          <w:sz w:val="22"/>
          <w:szCs w:val="28"/>
          <w:lang w:eastAsia="en-GB"/>
        </w:rPr>
        <w:t xml:space="preserve">Counselling is a wellbeing intervention which is short-term and solution-focused, this can be very supportive for issues such as a bereavement, work stress, anger, relationship issues or an adjustment reaction to a life event. Where a diagnosable mental illness is present such as depression or anxiety, the EAP service follows National Institute for Health and Care Excellence (NICE) guidelines and would treat or facilitate a referral to the most appropriate and evidence-based service. Participants will not automatically be offered counselling, </w:t>
      </w:r>
      <w:r w:rsidRPr="005E5E3E" w:rsidR="00F21DE9">
        <w:rPr>
          <w:sz w:val="22"/>
          <w:szCs w:val="28"/>
          <w:lang w:eastAsia="en-GB"/>
        </w:rPr>
        <w:t>as counselling</w:t>
      </w:r>
      <w:r w:rsidRPr="005E5E3E">
        <w:rPr>
          <w:sz w:val="22"/>
          <w:szCs w:val="28"/>
          <w:lang w:eastAsia="en-GB"/>
        </w:rPr>
        <w:t xml:space="preserve"> may not be deemed to be the most appropriate provision; this decision will be made by a BACP counsellor. If the form of support offered by EAP is not counselling (as it may not be in some cases), there may be other services or advice offered that can be helpful. </w:t>
      </w:r>
    </w:p>
    <w:p w:rsidRPr="005E5E3E" w:rsidR="003E7968" w:rsidP="003E7968" w:rsidRDefault="003E7968" w14:paraId="690E4A6C" w14:textId="41DC3F4B">
      <w:pPr>
        <w:jc w:val="both"/>
        <w:rPr>
          <w:rFonts w:eastAsia="Calibri"/>
          <w:sz w:val="22"/>
          <w:szCs w:val="28"/>
          <w:lang w:eastAsia="en-GB"/>
        </w:rPr>
      </w:pPr>
      <w:r w:rsidRPr="005E5E3E">
        <w:rPr>
          <w:rStyle w:val="normaltextrun"/>
          <w:rFonts w:eastAsia="Calibri" w:cs="Calibri"/>
          <w:sz w:val="22"/>
          <w:shd w:val="clear" w:color="auto" w:fill="FFFFFF"/>
        </w:rPr>
        <w:t xml:space="preserve">If an individual is presenting with issues that require treatment for depression or anxiety, EAP follows best practice NICE guidance to ensure an appropriate clinical intervention is offered. EAP can provide intervention to those with a mild/moderate depression or anxiety with Guided Self Help, a recommended treatment. Where an individual requires longer-term psychological </w:t>
      </w:r>
      <w:r w:rsidRPr="005E5E3E" w:rsidR="00F21DE9">
        <w:rPr>
          <w:rStyle w:val="normaltextrun"/>
          <w:rFonts w:eastAsia="Calibri" w:cs="Calibri"/>
          <w:sz w:val="22"/>
          <w:shd w:val="clear" w:color="auto" w:fill="FFFFFF"/>
        </w:rPr>
        <w:t>support,</w:t>
      </w:r>
      <w:r w:rsidRPr="005E5E3E">
        <w:rPr>
          <w:rStyle w:val="normaltextrun"/>
          <w:rFonts w:eastAsia="Calibri" w:cs="Calibri"/>
          <w:sz w:val="22"/>
          <w:shd w:val="clear" w:color="auto" w:fill="FFFFFF"/>
        </w:rPr>
        <w:t xml:space="preserve"> the EAP offers a facilitated referral process to more specialist services. This includes support with a referral to the participant’s local Improving Access to Psychological Therapies (IAPT) service, an offer to provide participants or their GP with a letter supporting their assessment outcome, provide signposting information and encouragement to use of the wellbeing materials on </w:t>
      </w:r>
      <w:proofErr w:type="spellStart"/>
      <w:r w:rsidRPr="005E5E3E">
        <w:rPr>
          <w:rStyle w:val="normaltextrun"/>
          <w:rFonts w:eastAsia="Calibri" w:cs="Calibri"/>
          <w:sz w:val="22"/>
          <w:shd w:val="clear" w:color="auto" w:fill="FFFFFF"/>
        </w:rPr>
        <w:t>MyEAP</w:t>
      </w:r>
      <w:proofErr w:type="spellEnd"/>
      <w:r w:rsidRPr="005E5E3E">
        <w:rPr>
          <w:rStyle w:val="normaltextrun"/>
          <w:rFonts w:eastAsia="Calibri" w:cs="Calibri"/>
          <w:sz w:val="22"/>
          <w:shd w:val="clear" w:color="auto" w:fill="FFFFFF"/>
        </w:rPr>
        <w:t>.</w:t>
      </w:r>
      <w:r w:rsidRPr="005E5E3E">
        <w:rPr>
          <w:rStyle w:val="eop"/>
          <w:rFonts w:eastAsia="Calibri" w:cs="Calibri"/>
          <w:sz w:val="22"/>
          <w:shd w:val="clear" w:color="auto" w:fill="FFFFFF"/>
        </w:rPr>
        <w:t> </w:t>
      </w:r>
    </w:p>
    <w:p w:rsidRPr="005E5E3E" w:rsidR="003E7968" w:rsidP="003E7968" w:rsidRDefault="003E7968" w14:paraId="6449F569" w14:textId="1B3E40F6">
      <w:pPr>
        <w:jc w:val="both"/>
        <w:rPr>
          <w:rFonts w:eastAsia="Calibri"/>
          <w:sz w:val="22"/>
          <w:szCs w:val="28"/>
        </w:rPr>
      </w:pPr>
      <w:r w:rsidRPr="005E5E3E">
        <w:rPr>
          <w:rFonts w:eastAsia="Calibri"/>
          <w:sz w:val="22"/>
          <w:szCs w:val="28"/>
        </w:rPr>
        <w:t xml:space="preserve">As availability to the EAP service is unique to Frontline participants (Lancaster University students do not normally receive access to EAP), it is important that when using the service, you avoid the language of 'participant' and 'student', as this has been known to cause confusion. When contacting the EAP </w:t>
      </w:r>
      <w:r w:rsidRPr="005E5E3E" w:rsidR="00F21DE9">
        <w:rPr>
          <w:rFonts w:eastAsia="Calibri"/>
          <w:sz w:val="22"/>
          <w:szCs w:val="28"/>
        </w:rPr>
        <w:t>service,</w:t>
      </w:r>
      <w:r w:rsidRPr="005E5E3E">
        <w:rPr>
          <w:rFonts w:eastAsia="Calibri"/>
          <w:sz w:val="22"/>
          <w:szCs w:val="28"/>
        </w:rPr>
        <w:t xml:space="preserve"> therefore, please use the identifying details of:</w:t>
      </w:r>
    </w:p>
    <w:p w:rsidRPr="00CD7038" w:rsidR="003E7968" w:rsidP="00CD7038" w:rsidRDefault="003E7968" w14:paraId="0458B7BB" w14:textId="77777777">
      <w:pPr>
        <w:rPr>
          <w:rFonts w:eastAsia="Calibri"/>
          <w:color w:val="FF050F" w:themeColor="accent1"/>
          <w:sz w:val="24"/>
          <w:szCs w:val="32"/>
        </w:rPr>
      </w:pPr>
      <w:r w:rsidRPr="00CD7038">
        <w:rPr>
          <w:rFonts w:eastAsia="Calibri"/>
          <w:color w:val="FF050F" w:themeColor="accent1"/>
          <w:sz w:val="24"/>
          <w:szCs w:val="32"/>
        </w:rPr>
        <w:t>Lancaster University, Frontline</w:t>
      </w:r>
    </w:p>
    <w:p w:rsidRPr="005E5E3E" w:rsidR="003E7968" w:rsidP="003E7968" w:rsidRDefault="003E7968" w14:paraId="5A8D3AB4" w14:textId="77777777">
      <w:pPr>
        <w:jc w:val="both"/>
        <w:rPr>
          <w:sz w:val="22"/>
          <w:szCs w:val="28"/>
        </w:rPr>
      </w:pPr>
      <w:r w:rsidRPr="005E5E3E">
        <w:rPr>
          <w:sz w:val="22"/>
          <w:szCs w:val="28"/>
        </w:rPr>
        <w:t xml:space="preserve">If you experience any issues accessing the service, or you are told incorrectly that you do not have access to the service by an EAP member of staff, please let </w:t>
      </w:r>
      <w:hyperlink r:id="rId59">
        <w:r w:rsidRPr="005E5E3E">
          <w:rPr>
            <w:rStyle w:val="Hyperlink"/>
            <w:rFonts w:eastAsia="Franklin Gothic Book" w:cs="Franklin Gothic Book"/>
            <w:sz w:val="22"/>
            <w:szCs w:val="28"/>
          </w:rPr>
          <w:t>suitabilitysupport@thefrontline.org.uk</w:t>
        </w:r>
      </w:hyperlink>
      <w:r w:rsidRPr="005E5E3E">
        <w:rPr>
          <w:sz w:val="22"/>
          <w:szCs w:val="28"/>
        </w:rPr>
        <w:t xml:space="preserve"> know so that they are able to resolve this for you. Please remember that because EAP is an external service, your use of it is unsupported by Frontline or Lancaster University; this means that EAP do not share information and unless you choose to inform Frontline and/or Lancaster University, we will have no knowledge of any health and wellbeing issues you may have.</w:t>
      </w:r>
    </w:p>
    <w:p w:rsidRPr="00775DF5" w:rsidR="00F7293B" w:rsidP="00A221E0" w:rsidRDefault="00A221E0" w14:paraId="2B3443D5" w14:textId="4FE3541B">
      <w:pPr>
        <w:pStyle w:val="Heading2"/>
        <w:rPr>
          <w:rFonts w:eastAsia="PMingLiU"/>
          <w:color w:val="1F1F3C" w:themeColor="text2"/>
        </w:rPr>
      </w:pPr>
      <w:bookmarkStart w:name="_Toc76474950" w:id="2375"/>
      <w:bookmarkStart w:name="_Toc137555269" w:id="2376"/>
      <w:r w:rsidRPr="00775DF5">
        <w:rPr>
          <w:rFonts w:eastAsia="Times New Roman"/>
          <w:color w:val="1F1F3C" w:themeColor="text2"/>
        </w:rPr>
        <w:t>5</w:t>
      </w:r>
      <w:r w:rsidRPr="00775DF5">
        <w:rPr>
          <w:color w:val="1F1F3C" w:themeColor="text2"/>
        </w:rPr>
        <w:t xml:space="preserve">.4 </w:t>
      </w:r>
      <w:r w:rsidRPr="00775DF5" w:rsidR="00F7293B">
        <w:rPr>
          <w:color w:val="1F1F3C" w:themeColor="text2"/>
        </w:rPr>
        <w:t>Other professional support services available through EAP</w:t>
      </w:r>
      <w:bookmarkEnd w:id="2375"/>
      <w:bookmarkEnd w:id="2376"/>
    </w:p>
    <w:bookmarkEnd w:id="2374"/>
    <w:p w:rsidRPr="000F06A8" w:rsidR="00951216" w:rsidP="003E7968" w:rsidRDefault="00951216" w14:paraId="4C8D29A2" w14:textId="31CEB911">
      <w:pPr>
        <w:spacing w:after="0"/>
        <w:jc w:val="both"/>
        <w:rPr>
          <w:rFonts w:eastAsia="PMingLiU" w:cs="Arial"/>
          <w:color w:val="000000"/>
          <w:sz w:val="22"/>
          <w:lang w:val="en-US"/>
        </w:rPr>
      </w:pPr>
      <w:r w:rsidRPr="000F06A8">
        <w:rPr>
          <w:rFonts w:eastAsia="PMingLiU" w:cs="Arial"/>
          <w:color w:val="000000"/>
          <w:sz w:val="22"/>
        </w:rPr>
        <w:t xml:space="preserve">Participants will also have access </w:t>
      </w:r>
      <w:r w:rsidRPr="000F06A8">
        <w:rPr>
          <w:rFonts w:eastAsia="PMingLiU" w:cs="Arial"/>
          <w:color w:val="auto"/>
          <w:sz w:val="22"/>
        </w:rPr>
        <w:t xml:space="preserve">to the following support services </w:t>
      </w:r>
      <w:r w:rsidRPr="000F06A8">
        <w:rPr>
          <w:rFonts w:eastAsia="PMingLiU" w:cs="Arial"/>
          <w:color w:val="000000"/>
          <w:sz w:val="22"/>
        </w:rPr>
        <w:t>through</w:t>
      </w:r>
      <w:r w:rsidRPr="000F06A8">
        <w:rPr>
          <w:rFonts w:eastAsia="PMingLiU" w:cs="Arial"/>
          <w:color w:val="000000"/>
          <w:sz w:val="22"/>
          <w:lang w:val="en-US"/>
        </w:rPr>
        <w:t xml:space="preserve"> the Employee Assistance Programme (EAP):</w:t>
      </w:r>
    </w:p>
    <w:p w:rsidRPr="000F06A8" w:rsidR="00951216" w:rsidP="003E7968" w:rsidRDefault="00951216" w14:paraId="5B95CD12" w14:textId="77777777">
      <w:pPr>
        <w:spacing w:after="0"/>
        <w:jc w:val="both"/>
        <w:rPr>
          <w:rFonts w:eastAsia="PMingLiU" w:cs="Arial"/>
          <w:color w:val="000000"/>
          <w:sz w:val="22"/>
          <w:lang w:val="en-US"/>
        </w:rPr>
      </w:pPr>
    </w:p>
    <w:p w:rsidRPr="000F06A8" w:rsidR="00951216" w:rsidP="00195D4A" w:rsidRDefault="00951216" w14:paraId="56844AF8" w14:textId="77777777">
      <w:pPr>
        <w:numPr>
          <w:ilvl w:val="0"/>
          <w:numId w:val="11"/>
        </w:numPr>
        <w:spacing w:after="0"/>
        <w:jc w:val="both"/>
        <w:rPr>
          <w:color w:val="000000"/>
          <w:sz w:val="22"/>
        </w:rPr>
      </w:pPr>
      <w:r w:rsidRPr="000F06A8">
        <w:rPr>
          <w:rFonts w:cs="Calibri Light"/>
          <w:color w:val="000000"/>
          <w:sz w:val="22"/>
          <w:lang w:eastAsia="en-GB"/>
        </w:rPr>
        <w:t xml:space="preserve">An </w:t>
      </w:r>
      <w:r w:rsidRPr="000F06A8">
        <w:rPr>
          <w:rFonts w:cs="Calibri Light"/>
          <w:b/>
          <w:bCs/>
          <w:color w:val="C00000"/>
          <w:sz w:val="22"/>
          <w:lang w:eastAsia="en-GB"/>
        </w:rPr>
        <w:t>online EAP/health and wellbeing portal</w:t>
      </w:r>
      <w:r w:rsidRPr="000F06A8">
        <w:rPr>
          <w:rFonts w:cs="Calibri Light"/>
          <w:bCs/>
          <w:color w:val="C00000"/>
          <w:sz w:val="22"/>
          <w:lang w:eastAsia="en-GB"/>
        </w:rPr>
        <w:t xml:space="preserve"> </w:t>
      </w:r>
      <w:r w:rsidRPr="000F06A8">
        <w:rPr>
          <w:rFonts w:cs="Calibri Light"/>
          <w:bCs/>
          <w:color w:val="auto"/>
          <w:sz w:val="22"/>
          <w:lang w:eastAsia="en-GB"/>
        </w:rPr>
        <w:t>designed to offer self-help and guided support.</w:t>
      </w:r>
    </w:p>
    <w:p w:rsidRPr="000F06A8" w:rsidR="00951216" w:rsidP="00195D4A" w:rsidRDefault="00951216" w14:paraId="0930B397" w14:textId="77777777">
      <w:pPr>
        <w:numPr>
          <w:ilvl w:val="0"/>
          <w:numId w:val="11"/>
        </w:numPr>
        <w:spacing w:after="0"/>
        <w:jc w:val="both"/>
        <w:rPr>
          <w:rFonts w:cs="Arial"/>
          <w:color w:val="000000"/>
          <w:sz w:val="22"/>
        </w:rPr>
      </w:pPr>
      <w:r w:rsidRPr="000F06A8">
        <w:rPr>
          <w:rFonts w:eastAsia="PMingLiU" w:cs="Arial"/>
          <w:b/>
          <w:noProof/>
          <w:color w:val="C00000"/>
          <w:sz w:val="22"/>
        </w:rPr>
        <w:t>Debt management support</w:t>
      </w:r>
      <w:r w:rsidRPr="000F06A8">
        <w:rPr>
          <w:rFonts w:eastAsia="PMingLiU" w:cs="Arial"/>
          <w:noProof/>
          <w:color w:val="C00000"/>
          <w:sz w:val="22"/>
        </w:rPr>
        <w:t xml:space="preserve"> </w:t>
      </w:r>
      <w:r w:rsidRPr="000F06A8">
        <w:rPr>
          <w:rFonts w:eastAsia="PMingLiU" w:cs="Arial"/>
          <w:b/>
          <w:noProof/>
          <w:color w:val="C00000"/>
          <w:sz w:val="22"/>
        </w:rPr>
        <w:t>and a legal and information team</w:t>
      </w:r>
      <w:r w:rsidRPr="000F06A8">
        <w:rPr>
          <w:rFonts w:eastAsia="PMingLiU" w:cs="Arial"/>
          <w:noProof/>
          <w:color w:val="C00000"/>
          <w:sz w:val="22"/>
        </w:rPr>
        <w:t xml:space="preserve"> </w:t>
      </w:r>
      <w:r w:rsidRPr="000F06A8">
        <w:rPr>
          <w:rFonts w:eastAsia="PMingLiU" w:cs="Arial"/>
          <w:noProof/>
          <w:color w:val="000000"/>
          <w:sz w:val="22"/>
        </w:rPr>
        <w:t xml:space="preserve">providing </w:t>
      </w:r>
      <w:r w:rsidRPr="000F06A8">
        <w:rPr>
          <w:rFonts w:eastAsia="PMingLiU" w:cs="Arial"/>
          <w:color w:val="000000"/>
          <w:sz w:val="22"/>
        </w:rPr>
        <w:t>Citizens Advice Bureau type information</w:t>
      </w:r>
      <w:r w:rsidRPr="000F06A8">
        <w:rPr>
          <w:rFonts w:eastAsia="PMingLiU" w:cs="Arial"/>
          <w:noProof/>
          <w:color w:val="000000"/>
          <w:sz w:val="22"/>
        </w:rPr>
        <w:t>.</w:t>
      </w:r>
    </w:p>
    <w:p w:rsidRPr="000F06A8" w:rsidR="00951216" w:rsidP="00195D4A" w:rsidRDefault="00951216" w14:paraId="56D5914C" w14:textId="77777777">
      <w:pPr>
        <w:pStyle w:val="ListParagraph"/>
        <w:numPr>
          <w:ilvl w:val="0"/>
          <w:numId w:val="11"/>
        </w:numPr>
        <w:spacing w:after="0" w:line="240" w:lineRule="auto"/>
        <w:ind w:right="-897"/>
        <w:jc w:val="both"/>
        <w:rPr>
          <w:rFonts w:cs="Arial"/>
          <w:color w:val="000000"/>
          <w:sz w:val="22"/>
          <w:szCs w:val="28"/>
        </w:rPr>
      </w:pPr>
      <w:r w:rsidRPr="000F06A8">
        <w:rPr>
          <w:rFonts w:cs="Calibri Light"/>
          <w:b/>
          <w:bCs/>
          <w:color w:val="C00000"/>
          <w:sz w:val="22"/>
          <w:lang w:eastAsia="en-GB"/>
        </w:rPr>
        <w:t>Telephonic career coaching</w:t>
      </w:r>
      <w:r w:rsidRPr="000F06A8">
        <w:rPr>
          <w:rFonts w:cs="Calibri Light"/>
          <w:bCs/>
          <w:color w:val="auto"/>
          <w:sz w:val="22"/>
          <w:lang w:eastAsia="en-GB"/>
        </w:rPr>
        <w:t>. You can access x1 50-minute session per annum.</w:t>
      </w:r>
    </w:p>
    <w:p w:rsidRPr="000F06A8" w:rsidR="00055C81" w:rsidP="000F7B4A" w:rsidRDefault="00055C81" w14:paraId="5B2DB093" w14:textId="77777777">
      <w:pPr>
        <w:jc w:val="both"/>
        <w:rPr>
          <w:color w:val="000000"/>
          <w:sz w:val="22"/>
          <w:szCs w:val="28"/>
        </w:rPr>
      </w:pPr>
    </w:p>
    <w:p w:rsidRPr="000F06A8" w:rsidR="000F7B4A" w:rsidP="000F7B4A" w:rsidRDefault="00951216" w14:paraId="2A6B060E" w14:textId="24DA9D34">
      <w:pPr>
        <w:jc w:val="both"/>
        <w:rPr>
          <w:sz w:val="22"/>
          <w:szCs w:val="28"/>
        </w:rPr>
      </w:pPr>
      <w:r w:rsidRPr="000F06A8">
        <w:rPr>
          <w:color w:val="000000"/>
          <w:sz w:val="22"/>
          <w:szCs w:val="28"/>
        </w:rPr>
        <w:t xml:space="preserve">Participants will also have access to an </w:t>
      </w:r>
      <w:r w:rsidRPr="000F06A8">
        <w:rPr>
          <w:bCs/>
          <w:sz w:val="22"/>
          <w:szCs w:val="28"/>
        </w:rPr>
        <w:t>online</w:t>
      </w:r>
      <w:r w:rsidRPr="000F06A8">
        <w:rPr>
          <w:sz w:val="22"/>
          <w:szCs w:val="28"/>
        </w:rPr>
        <w:t xml:space="preserve"> self-help programme, </w:t>
      </w:r>
      <w:proofErr w:type="spellStart"/>
      <w:r w:rsidRPr="000F06A8">
        <w:rPr>
          <w:b/>
          <w:color w:val="C00000"/>
          <w:sz w:val="22"/>
          <w:szCs w:val="28"/>
        </w:rPr>
        <w:t>Silvercloud</w:t>
      </w:r>
      <w:proofErr w:type="spellEnd"/>
      <w:r w:rsidRPr="000F06A8">
        <w:rPr>
          <w:sz w:val="22"/>
          <w:szCs w:val="28"/>
        </w:rPr>
        <w:t>, which is based on cognitive behavioural therapy techniques. There are different programmes available covering</w:t>
      </w:r>
      <w:r w:rsidRPr="000F06A8">
        <w:rPr>
          <w:b/>
          <w:color w:val="C00000"/>
          <w:sz w:val="22"/>
          <w:szCs w:val="28"/>
        </w:rPr>
        <w:t xml:space="preserve"> </w:t>
      </w:r>
      <w:r w:rsidRPr="000F06A8">
        <w:rPr>
          <w:sz w:val="22"/>
          <w:szCs w:val="28"/>
        </w:rPr>
        <w:t>issues such as</w:t>
      </w:r>
      <w:r w:rsidRPr="000F06A8">
        <w:rPr>
          <w:b/>
          <w:sz w:val="22"/>
          <w:szCs w:val="28"/>
        </w:rPr>
        <w:t xml:space="preserve"> </w:t>
      </w:r>
      <w:r w:rsidRPr="000F06A8">
        <w:rPr>
          <w:sz w:val="22"/>
          <w:szCs w:val="28"/>
        </w:rPr>
        <w:t xml:space="preserve">stress, anxiety, </w:t>
      </w:r>
      <w:r w:rsidRPr="00212299" w:rsidR="00212299">
        <w:rPr>
          <w:sz w:val="22"/>
          <w:szCs w:val="28"/>
        </w:rPr>
        <w:t>depression,</w:t>
      </w:r>
      <w:r w:rsidRPr="000F06A8">
        <w:rPr>
          <w:sz w:val="22"/>
          <w:szCs w:val="28"/>
        </w:rPr>
        <w:t xml:space="preserve"> and body image.</w:t>
      </w:r>
      <w:bookmarkStart w:name="_Toc44599122" w:id="2377"/>
      <w:r w:rsidRPr="000F06A8" w:rsidR="000F7B4A">
        <w:rPr>
          <w:sz w:val="22"/>
          <w:szCs w:val="28"/>
        </w:rPr>
        <w:t xml:space="preserve"> </w:t>
      </w:r>
    </w:p>
    <w:p w:rsidRPr="00055C81" w:rsidR="00951216" w:rsidP="7A06EFF9" w:rsidRDefault="00690C88" w14:paraId="5241A934" w14:textId="72D35220">
      <w:pPr>
        <w:pStyle w:val="Heading2"/>
        <w:rPr>
          <w:rFonts w:eastAsia="Calibri"/>
          <w:color w:val="1F1F3C" w:themeColor="text2"/>
          <w:sz w:val="24"/>
        </w:rPr>
      </w:pPr>
      <w:bookmarkStart w:name="_Toc76474952" w:id="2378"/>
      <w:bookmarkStart w:name="_Toc137555270" w:id="2379"/>
      <w:r w:rsidRPr="7A06EFF9">
        <w:rPr>
          <w:rFonts w:eastAsia="Times New Roman"/>
          <w:color w:val="1F1F3C" w:themeColor="text2"/>
        </w:rPr>
        <w:t>5.5</w:t>
      </w:r>
      <w:r w:rsidRPr="7A06EFF9">
        <w:rPr>
          <w:color w:val="1F1F3C" w:themeColor="text2"/>
        </w:rPr>
        <w:t xml:space="preserve"> </w:t>
      </w:r>
      <w:r w:rsidRPr="7A06EFF9" w:rsidR="00C1237A">
        <w:rPr>
          <w:color w:val="1F1F3C" w:themeColor="text2"/>
        </w:rPr>
        <w:t>Academic s</w:t>
      </w:r>
      <w:r w:rsidRPr="7A06EFF9" w:rsidR="00951216">
        <w:rPr>
          <w:color w:val="1F1F3C" w:themeColor="text2"/>
        </w:rPr>
        <w:t>upport</w:t>
      </w:r>
      <w:r w:rsidRPr="7A06EFF9" w:rsidR="00501431">
        <w:rPr>
          <w:color w:val="1F1F3C" w:themeColor="text2"/>
        </w:rPr>
        <w:t xml:space="preserve"> </w:t>
      </w:r>
      <w:r w:rsidRPr="7A06EFF9" w:rsidR="00951216">
        <w:rPr>
          <w:color w:val="1F1F3C" w:themeColor="text2"/>
        </w:rPr>
        <w:t>with disabilities and Specific Learning Difficulties</w:t>
      </w:r>
      <w:r w:rsidRPr="7A06EFF9" w:rsidR="004E3310">
        <w:rPr>
          <w:color w:val="1F1F3C" w:themeColor="text2"/>
        </w:rPr>
        <w:t xml:space="preserve"> </w:t>
      </w:r>
      <w:r w:rsidRPr="7A06EFF9" w:rsidR="00951216">
        <w:rPr>
          <w:color w:val="1F1F3C" w:themeColor="text2"/>
        </w:rPr>
        <w:t>(</w:t>
      </w:r>
      <w:proofErr w:type="spellStart"/>
      <w:r w:rsidRPr="7A06EFF9" w:rsidR="00951216">
        <w:rPr>
          <w:color w:val="1F1F3C" w:themeColor="text2"/>
        </w:rPr>
        <w:t>SpLD</w:t>
      </w:r>
      <w:proofErr w:type="spellEnd"/>
      <w:r w:rsidRPr="7A06EFF9" w:rsidR="00951216">
        <w:rPr>
          <w:color w:val="1F1F3C" w:themeColor="text2"/>
        </w:rPr>
        <w:t>)</w:t>
      </w:r>
      <w:bookmarkEnd w:id="2377"/>
      <w:bookmarkEnd w:id="2378"/>
      <w:bookmarkEnd w:id="2379"/>
      <w:r w:rsidRPr="7A06EFF9" w:rsidR="009F3145">
        <w:rPr>
          <w:color w:val="1F1F3C" w:themeColor="text2"/>
        </w:rPr>
        <w:t xml:space="preserve"> </w:t>
      </w:r>
    </w:p>
    <w:p w:rsidRPr="000F06A8" w:rsidR="00D0504F" w:rsidP="000F7B4A" w:rsidRDefault="00951216" w14:paraId="4175DC30" w14:textId="3FB42180">
      <w:pPr>
        <w:jc w:val="both"/>
        <w:rPr>
          <w:rFonts w:eastAsia="PMingLiU" w:cs="Arial"/>
          <w:color w:val="000000"/>
          <w:sz w:val="22"/>
        </w:rPr>
      </w:pPr>
      <w:r w:rsidRPr="000F06A8">
        <w:rPr>
          <w:rFonts w:eastAsia="PMingLiU" w:cs="Arial"/>
          <w:color w:val="000000"/>
          <w:sz w:val="22"/>
        </w:rPr>
        <w:t>As a</w:t>
      </w:r>
      <w:r w:rsidRPr="000F06A8" w:rsidR="00306272">
        <w:rPr>
          <w:rFonts w:eastAsia="PMingLiU" w:cs="Arial"/>
          <w:color w:val="000000"/>
          <w:sz w:val="22"/>
        </w:rPr>
        <w:t xml:space="preserve"> </w:t>
      </w:r>
      <w:r w:rsidRPr="000F06A8" w:rsidR="00F3365F">
        <w:rPr>
          <w:rFonts w:eastAsia="PMingLiU" w:cs="Arial"/>
          <w:color w:val="000000"/>
          <w:sz w:val="22"/>
        </w:rPr>
        <w:t>participant on the Frontline programme,</w:t>
      </w:r>
      <w:r w:rsidRPr="000F06A8" w:rsidR="00501431">
        <w:rPr>
          <w:rFonts w:eastAsia="PMingLiU" w:cs="Arial"/>
          <w:color w:val="000000"/>
          <w:sz w:val="22"/>
        </w:rPr>
        <w:t xml:space="preserve"> completing their final 60-credits, you will have access to Lancaster University’s Disability Support service</w:t>
      </w:r>
      <w:r w:rsidRPr="000F06A8" w:rsidR="007F15AD">
        <w:rPr>
          <w:rFonts w:eastAsia="PMingLiU" w:cs="Arial"/>
          <w:color w:val="000000"/>
          <w:sz w:val="22"/>
        </w:rPr>
        <w:t xml:space="preserve">, </w:t>
      </w:r>
      <w:r w:rsidRPr="000F06A8" w:rsidR="0077157D">
        <w:rPr>
          <w:rFonts w:eastAsia="PMingLiU" w:cs="Arial"/>
          <w:color w:val="000000"/>
          <w:sz w:val="22"/>
        </w:rPr>
        <w:t>w</w:t>
      </w:r>
      <w:r w:rsidRPr="000F06A8" w:rsidR="0019204F">
        <w:rPr>
          <w:rFonts w:eastAsia="PMingLiU" w:cs="Arial"/>
          <w:color w:val="000000"/>
          <w:sz w:val="22"/>
        </w:rPr>
        <w:t>ho can provide</w:t>
      </w:r>
      <w:r w:rsidRPr="000F06A8" w:rsidR="009D1359">
        <w:rPr>
          <w:rFonts w:eastAsia="PMingLiU" w:cs="Arial"/>
          <w:color w:val="000000"/>
          <w:sz w:val="22"/>
        </w:rPr>
        <w:t xml:space="preserve"> study</w:t>
      </w:r>
      <w:r w:rsidRPr="000F06A8" w:rsidR="0019204F">
        <w:rPr>
          <w:rFonts w:eastAsia="PMingLiU" w:cs="Arial"/>
          <w:color w:val="000000"/>
          <w:sz w:val="22"/>
        </w:rPr>
        <w:t xml:space="preserve"> </w:t>
      </w:r>
      <w:r w:rsidRPr="000F06A8" w:rsidR="0077157D">
        <w:rPr>
          <w:rFonts w:eastAsia="PMingLiU" w:cs="Arial"/>
          <w:color w:val="000000"/>
          <w:sz w:val="22"/>
        </w:rPr>
        <w:t xml:space="preserve">support to you within </w:t>
      </w:r>
      <w:r w:rsidRPr="000F06A8" w:rsidR="00276436">
        <w:rPr>
          <w:rFonts w:eastAsia="PMingLiU" w:cs="Arial"/>
          <w:color w:val="000000"/>
          <w:sz w:val="22"/>
        </w:rPr>
        <w:t xml:space="preserve">the following </w:t>
      </w:r>
      <w:r w:rsidRPr="000F06A8" w:rsidR="00306272">
        <w:rPr>
          <w:rFonts w:eastAsia="PMingLiU" w:cs="Arial"/>
          <w:color w:val="000000"/>
          <w:sz w:val="22"/>
        </w:rPr>
        <w:t>academic setting</w:t>
      </w:r>
      <w:r w:rsidRPr="000F06A8" w:rsidR="00276436">
        <w:rPr>
          <w:rFonts w:eastAsia="PMingLiU" w:cs="Arial"/>
          <w:color w:val="000000"/>
          <w:sz w:val="22"/>
        </w:rPr>
        <w:t xml:space="preserve">s: </w:t>
      </w:r>
      <w:r w:rsidRPr="000F06A8" w:rsidR="002B698C">
        <w:rPr>
          <w:rFonts w:eastAsia="PMingLiU" w:cs="Arial"/>
          <w:color w:val="000000"/>
          <w:sz w:val="22"/>
        </w:rPr>
        <w:t xml:space="preserve">Year 2 </w:t>
      </w:r>
      <w:r w:rsidRPr="000F06A8" w:rsidR="00306272">
        <w:rPr>
          <w:rFonts w:eastAsia="PMingLiU" w:cs="Arial"/>
          <w:color w:val="000000"/>
          <w:sz w:val="22"/>
        </w:rPr>
        <w:t>teaching days</w:t>
      </w:r>
      <w:r w:rsidRPr="000F06A8" w:rsidR="00276436">
        <w:rPr>
          <w:rFonts w:eastAsia="PMingLiU" w:cs="Arial"/>
          <w:color w:val="000000"/>
          <w:sz w:val="22"/>
        </w:rPr>
        <w:t xml:space="preserve">, returner days, and </w:t>
      </w:r>
      <w:r w:rsidRPr="000F06A8" w:rsidR="00306272">
        <w:rPr>
          <w:rFonts w:eastAsia="PMingLiU" w:cs="Arial"/>
          <w:color w:val="000000"/>
          <w:sz w:val="22"/>
        </w:rPr>
        <w:t>home/personal settings</w:t>
      </w:r>
      <w:r w:rsidRPr="000F06A8" w:rsidR="00276436">
        <w:rPr>
          <w:rFonts w:eastAsia="PMingLiU" w:cs="Arial"/>
          <w:color w:val="000000"/>
          <w:sz w:val="22"/>
        </w:rPr>
        <w:t>.</w:t>
      </w:r>
    </w:p>
    <w:p w:rsidRPr="000F06A8" w:rsidR="00C35796" w:rsidP="000F7B4A" w:rsidRDefault="00C35796" w14:paraId="1D6DB9D6" w14:textId="0CE89DCF">
      <w:pPr>
        <w:jc w:val="both"/>
        <w:rPr>
          <w:rFonts w:eastAsia="PMingLiU" w:cs="Arial"/>
          <w:color w:val="000000"/>
          <w:sz w:val="22"/>
        </w:rPr>
      </w:pPr>
      <w:r w:rsidRPr="000F06A8">
        <w:rPr>
          <w:rFonts w:eastAsia="PMingLiU" w:cs="Arial"/>
          <w:color w:val="000000"/>
          <w:sz w:val="22"/>
        </w:rPr>
        <w:t>We will not provide adjustments unless you have explicitly disclosed to us that you require them</w:t>
      </w:r>
      <w:r w:rsidRPr="000F06A8" w:rsidR="005A4F2F">
        <w:rPr>
          <w:rFonts w:eastAsia="PMingLiU" w:cs="Arial"/>
          <w:color w:val="000000"/>
          <w:sz w:val="22"/>
        </w:rPr>
        <w:t>, as well as providing the relevant medical evidence</w:t>
      </w:r>
      <w:r w:rsidRPr="000F06A8">
        <w:rPr>
          <w:rFonts w:eastAsia="PMingLiU" w:cs="Arial"/>
          <w:color w:val="000000"/>
          <w:sz w:val="22"/>
        </w:rPr>
        <w:t xml:space="preserve">. </w:t>
      </w:r>
    </w:p>
    <w:p w:rsidR="000F06A8" w:rsidP="60963B57" w:rsidRDefault="008F1FF6" w14:paraId="6B55409D" w14:textId="77777777">
      <w:pPr>
        <w:jc w:val="both"/>
        <w:rPr>
          <w:rFonts w:eastAsia="PMingLiU" w:cs="Arial"/>
          <w:color w:val="000000"/>
          <w:sz w:val="22"/>
        </w:rPr>
      </w:pPr>
      <w:r w:rsidRPr="000F06A8">
        <w:rPr>
          <w:rFonts w:eastAsia="PMingLiU" w:cs="Arial"/>
          <w:color w:val="000000"/>
          <w:sz w:val="22"/>
        </w:rPr>
        <w:t xml:space="preserve">If you believe that you may have an undiagnosed disability </w:t>
      </w:r>
      <w:r w:rsidRPr="000F06A8" w:rsidR="00B60A47">
        <w:rPr>
          <w:rFonts w:eastAsia="PMingLiU" w:cs="Arial"/>
          <w:color w:val="000000"/>
          <w:sz w:val="22"/>
        </w:rPr>
        <w:t>and/or a</w:t>
      </w:r>
      <w:r w:rsidRPr="000F06A8">
        <w:rPr>
          <w:rFonts w:eastAsia="PMingLiU" w:cs="Arial"/>
          <w:color w:val="000000"/>
          <w:sz w:val="22"/>
        </w:rPr>
        <w:t xml:space="preserve"> support need, </w:t>
      </w:r>
      <w:r w:rsidRPr="000F06A8" w:rsidR="00B60A47">
        <w:rPr>
          <w:rFonts w:eastAsia="PMingLiU" w:cs="Arial"/>
          <w:color w:val="000000"/>
          <w:sz w:val="22"/>
        </w:rPr>
        <w:t>or</w:t>
      </w:r>
      <w:r w:rsidRPr="000F06A8">
        <w:rPr>
          <w:rFonts w:eastAsia="PMingLiU" w:cs="Arial"/>
          <w:color w:val="000000"/>
          <w:sz w:val="22"/>
        </w:rPr>
        <w:t xml:space="preserve"> your </w:t>
      </w:r>
      <w:r w:rsidRPr="000F06A8" w:rsidR="00B60A47">
        <w:rPr>
          <w:rFonts w:eastAsia="PMingLiU" w:cs="Arial"/>
          <w:color w:val="000000"/>
          <w:sz w:val="22"/>
        </w:rPr>
        <w:t xml:space="preserve">previous </w:t>
      </w:r>
      <w:r w:rsidRPr="000F06A8">
        <w:rPr>
          <w:rFonts w:eastAsia="PMingLiU" w:cs="Arial"/>
          <w:color w:val="000000"/>
          <w:sz w:val="22"/>
        </w:rPr>
        <w:t xml:space="preserve">support needs have changed since year 1, you should contact the following Lancaster University’s Disabilities Service via their email address: </w:t>
      </w:r>
      <w:hyperlink w:history="1" r:id="rId60">
        <w:r w:rsidRPr="000F06A8">
          <w:rPr>
            <w:rFonts w:eastAsia="PMingLiU"/>
            <w:color w:val="0000FF"/>
            <w:sz w:val="22"/>
            <w:u w:val="single"/>
          </w:rPr>
          <w:t>disability@lancaster.ac.uk</w:t>
        </w:r>
      </w:hyperlink>
      <w:r w:rsidRPr="000F06A8">
        <w:rPr>
          <w:rFonts w:eastAsia="PMingLiU" w:cs="Arial"/>
          <w:color w:val="000000"/>
          <w:sz w:val="22"/>
        </w:rPr>
        <w:t>.</w:t>
      </w:r>
      <w:r w:rsidR="00BA4B78">
        <w:rPr>
          <w:rFonts w:eastAsia="PMingLiU" w:cs="Arial"/>
          <w:color w:val="000000"/>
          <w:sz w:val="22"/>
        </w:rPr>
        <w:t xml:space="preserve"> </w:t>
      </w:r>
    </w:p>
    <w:p w:rsidR="00BB47CD" w:rsidP="60963B57" w:rsidRDefault="00F43AD9" w14:paraId="1C43AC09" w14:textId="6117DBB9">
      <w:pPr>
        <w:jc w:val="both"/>
        <w:rPr>
          <w:rFonts w:eastAsia="PMingLiU" w:cs="Arial"/>
          <w:color w:val="auto"/>
          <w:sz w:val="22"/>
          <w:szCs w:val="28"/>
        </w:rPr>
      </w:pPr>
      <w:r w:rsidRPr="00E1148F">
        <w:rPr>
          <w:rFonts w:cstheme="minorHAnsi"/>
          <w:sz w:val="22"/>
          <w:szCs w:val="28"/>
        </w:rPr>
        <w:t xml:space="preserve">Where you disclose a disability, long-term condition and/or </w:t>
      </w:r>
      <w:proofErr w:type="spellStart"/>
      <w:r w:rsidRPr="00E1148F">
        <w:rPr>
          <w:rFonts w:cstheme="minorHAnsi"/>
          <w:sz w:val="22"/>
          <w:szCs w:val="28"/>
        </w:rPr>
        <w:t>SpLD</w:t>
      </w:r>
      <w:proofErr w:type="spellEnd"/>
      <w:r w:rsidRPr="00E1148F">
        <w:rPr>
          <w:rFonts w:cstheme="minorHAnsi"/>
          <w:sz w:val="22"/>
          <w:szCs w:val="28"/>
        </w:rPr>
        <w:t xml:space="preserve"> to a member of staff at your local authority who is not associated with Frontline, Lancaster University will not know about this and therefore will not be able to support you. It is therefore paramount that where you choose to disclose, you notify Lancaster University’s Disabilities Service: </w:t>
      </w:r>
      <w:hyperlink r:id="rId61">
        <w:r w:rsidRPr="00E1148F">
          <w:rPr>
            <w:rStyle w:val="Hyperlink"/>
            <w:rFonts w:eastAsia="Franklin Gothic Book" w:cstheme="minorHAnsi"/>
            <w:sz w:val="22"/>
            <w:szCs w:val="28"/>
          </w:rPr>
          <w:t>disability@lancaster.ac.uk</w:t>
        </w:r>
      </w:hyperlink>
      <w:r w:rsidRPr="00E1148F">
        <w:rPr>
          <w:rStyle w:val="Hyperlink"/>
          <w:rFonts w:eastAsia="Franklin Gothic Book" w:cstheme="minorHAnsi"/>
          <w:sz w:val="22"/>
          <w:szCs w:val="28"/>
        </w:rPr>
        <w:t>.</w:t>
      </w:r>
      <w:r>
        <w:rPr>
          <w:rFonts w:eastAsia="PMingLiU" w:cs="Arial"/>
          <w:sz w:val="22"/>
          <w:szCs w:val="28"/>
        </w:rPr>
        <w:t xml:space="preserve"> </w:t>
      </w:r>
      <w:r w:rsidRPr="000F06A8" w:rsidR="008F1FF6">
        <w:rPr>
          <w:rFonts w:eastAsia="PMingLiU" w:cs="Arial"/>
          <w:sz w:val="22"/>
          <w:szCs w:val="28"/>
        </w:rPr>
        <w:t xml:space="preserve">We advise you to </w:t>
      </w:r>
      <w:r w:rsidRPr="000F06A8" w:rsidR="008F1FF6">
        <w:rPr>
          <w:rFonts w:eastAsia="PMingLiU" w:cs="Arial"/>
          <w:color w:val="auto"/>
          <w:sz w:val="22"/>
          <w:szCs w:val="28"/>
        </w:rPr>
        <w:t xml:space="preserve">also notify your </w:t>
      </w:r>
      <w:r w:rsidRPr="000F06A8" w:rsidR="516DB479">
        <w:rPr>
          <w:rFonts w:eastAsia="PMingLiU" w:cs="Arial"/>
          <w:color w:val="auto"/>
          <w:sz w:val="22"/>
          <w:szCs w:val="28"/>
        </w:rPr>
        <w:t>d</w:t>
      </w:r>
      <w:r w:rsidRPr="000F06A8" w:rsidR="008F1FF6">
        <w:rPr>
          <w:color w:val="auto"/>
          <w:sz w:val="22"/>
          <w:szCs w:val="28"/>
        </w:rPr>
        <w:t xml:space="preserve">issertation </w:t>
      </w:r>
      <w:r w:rsidRPr="000F06A8" w:rsidR="501F1CBD">
        <w:rPr>
          <w:color w:val="auto"/>
          <w:sz w:val="22"/>
          <w:szCs w:val="28"/>
        </w:rPr>
        <w:t>s</w:t>
      </w:r>
      <w:r w:rsidRPr="000F06A8" w:rsidR="008F1FF6">
        <w:rPr>
          <w:color w:val="auto"/>
          <w:sz w:val="22"/>
          <w:szCs w:val="28"/>
        </w:rPr>
        <w:t xml:space="preserve">upervisor </w:t>
      </w:r>
      <w:r w:rsidRPr="000F06A8" w:rsidR="008F1FF6">
        <w:rPr>
          <w:rFonts w:eastAsia="PMingLiU" w:cs="Arial"/>
          <w:color w:val="auto"/>
          <w:sz w:val="22"/>
          <w:szCs w:val="28"/>
        </w:rPr>
        <w:t>of any issues that you are experiencing so that they can support you through this process, where required.</w:t>
      </w:r>
    </w:p>
    <w:p w:rsidRPr="000F06A8" w:rsidR="0063306C" w:rsidP="60963B57" w:rsidRDefault="0063306C" w14:paraId="41628B2A" w14:textId="3D3E1158">
      <w:pPr>
        <w:jc w:val="both"/>
        <w:rPr>
          <w:rFonts w:ascii="Arial" w:hAnsi="Arial" w:eastAsia="Arial" w:cs="Arial"/>
          <w:sz w:val="22"/>
          <w:szCs w:val="22"/>
        </w:rPr>
      </w:pPr>
      <w:r w:rsidRPr="0A28178A">
        <w:rPr>
          <w:rFonts w:ascii="Arial" w:hAnsi="Arial" w:eastAsia="Arial" w:cs="Arial"/>
          <w:sz w:val="22"/>
          <w:szCs w:val="22"/>
        </w:rPr>
        <w:t xml:space="preserve">If you inform Lancaster University of a disability or long-term condition but later decide to decline support, you will be contacted to complete a ‘Non-Disclosure Form’ which states you did not wish to access disability support or reasonable adjustments. For more information about this you can email </w:t>
      </w:r>
      <w:hyperlink w:history="1" r:id="rId62">
        <w:r w:rsidRPr="0A28178A">
          <w:rPr>
            <w:rStyle w:val="Hyperlink"/>
            <w:rFonts w:ascii="Arial" w:hAnsi="Arial" w:eastAsia="Arial" w:cs="Arial"/>
            <w:sz w:val="22"/>
            <w:szCs w:val="22"/>
          </w:rPr>
          <w:t>disability@lancaster.ac.uk</w:t>
        </w:r>
      </w:hyperlink>
      <w:r>
        <w:rPr>
          <w:rFonts w:ascii="Arial" w:hAnsi="Arial" w:eastAsia="Arial" w:cs="Arial"/>
          <w:sz w:val="22"/>
          <w:szCs w:val="22"/>
        </w:rPr>
        <w:t>.</w:t>
      </w:r>
    </w:p>
    <w:p w:rsidR="00F2521C" w:rsidP="00F2521C" w:rsidRDefault="009D1359" w14:paraId="6E145556" w14:textId="1AE49686">
      <w:pPr>
        <w:pStyle w:val="BodyText1"/>
        <w:rPr>
          <w:color w:val="1F1F3C" w:themeColor="text2"/>
        </w:rPr>
      </w:pPr>
      <w:r w:rsidRPr="000F06A8">
        <w:rPr>
          <w:shd w:val="clear" w:color="auto" w:fill="FEFEFE"/>
        </w:rPr>
        <w:t xml:space="preserve">Please note, that a full educational psychologist assessment will be required </w:t>
      </w:r>
      <w:r w:rsidRPr="00212299" w:rsidR="00212299">
        <w:rPr>
          <w:shd w:val="clear" w:color="auto" w:fill="FEFEFE"/>
        </w:rPr>
        <w:t>for</w:t>
      </w:r>
      <w:r w:rsidRPr="000F06A8">
        <w:rPr>
          <w:shd w:val="clear" w:color="auto" w:fill="FEFEFE"/>
        </w:rPr>
        <w:t xml:space="preserve"> you to get any study support </w:t>
      </w:r>
      <w:proofErr w:type="gramStart"/>
      <w:r w:rsidRPr="000F06A8">
        <w:rPr>
          <w:shd w:val="clear" w:color="auto" w:fill="FEFEFE"/>
        </w:rPr>
        <w:t>as a result of</w:t>
      </w:r>
      <w:proofErr w:type="gramEnd"/>
      <w:r w:rsidRPr="000F06A8">
        <w:rPr>
          <w:shd w:val="clear" w:color="auto" w:fill="FEFEFE"/>
        </w:rPr>
        <w:t xml:space="preserve"> an </w:t>
      </w:r>
      <w:proofErr w:type="spellStart"/>
      <w:r w:rsidRPr="000F06A8">
        <w:rPr>
          <w:shd w:val="clear" w:color="auto" w:fill="FEFEFE"/>
        </w:rPr>
        <w:t>SpLD</w:t>
      </w:r>
      <w:proofErr w:type="spellEnd"/>
      <w:r w:rsidRPr="000F06A8">
        <w:rPr>
          <w:shd w:val="clear" w:color="auto" w:fill="FEFEFE"/>
        </w:rPr>
        <w:t>.</w:t>
      </w:r>
      <w:r w:rsidRPr="000F06A8" w:rsidR="00A5574C">
        <w:rPr>
          <w:shd w:val="clear" w:color="auto" w:fill="FEFEFE"/>
        </w:rPr>
        <w:t xml:space="preserve"> </w:t>
      </w:r>
      <w:r w:rsidRPr="000F06A8" w:rsidR="00A5574C">
        <w:t xml:space="preserve">If it is identified that you may require an assessment with an Educational Psychologist, Frontline will subsidise part of the cost of your assessment. </w:t>
      </w:r>
      <w:r w:rsidRPr="000F06A8" w:rsidR="00A5574C">
        <w:rPr>
          <w:shd w:val="clear" w:color="auto" w:fill="FEFEFE"/>
        </w:rPr>
        <w:t xml:space="preserve">If you decide you would like an assessment, please contact </w:t>
      </w:r>
      <w:hyperlink w:history="1" r:id="rId63">
        <w:r w:rsidRPr="000F06A8" w:rsidR="00A5574C">
          <w:rPr>
            <w:rStyle w:val="Hyperlink"/>
            <w:color w:val="0000FF"/>
            <w:szCs w:val="28"/>
            <w:shd w:val="clear" w:color="auto" w:fill="FEFEFE"/>
          </w:rPr>
          <w:t>disability@lancaster.ac.uk</w:t>
        </w:r>
      </w:hyperlink>
      <w:r w:rsidRPr="000F06A8" w:rsidR="00A5574C">
        <w:rPr>
          <w:shd w:val="clear" w:color="auto" w:fill="FEFEFE"/>
        </w:rPr>
        <w:t xml:space="preserve"> for details of current costs and booking procedures.</w:t>
      </w:r>
      <w:bookmarkStart w:name="_Toc72505739" w:id="2380"/>
      <w:bookmarkStart w:name="_5.8_Specific_Learning" w:id="2381"/>
      <w:bookmarkStart w:name="_Toc76474954" w:id="2382"/>
      <w:bookmarkStart w:name="_Hlk72498000" w:id="2383"/>
      <w:bookmarkEnd w:id="2380"/>
      <w:bookmarkEnd w:id="2381"/>
    </w:p>
    <w:p w:rsidRPr="00B9524C" w:rsidR="00A07F88" w:rsidP="3548293E" w:rsidRDefault="00F2521C" w14:paraId="63B4F63D" w14:textId="20FD0FBC">
      <w:pPr>
        <w:pStyle w:val="Heading2"/>
        <w:rPr>
          <w:rFonts w:eastAsia="Calibri"/>
          <w:color w:val="1F1F3C" w:themeColor="text2"/>
          <w:sz w:val="24"/>
        </w:rPr>
      </w:pPr>
      <w:bookmarkStart w:name="_Toc137555271" w:id="2384"/>
      <w:r>
        <w:rPr>
          <w:rFonts w:eastAsia="Times New Roman"/>
          <w:color w:val="1F1F3C" w:themeColor="text2"/>
        </w:rPr>
        <w:t xml:space="preserve">5.6 </w:t>
      </w:r>
      <w:r w:rsidRPr="00B9524C" w:rsidR="00757260">
        <w:rPr>
          <w:color w:val="1F1F3C" w:themeColor="text2"/>
        </w:rPr>
        <w:t>Specific Learning Disabilities (</w:t>
      </w:r>
      <w:proofErr w:type="spellStart"/>
      <w:r w:rsidRPr="00B9524C" w:rsidR="00757260">
        <w:rPr>
          <w:color w:val="1F1F3C" w:themeColor="text2"/>
        </w:rPr>
        <w:t>SpLD</w:t>
      </w:r>
      <w:proofErr w:type="spellEnd"/>
      <w:r w:rsidRPr="00B9524C" w:rsidR="00757260">
        <w:rPr>
          <w:color w:val="1F1F3C" w:themeColor="text2"/>
        </w:rPr>
        <w:t xml:space="preserve">) </w:t>
      </w:r>
      <w:r w:rsidRPr="00B9524C" w:rsidR="1F93D354">
        <w:rPr>
          <w:color w:val="1F1F3C" w:themeColor="text2"/>
        </w:rPr>
        <w:t>Student</w:t>
      </w:r>
      <w:r w:rsidRPr="00B9524C" w:rsidR="00757260">
        <w:rPr>
          <w:color w:val="1F1F3C" w:themeColor="text2"/>
        </w:rPr>
        <w:t xml:space="preserve"> </w:t>
      </w:r>
      <w:r w:rsidRPr="00B9524C" w:rsidR="00254E0E">
        <w:rPr>
          <w:color w:val="1F1F3C" w:themeColor="text2"/>
        </w:rPr>
        <w:t xml:space="preserve">Coursework </w:t>
      </w:r>
      <w:r w:rsidRPr="00B9524C" w:rsidR="00757260">
        <w:rPr>
          <w:color w:val="1F1F3C" w:themeColor="text2"/>
        </w:rPr>
        <w:t>Coversheet</w:t>
      </w:r>
      <w:bookmarkEnd w:id="2382"/>
      <w:bookmarkEnd w:id="2384"/>
    </w:p>
    <w:p w:rsidRPr="00F2521C" w:rsidR="006A40FF" w:rsidP="006A40FF" w:rsidRDefault="006A40FF" w14:paraId="7C720F10" w14:textId="77777777">
      <w:pPr>
        <w:pStyle w:val="pf0"/>
        <w:spacing w:line="276" w:lineRule="auto"/>
        <w:jc w:val="both"/>
        <w:rPr>
          <w:rStyle w:val="cf01"/>
          <w:rFonts w:asciiTheme="minorHAnsi" w:hAnsiTheme="minorHAnsi" w:cstheme="minorHAnsi"/>
          <w:sz w:val="22"/>
          <w:szCs w:val="22"/>
        </w:rPr>
      </w:pPr>
      <w:r w:rsidRPr="00F2521C">
        <w:rPr>
          <w:rStyle w:val="cf01"/>
          <w:rFonts w:asciiTheme="minorHAnsi" w:hAnsiTheme="minorHAnsi" w:cstheme="minorHAnsi"/>
          <w:sz w:val="22"/>
          <w:szCs w:val="22"/>
        </w:rPr>
        <w:t xml:space="preserve">If it is noted within your Inclusive Learning Support Plan (ILSP) that you are eligible for a </w:t>
      </w:r>
      <w:proofErr w:type="spellStart"/>
      <w:r w:rsidRPr="00F2521C">
        <w:rPr>
          <w:rStyle w:val="cf01"/>
          <w:rFonts w:asciiTheme="minorHAnsi" w:hAnsiTheme="minorHAnsi" w:cstheme="minorHAnsi"/>
          <w:sz w:val="22"/>
          <w:szCs w:val="22"/>
        </w:rPr>
        <w:t>SpLD</w:t>
      </w:r>
      <w:proofErr w:type="spellEnd"/>
      <w:r w:rsidRPr="00F2521C">
        <w:rPr>
          <w:rStyle w:val="cf01"/>
          <w:rFonts w:asciiTheme="minorHAnsi" w:hAnsiTheme="minorHAnsi" w:cstheme="minorHAnsi"/>
          <w:sz w:val="22"/>
          <w:szCs w:val="22"/>
        </w:rPr>
        <w:t xml:space="preserve"> Student Coursework Coversheet alongside your assessments, this will be </w:t>
      </w:r>
      <w:r w:rsidRPr="00F2521C">
        <w:rPr>
          <w:rStyle w:val="cf11"/>
          <w:rFonts w:asciiTheme="minorHAnsi" w:hAnsiTheme="minorHAnsi" w:cstheme="minorHAnsi"/>
          <w:sz w:val="22"/>
          <w:szCs w:val="22"/>
        </w:rPr>
        <w:t>automatically </w:t>
      </w:r>
      <w:r w:rsidRPr="00F2521C">
        <w:rPr>
          <w:rStyle w:val="cf01"/>
          <w:rFonts w:asciiTheme="minorHAnsi" w:hAnsiTheme="minorHAnsi" w:cstheme="minorHAnsi"/>
          <w:sz w:val="22"/>
          <w:szCs w:val="22"/>
        </w:rPr>
        <w:t xml:space="preserve">added to all your submitted assessments on Moodle. If you do not wish your </w:t>
      </w:r>
      <w:proofErr w:type="spellStart"/>
      <w:r w:rsidRPr="00F2521C">
        <w:rPr>
          <w:rStyle w:val="cf01"/>
          <w:rFonts w:asciiTheme="minorHAnsi" w:hAnsiTheme="minorHAnsi" w:cstheme="minorHAnsi"/>
          <w:sz w:val="22"/>
          <w:szCs w:val="22"/>
        </w:rPr>
        <w:t>SpLD</w:t>
      </w:r>
      <w:proofErr w:type="spellEnd"/>
      <w:r w:rsidRPr="00F2521C">
        <w:rPr>
          <w:rStyle w:val="cf01"/>
          <w:rFonts w:asciiTheme="minorHAnsi" w:hAnsiTheme="minorHAnsi" w:cstheme="minorHAnsi"/>
          <w:sz w:val="22"/>
          <w:szCs w:val="22"/>
        </w:rPr>
        <w:t xml:space="preserve"> Student Coursework Coversheet to be automatically uploaded, then you can choose to opt out. </w:t>
      </w:r>
    </w:p>
    <w:p w:rsidRPr="00F2521C" w:rsidR="006A40FF" w:rsidP="006A40FF" w:rsidRDefault="006A40FF" w14:paraId="4F238036" w14:textId="77777777">
      <w:pPr>
        <w:pStyle w:val="pf0"/>
        <w:spacing w:line="276" w:lineRule="auto"/>
        <w:jc w:val="both"/>
        <w:rPr>
          <w:rFonts w:asciiTheme="minorHAnsi" w:hAnsiTheme="minorHAnsi" w:cstheme="minorHAnsi"/>
          <w:sz w:val="22"/>
          <w:szCs w:val="22"/>
        </w:rPr>
      </w:pPr>
      <w:r w:rsidRPr="00F2521C">
        <w:rPr>
          <w:rFonts w:asciiTheme="minorHAnsi" w:hAnsiTheme="minorHAnsi" w:cstheme="minorHAnsi"/>
          <w:sz w:val="22"/>
          <w:szCs w:val="22"/>
        </w:rPr>
        <w:t xml:space="preserve">Please note that if you had an </w:t>
      </w:r>
      <w:proofErr w:type="spellStart"/>
      <w:r w:rsidRPr="00F2521C">
        <w:rPr>
          <w:rFonts w:asciiTheme="minorHAnsi" w:hAnsiTheme="minorHAnsi" w:cstheme="minorHAnsi"/>
          <w:sz w:val="22"/>
          <w:szCs w:val="22"/>
        </w:rPr>
        <w:t>SpLD</w:t>
      </w:r>
      <w:proofErr w:type="spellEnd"/>
      <w:r w:rsidRPr="00F2521C">
        <w:rPr>
          <w:rFonts w:asciiTheme="minorHAnsi" w:hAnsiTheme="minorHAnsi" w:cstheme="minorHAnsi"/>
          <w:sz w:val="22"/>
          <w:szCs w:val="22"/>
        </w:rPr>
        <w:t xml:space="preserve"> Student Coursework in Year 1 and chose to opt out then this decision will be carried over into Year 2. </w:t>
      </w:r>
    </w:p>
    <w:p w:rsidRPr="00F2521C" w:rsidR="006A40FF" w:rsidP="00B9524C" w:rsidRDefault="006A40FF" w14:paraId="10507A3C" w14:textId="3C70D18A">
      <w:pPr>
        <w:pStyle w:val="pf0"/>
        <w:spacing w:line="276" w:lineRule="auto"/>
        <w:jc w:val="both"/>
        <w:rPr>
          <w:rFonts w:asciiTheme="minorHAnsi" w:hAnsiTheme="minorHAnsi" w:cstheme="minorHAnsi"/>
          <w:color w:val="000000"/>
          <w:sz w:val="22"/>
          <w:szCs w:val="22"/>
        </w:rPr>
      </w:pPr>
      <w:r w:rsidRPr="00F2521C">
        <w:rPr>
          <w:rFonts w:asciiTheme="minorHAnsi" w:hAnsiTheme="minorHAnsi" w:cstheme="minorHAnsi"/>
          <w:sz w:val="22"/>
          <w:szCs w:val="22"/>
        </w:rPr>
        <w:t>If you change your mind either way you should contact Lancaster University’s Disability Service who will update your preferences.</w:t>
      </w:r>
    </w:p>
    <w:p w:rsidRPr="00F2521C" w:rsidR="006A40FF" w:rsidP="006A40FF" w:rsidRDefault="006A40FF" w14:paraId="7A6E0777" w14:textId="77777777">
      <w:pPr>
        <w:jc w:val="both"/>
        <w:rPr>
          <w:rFonts w:eastAsia="PMingLiU" w:cstheme="minorHAnsi"/>
          <w:sz w:val="22"/>
          <w:szCs w:val="22"/>
        </w:rPr>
      </w:pPr>
      <w:r w:rsidRPr="00F2521C">
        <w:rPr>
          <w:rFonts w:eastAsia="PMingLiU" w:cstheme="minorHAnsi"/>
          <w:sz w:val="22"/>
          <w:szCs w:val="22"/>
        </w:rPr>
        <w:t>The upload of your coversheet means that the academic marker of your work will take into consideration the marking guidelines for students with Specific Learning Disabilities (</w:t>
      </w:r>
      <w:proofErr w:type="spellStart"/>
      <w:r w:rsidRPr="00F2521C">
        <w:rPr>
          <w:rFonts w:eastAsia="PMingLiU" w:cstheme="minorHAnsi"/>
          <w:sz w:val="22"/>
          <w:szCs w:val="22"/>
        </w:rPr>
        <w:t>SpLDs</w:t>
      </w:r>
      <w:proofErr w:type="spellEnd"/>
      <w:r w:rsidRPr="00F2521C">
        <w:rPr>
          <w:rFonts w:eastAsia="PMingLiU" w:cstheme="minorHAnsi"/>
          <w:sz w:val="22"/>
          <w:szCs w:val="22"/>
        </w:rPr>
        <w:t xml:space="preserve">), where this is appropriate (i.e., for issues outside of defined competence standards). </w:t>
      </w:r>
    </w:p>
    <w:p w:rsidRPr="00F2521C" w:rsidR="006A40FF" w:rsidP="006A40FF" w:rsidRDefault="006A40FF" w14:paraId="6A215EDB" w14:textId="77777777">
      <w:pPr>
        <w:jc w:val="both"/>
        <w:rPr>
          <w:rFonts w:eastAsia="PMingLiU" w:cstheme="minorHAnsi"/>
          <w:color w:val="000000"/>
          <w:sz w:val="22"/>
          <w:szCs w:val="22"/>
        </w:rPr>
      </w:pPr>
      <w:r w:rsidRPr="00F2521C">
        <w:rPr>
          <w:rFonts w:eastAsia="PMingLiU" w:cstheme="minorHAnsi"/>
          <w:sz w:val="22"/>
          <w:szCs w:val="22"/>
        </w:rPr>
        <w:t xml:space="preserve">Please note that if you opt-out of having the coversheet automatically attached to your work, the marker will be unaware of your needs and submissions will not be remarked solely </w:t>
      </w:r>
      <w:proofErr w:type="gramStart"/>
      <w:r w:rsidRPr="00F2521C">
        <w:rPr>
          <w:rFonts w:eastAsia="PMingLiU" w:cstheme="minorHAnsi"/>
          <w:sz w:val="22"/>
          <w:szCs w:val="22"/>
        </w:rPr>
        <w:t>on the basis of</w:t>
      </w:r>
      <w:proofErr w:type="gramEnd"/>
      <w:r w:rsidRPr="00F2521C">
        <w:rPr>
          <w:rFonts w:eastAsia="PMingLiU" w:cstheme="minorHAnsi"/>
          <w:sz w:val="22"/>
          <w:szCs w:val="22"/>
        </w:rPr>
        <w:t xml:space="preserve"> absence of a cover sheet.</w:t>
      </w:r>
    </w:p>
    <w:p w:rsidRPr="00B9524C" w:rsidR="00C35796" w:rsidP="00690C88" w:rsidRDefault="00690C88" w14:paraId="39521E05" w14:textId="5C082496">
      <w:pPr>
        <w:pStyle w:val="Heading2"/>
        <w:rPr>
          <w:color w:val="1F1F3C" w:themeColor="text2"/>
        </w:rPr>
      </w:pPr>
      <w:bookmarkStart w:name="_Toc76474955" w:id="2385"/>
      <w:bookmarkStart w:name="_Toc137555272" w:id="2386"/>
      <w:bookmarkEnd w:id="2383"/>
      <w:r w:rsidRPr="00B9524C">
        <w:rPr>
          <w:rFonts w:eastAsia="Times New Roman"/>
          <w:color w:val="1F1F3C" w:themeColor="text2"/>
        </w:rPr>
        <w:t>5.</w:t>
      </w:r>
      <w:r w:rsidR="00A41ECC">
        <w:rPr>
          <w:rFonts w:eastAsia="Times New Roman"/>
          <w:color w:val="1F1F3C" w:themeColor="text2"/>
        </w:rPr>
        <w:t>7</w:t>
      </w:r>
      <w:r w:rsidRPr="00B9524C">
        <w:rPr>
          <w:color w:val="1F1F3C" w:themeColor="text2"/>
        </w:rPr>
        <w:t xml:space="preserve"> </w:t>
      </w:r>
      <w:r w:rsidRPr="00B9524C" w:rsidR="00C35796">
        <w:rPr>
          <w:color w:val="1F1F3C" w:themeColor="text2"/>
        </w:rPr>
        <w:t>Disabled Students’ Allowance</w:t>
      </w:r>
      <w:bookmarkEnd w:id="2385"/>
      <w:bookmarkEnd w:id="2386"/>
    </w:p>
    <w:p w:rsidRPr="009C3AC1" w:rsidR="00F12797" w:rsidP="00F12797" w:rsidRDefault="00F12797" w14:paraId="7BF98CE3" w14:textId="77777777">
      <w:pPr>
        <w:jc w:val="both"/>
        <w:rPr>
          <w:rFonts w:ascii="Arial" w:hAnsi="Arial" w:cs="Arial"/>
          <w:sz w:val="22"/>
          <w:szCs w:val="28"/>
        </w:rPr>
      </w:pPr>
      <w:r w:rsidRPr="009C3AC1">
        <w:rPr>
          <w:rFonts w:ascii="Arial" w:hAnsi="Arial" w:cs="Arial"/>
          <w:sz w:val="22"/>
          <w:szCs w:val="28"/>
        </w:rPr>
        <w:t xml:space="preserve">Disabled Students’ Allowance (DSA) is funding provided by the government for disabled students that can be applied for through Student Finance England (SFE). DSA may cover any extra study-related costs you incur due to your impairment, mental health condition, or learning difficulty. It is neither a benefit nor a loan, so it doesn’t need repaying. The amount you’ll receive depends on your individual needs not on your income, nor that of your parents or partner. DSAs are typically used for things such as software, </w:t>
      </w:r>
      <w:proofErr w:type="gramStart"/>
      <w:r w:rsidRPr="009C3AC1">
        <w:rPr>
          <w:rFonts w:ascii="Arial" w:hAnsi="Arial" w:cs="Arial"/>
          <w:sz w:val="22"/>
          <w:szCs w:val="28"/>
        </w:rPr>
        <w:t>hardware</w:t>
      </w:r>
      <w:proofErr w:type="gramEnd"/>
      <w:r w:rsidRPr="009C3AC1">
        <w:rPr>
          <w:rFonts w:ascii="Arial" w:hAnsi="Arial" w:cs="Arial"/>
          <w:sz w:val="22"/>
          <w:szCs w:val="28"/>
        </w:rPr>
        <w:t xml:space="preserve"> or human non-medical support/helpers.</w:t>
      </w:r>
    </w:p>
    <w:p w:rsidRPr="009C3AC1" w:rsidR="00332602" w:rsidP="00951216" w:rsidRDefault="00884CD9" w14:paraId="7BB6B458" w14:textId="175E9C97">
      <w:pPr>
        <w:jc w:val="both"/>
        <w:rPr>
          <w:rFonts w:eastAsia="PMingLiU" w:cs="Arial"/>
          <w:color w:val="000000"/>
          <w:sz w:val="22"/>
        </w:rPr>
      </w:pPr>
      <w:r w:rsidRPr="009C3AC1">
        <w:rPr>
          <w:rFonts w:eastAsia="PMingLiU" w:cs="Arial"/>
          <w:color w:val="000000"/>
          <w:sz w:val="22"/>
        </w:rPr>
        <w:t>If you are a participant who disclosed a disability/</w:t>
      </w:r>
      <w:proofErr w:type="spellStart"/>
      <w:r w:rsidRPr="009C3AC1">
        <w:rPr>
          <w:rFonts w:eastAsia="PMingLiU" w:cs="Arial"/>
          <w:color w:val="000000"/>
          <w:sz w:val="22"/>
        </w:rPr>
        <w:t>SpLD</w:t>
      </w:r>
      <w:proofErr w:type="spellEnd"/>
      <w:r w:rsidRPr="009C3AC1">
        <w:rPr>
          <w:rFonts w:eastAsia="PMingLiU" w:cs="Arial"/>
          <w:color w:val="000000"/>
          <w:sz w:val="22"/>
        </w:rPr>
        <w:t xml:space="preserve"> to us in Year 1, y</w:t>
      </w:r>
      <w:r w:rsidRPr="009C3AC1" w:rsidR="004C53B2">
        <w:rPr>
          <w:rFonts w:eastAsia="PMingLiU" w:cs="Arial"/>
          <w:color w:val="000000"/>
          <w:sz w:val="22"/>
        </w:rPr>
        <w:t>ou will likely have also applied to</w:t>
      </w:r>
      <w:r w:rsidRPr="009C3AC1" w:rsidR="00332602">
        <w:rPr>
          <w:rFonts w:eastAsia="PMingLiU" w:cs="Arial"/>
          <w:color w:val="000000"/>
          <w:sz w:val="22"/>
        </w:rPr>
        <w:t xml:space="preserve"> </w:t>
      </w:r>
      <w:hyperlink w:history="1" r:id="rId64">
        <w:r w:rsidRPr="009C3AC1" w:rsidR="00332602">
          <w:rPr>
            <w:rStyle w:val="Hyperlink"/>
            <w:rFonts w:eastAsia="PMingLiU" w:cs="Arial"/>
            <w:sz w:val="22"/>
          </w:rPr>
          <w:t>Disabled Students’ Allowance</w:t>
        </w:r>
      </w:hyperlink>
      <w:r w:rsidRPr="009C3AC1" w:rsidR="00E32CBE">
        <w:rPr>
          <w:rFonts w:eastAsia="PMingLiU" w:cs="Arial"/>
          <w:color w:val="000000"/>
          <w:sz w:val="22"/>
        </w:rPr>
        <w:t xml:space="preserve"> (DSA)</w:t>
      </w:r>
      <w:r w:rsidRPr="009C3AC1">
        <w:rPr>
          <w:rFonts w:eastAsia="PMingLiU" w:cs="Arial"/>
          <w:color w:val="000000"/>
          <w:sz w:val="22"/>
        </w:rPr>
        <w:t xml:space="preserve"> </w:t>
      </w:r>
      <w:r w:rsidRPr="009C3AC1" w:rsidR="004C53B2">
        <w:rPr>
          <w:rFonts w:eastAsia="PMingLiU" w:cs="Arial"/>
          <w:color w:val="000000"/>
          <w:sz w:val="22"/>
        </w:rPr>
        <w:t xml:space="preserve">to receive extra funding for specialist equipment allowance, non-medical helper allowance and/or a general disability allowance. </w:t>
      </w:r>
    </w:p>
    <w:p w:rsidRPr="009C3AC1" w:rsidR="00F12797" w:rsidP="00951216" w:rsidRDefault="00F12797" w14:paraId="23A9FBFD" w14:textId="6B004B6B">
      <w:pPr>
        <w:jc w:val="both"/>
        <w:rPr>
          <w:rFonts w:eastAsia="PMingLiU" w:cstheme="minorHAnsi"/>
          <w:color w:val="auto"/>
          <w:sz w:val="22"/>
          <w:szCs w:val="22"/>
        </w:rPr>
      </w:pPr>
      <w:r w:rsidRPr="009C3AC1">
        <w:rPr>
          <w:rFonts w:eastAsia="Segoe UI" w:cstheme="minorHAnsi"/>
          <w:color w:val="auto"/>
          <w:sz w:val="22"/>
          <w:szCs w:val="22"/>
        </w:rPr>
        <w:t xml:space="preserve">We have been advised by SFE that </w:t>
      </w:r>
      <w:r w:rsidRPr="009C3AC1" w:rsidR="00794BF2">
        <w:rPr>
          <w:rFonts w:eastAsia="Segoe UI" w:cstheme="minorHAnsi"/>
          <w:color w:val="auto"/>
          <w:sz w:val="22"/>
          <w:szCs w:val="22"/>
        </w:rPr>
        <w:t>participants are</w:t>
      </w:r>
      <w:r w:rsidRPr="009C3AC1">
        <w:rPr>
          <w:rFonts w:eastAsia="Segoe UI" w:cstheme="minorHAnsi"/>
          <w:color w:val="auto"/>
          <w:sz w:val="22"/>
          <w:szCs w:val="22"/>
        </w:rPr>
        <w:t xml:space="preserve"> able to apply for and receive DSA funding during the first year of the programme. SFE are unclear about whether a year 2 participant can receive DSA. We suggest that if you require DSA support in year 2 you apply to SFE, but we cannot guarantee that your will receive the support for which you apply.</w:t>
      </w:r>
      <w:r w:rsidRPr="009C3AC1">
        <w:rPr>
          <w:rFonts w:cstheme="minorHAnsi"/>
          <w:color w:val="auto"/>
          <w:sz w:val="22"/>
          <w:szCs w:val="22"/>
        </w:rPr>
        <w:t xml:space="preserve">  </w:t>
      </w:r>
    </w:p>
    <w:p w:rsidRPr="009C3AC1" w:rsidR="00E81724" w:rsidRDefault="00F12797" w14:paraId="4601E46C" w14:textId="77777777">
      <w:pPr>
        <w:jc w:val="both"/>
        <w:rPr>
          <w:rFonts w:ascii="Arial" w:hAnsi="Arial" w:cs="Arial"/>
          <w:sz w:val="22"/>
          <w:szCs w:val="28"/>
        </w:rPr>
      </w:pPr>
      <w:r w:rsidRPr="009C3AC1">
        <w:rPr>
          <w:rFonts w:ascii="Arial" w:hAnsi="Arial" w:cs="Arial"/>
          <w:sz w:val="22"/>
          <w:szCs w:val="28"/>
        </w:rPr>
        <w:t>For further information on how you can apply for DSA and its eligibility requirements, please refer to the governmen</w:t>
      </w:r>
      <w:r w:rsidRPr="009C3AC1">
        <w:rPr>
          <w:rFonts w:ascii="Arial" w:hAnsi="Arial" w:eastAsia="Franklin Gothic Book" w:cs="Arial"/>
          <w:sz w:val="22"/>
          <w:szCs w:val="28"/>
        </w:rPr>
        <w:t xml:space="preserve">t’s </w:t>
      </w:r>
      <w:hyperlink r:id="rId65">
        <w:r w:rsidRPr="009C3AC1">
          <w:rPr>
            <w:rStyle w:val="Hyperlink"/>
            <w:rFonts w:ascii="Arial" w:hAnsi="Arial" w:eastAsia="Franklin Gothic Book" w:cs="Arial"/>
            <w:sz w:val="22"/>
            <w:szCs w:val="28"/>
          </w:rPr>
          <w:t>DSA guidance</w:t>
        </w:r>
      </w:hyperlink>
      <w:r w:rsidRPr="009C3AC1">
        <w:rPr>
          <w:rFonts w:ascii="Arial" w:hAnsi="Arial" w:cs="Arial"/>
          <w:sz w:val="22"/>
          <w:szCs w:val="28"/>
        </w:rPr>
        <w:t>.</w:t>
      </w:r>
      <w:r w:rsidRPr="009C3AC1" w:rsidR="00E81724">
        <w:rPr>
          <w:rFonts w:ascii="Arial" w:hAnsi="Arial" w:cs="Arial"/>
          <w:sz w:val="22"/>
          <w:szCs w:val="28"/>
        </w:rPr>
        <w:t xml:space="preserve"> </w:t>
      </w:r>
    </w:p>
    <w:p w:rsidR="00AD0A4A" w:rsidRDefault="00884CD9" w14:paraId="3A95F803" w14:textId="2589034F">
      <w:pPr>
        <w:jc w:val="both"/>
        <w:rPr>
          <w:rFonts w:ascii="Arial" w:hAnsi="Arial" w:eastAsia="Arial" w:cs="Arial"/>
          <w:sz w:val="22"/>
          <w:szCs w:val="22"/>
        </w:rPr>
      </w:pPr>
      <w:r w:rsidRPr="009C3AC1">
        <w:rPr>
          <w:rFonts w:eastAsia="PMingLiU" w:cs="Arial"/>
          <w:sz w:val="22"/>
          <w:szCs w:val="28"/>
        </w:rPr>
        <w:t>In instances where you were provided with equipment through DSA and/or Frontline last year</w:t>
      </w:r>
      <w:r w:rsidRPr="009C3AC1" w:rsidR="00834CC7">
        <w:rPr>
          <w:rFonts w:eastAsia="PMingLiU" w:cs="Arial"/>
          <w:sz w:val="22"/>
          <w:szCs w:val="28"/>
        </w:rPr>
        <w:t>, it would be expected that this equipment will have been retained and will continue to support you during year 2 of your</w:t>
      </w:r>
      <w:r w:rsidRPr="009C3AC1">
        <w:rPr>
          <w:rFonts w:eastAsia="PMingLiU" w:cs="Arial"/>
          <w:sz w:val="22"/>
          <w:szCs w:val="28"/>
        </w:rPr>
        <w:t xml:space="preserve"> studies</w:t>
      </w:r>
      <w:r w:rsidRPr="009C3AC1" w:rsidR="00834CC7">
        <w:rPr>
          <w:rFonts w:eastAsia="PMingLiU" w:cs="Arial"/>
          <w:sz w:val="22"/>
          <w:szCs w:val="28"/>
        </w:rPr>
        <w:t>.</w:t>
      </w:r>
      <w:r w:rsidR="003731BA">
        <w:rPr>
          <w:rFonts w:eastAsia="PMingLiU" w:cs="Arial"/>
          <w:sz w:val="22"/>
          <w:szCs w:val="28"/>
        </w:rPr>
        <w:t xml:space="preserve"> </w:t>
      </w:r>
      <w:r w:rsidRPr="005A7C24" w:rsidR="005A7C24">
        <w:rPr>
          <w:rFonts w:cstheme="minorHAnsi"/>
          <w:sz w:val="22"/>
          <w:szCs w:val="22"/>
        </w:rPr>
        <w:t>For non-medical help/human support, such as a Study Skills Tutor or a Mentor, please refer the information in the paragraph above about DSA support in year 2.</w:t>
      </w:r>
    </w:p>
    <w:p w:rsidRPr="0057233D" w:rsidR="0057233D" w:rsidP="0057233D" w:rsidRDefault="0057233D" w14:paraId="0E1C52F0" w14:textId="24DE2A32">
      <w:pPr>
        <w:spacing w:line="264" w:lineRule="exact"/>
        <w:jc w:val="both"/>
        <w:rPr>
          <w:rFonts w:ascii="Arial" w:hAnsi="Arial" w:eastAsia="Arial"/>
          <w:color w:val="0563C1" w:themeColor="hyperlink"/>
          <w:sz w:val="22"/>
          <w:szCs w:val="22"/>
          <w:u w:val="single"/>
        </w:rPr>
      </w:pPr>
      <w:r w:rsidRPr="0A28178A">
        <w:rPr>
          <w:rFonts w:ascii="Arial" w:hAnsi="Arial" w:eastAsia="Arial" w:cs="Arial"/>
          <w:sz w:val="22"/>
          <w:szCs w:val="22"/>
        </w:rPr>
        <w:t xml:space="preserve">For more information about support applying for DSA, please see the </w:t>
      </w:r>
      <w:hyperlink w:history="1" r:id="rId66">
        <w:r w:rsidRPr="0A28178A">
          <w:rPr>
            <w:rStyle w:val="Hyperlink"/>
            <w:rFonts w:ascii="Arial" w:hAnsi="Arial" w:eastAsia="Arial" w:cs="Arial"/>
            <w:sz w:val="22"/>
            <w:szCs w:val="22"/>
          </w:rPr>
          <w:t>Lancaster University Disability and Inclusion Service webpage for Frontline participants.</w:t>
        </w:r>
      </w:hyperlink>
    </w:p>
    <w:p w:rsidRPr="009C3AC1" w:rsidR="00F12797" w:rsidRDefault="00F12797" w14:paraId="010853D8" w14:textId="3E805ED2">
      <w:pPr>
        <w:jc w:val="both"/>
        <w:rPr>
          <w:rFonts w:eastAsia="PMingLiU" w:cs="Arial"/>
          <w:color w:val="000000"/>
          <w:sz w:val="22"/>
        </w:rPr>
      </w:pPr>
      <w:r w:rsidRPr="009C3AC1">
        <w:rPr>
          <w:rFonts w:ascii="Arial" w:hAnsi="Arial" w:cs="Arial"/>
          <w:sz w:val="22"/>
          <w:szCs w:val="28"/>
        </w:rPr>
        <w:t>If you have any specific questions in relation to your DSA application for the Frontline programme, then we would recommend that you speak to a Lancaster University Disability Advisor for more details about the application process. Please email</w:t>
      </w:r>
      <w:r w:rsidR="005C0F1D">
        <w:rPr>
          <w:rFonts w:ascii="Arial" w:hAnsi="Arial" w:cs="Arial"/>
          <w:sz w:val="22"/>
          <w:szCs w:val="28"/>
        </w:rPr>
        <w:t xml:space="preserve"> </w:t>
      </w:r>
      <w:hyperlink w:history="1" r:id="rId67">
        <w:r w:rsidRPr="00C15225" w:rsidR="005C0F1D">
          <w:rPr>
            <w:rStyle w:val="Hyperlink"/>
            <w:rFonts w:ascii="Arial" w:hAnsi="Arial" w:cs="Arial"/>
            <w:sz w:val="22"/>
            <w:szCs w:val="28"/>
          </w:rPr>
          <w:t>disability@lancaster.ac.uk</w:t>
        </w:r>
      </w:hyperlink>
      <w:r w:rsidR="005C0F1D">
        <w:rPr>
          <w:rFonts w:ascii="Arial" w:hAnsi="Arial" w:cs="Arial"/>
          <w:sz w:val="22"/>
          <w:szCs w:val="28"/>
        </w:rPr>
        <w:t xml:space="preserve"> </w:t>
      </w:r>
      <w:r w:rsidRPr="009C3AC1">
        <w:rPr>
          <w:rFonts w:ascii="Arial" w:hAnsi="Arial" w:cs="Arial"/>
          <w:sz w:val="22"/>
          <w:szCs w:val="28"/>
        </w:rPr>
        <w:t xml:space="preserve"> if you have any queries.</w:t>
      </w:r>
    </w:p>
    <w:p w:rsidRPr="00EA4A78" w:rsidR="00306272" w:rsidRDefault="008A21D3" w14:paraId="5F556D2F" w14:textId="787E25F8">
      <w:pPr>
        <w:jc w:val="both"/>
        <w:rPr>
          <w:rFonts w:eastAsia="PMingLiU" w:cs="Arial"/>
          <w:color w:val="000000"/>
          <w:sz w:val="22"/>
        </w:rPr>
      </w:pPr>
      <w:r w:rsidRPr="009C3AC1">
        <w:rPr>
          <w:rFonts w:eastAsia="PMingLiU" w:cs="Arial"/>
          <w:color w:val="000000"/>
          <w:sz w:val="22"/>
        </w:rPr>
        <w:t xml:space="preserve">If there are items that you </w:t>
      </w:r>
      <w:r w:rsidRPr="009C3AC1" w:rsidR="000F7B4A">
        <w:rPr>
          <w:rFonts w:eastAsia="PMingLiU" w:cs="Arial"/>
          <w:color w:val="000000"/>
          <w:sz w:val="22"/>
        </w:rPr>
        <w:t xml:space="preserve">no longer receive </w:t>
      </w:r>
      <w:r w:rsidRPr="009C3AC1">
        <w:rPr>
          <w:rFonts w:eastAsia="PMingLiU" w:cs="Arial"/>
          <w:color w:val="000000"/>
          <w:sz w:val="22"/>
        </w:rPr>
        <w:t>from DSA (</w:t>
      </w:r>
      <w:r w:rsidRPr="00794BF2" w:rsidR="00794BF2">
        <w:rPr>
          <w:rFonts w:eastAsia="PMingLiU" w:cs="Arial"/>
          <w:color w:val="000000"/>
          <w:sz w:val="22"/>
        </w:rPr>
        <w:t>e.g.,</w:t>
      </w:r>
      <w:r w:rsidRPr="00EA4A78">
        <w:rPr>
          <w:rFonts w:eastAsia="PMingLiU" w:cs="Arial"/>
          <w:color w:val="000000"/>
          <w:sz w:val="22"/>
        </w:rPr>
        <w:t xml:space="preserve"> non-medical helpers)</w:t>
      </w:r>
      <w:r w:rsidRPr="00EA4A78" w:rsidR="00AB3C91">
        <w:rPr>
          <w:rFonts w:eastAsia="PMingLiU" w:cs="Arial"/>
          <w:color w:val="000000"/>
          <w:sz w:val="22"/>
        </w:rPr>
        <w:t xml:space="preserve"> that </w:t>
      </w:r>
      <w:r w:rsidRPr="00EA4A78" w:rsidR="000F7B4A">
        <w:rPr>
          <w:rFonts w:eastAsia="PMingLiU" w:cs="Arial"/>
          <w:color w:val="000000"/>
          <w:sz w:val="22"/>
        </w:rPr>
        <w:t>are vital to your study</w:t>
      </w:r>
      <w:r w:rsidRPr="00EA4A78">
        <w:rPr>
          <w:rFonts w:eastAsia="PMingLiU" w:cs="Arial"/>
          <w:color w:val="000000"/>
          <w:sz w:val="22"/>
        </w:rPr>
        <w:t>, please contact Lancaster University’s Disabilities Service (</w:t>
      </w:r>
      <w:hyperlink w:history="1" r:id="rId68">
        <w:r w:rsidRPr="00EA4A78">
          <w:rPr>
            <w:rStyle w:val="Hyperlink"/>
            <w:rFonts w:eastAsia="PMingLiU" w:cs="Arial"/>
            <w:sz w:val="22"/>
          </w:rPr>
          <w:t>disability@lancaster.ac.uk</w:t>
        </w:r>
      </w:hyperlink>
      <w:r w:rsidRPr="00EA4A78">
        <w:rPr>
          <w:rFonts w:eastAsia="PMingLiU" w:cs="Arial"/>
          <w:color w:val="000000"/>
          <w:sz w:val="22"/>
        </w:rPr>
        <w:t>).</w:t>
      </w:r>
    </w:p>
    <w:p w:rsidR="0019399E" w:rsidP="00690C88" w:rsidRDefault="00690C88" w14:paraId="2B15EE4E" w14:textId="15068C57">
      <w:pPr>
        <w:pStyle w:val="Heading2"/>
        <w:rPr>
          <w:rFonts w:eastAsia="PMingLiU"/>
          <w:color w:val="1F1F3C" w:themeColor="text2"/>
        </w:rPr>
      </w:pPr>
      <w:bookmarkStart w:name="_Toc48836090" w:id="2387"/>
      <w:bookmarkStart w:name="_Toc48836498" w:id="2388"/>
      <w:bookmarkStart w:name="_Toc48836849" w:id="2389"/>
      <w:bookmarkStart w:name="_Toc48837204" w:id="2390"/>
      <w:bookmarkStart w:name="_Toc48837600" w:id="2391"/>
      <w:bookmarkStart w:name="_Toc48837981" w:id="2392"/>
      <w:bookmarkStart w:name="_Toc48838371" w:id="2393"/>
      <w:bookmarkStart w:name="_Toc48838761" w:id="2394"/>
      <w:bookmarkStart w:name="_Toc48839147" w:id="2395"/>
      <w:bookmarkStart w:name="_Toc48839545" w:id="2396"/>
      <w:bookmarkStart w:name="_Toc48839944" w:id="2397"/>
      <w:bookmarkStart w:name="_Toc48899492" w:id="2398"/>
      <w:bookmarkStart w:name="_Toc48899894" w:id="2399"/>
      <w:bookmarkStart w:name="_Toc48900295" w:id="2400"/>
      <w:bookmarkStart w:name="_Toc48900696" w:id="2401"/>
      <w:bookmarkStart w:name="_Toc48901097" w:id="2402"/>
      <w:bookmarkStart w:name="_Toc48901498" w:id="2403"/>
      <w:bookmarkStart w:name="_Toc48904890" w:id="2404"/>
      <w:bookmarkStart w:name="_Toc48905361" w:id="2405"/>
      <w:bookmarkStart w:name="_Toc48905822" w:id="2406"/>
      <w:bookmarkStart w:name="_Toc48906280" w:id="2407"/>
      <w:bookmarkStart w:name="_Toc48906736" w:id="2408"/>
      <w:bookmarkStart w:name="_Toc48907192" w:id="2409"/>
      <w:bookmarkStart w:name="_Toc48907653" w:id="2410"/>
      <w:bookmarkStart w:name="_Toc48908114" w:id="2411"/>
      <w:bookmarkStart w:name="_Toc48908568" w:id="2412"/>
      <w:bookmarkStart w:name="_Toc48909022" w:id="2413"/>
      <w:bookmarkStart w:name="_Toc48836091" w:id="2414"/>
      <w:bookmarkStart w:name="_Toc48836499" w:id="2415"/>
      <w:bookmarkStart w:name="_Toc48836850" w:id="2416"/>
      <w:bookmarkStart w:name="_Toc48837205" w:id="2417"/>
      <w:bookmarkStart w:name="_Toc48837601" w:id="2418"/>
      <w:bookmarkStart w:name="_Toc48837982" w:id="2419"/>
      <w:bookmarkStart w:name="_Toc48838372" w:id="2420"/>
      <w:bookmarkStart w:name="_Toc48838762" w:id="2421"/>
      <w:bookmarkStart w:name="_Toc48839148" w:id="2422"/>
      <w:bookmarkStart w:name="_Toc48839546" w:id="2423"/>
      <w:bookmarkStart w:name="_Toc48839945" w:id="2424"/>
      <w:bookmarkStart w:name="_Toc48899493" w:id="2425"/>
      <w:bookmarkStart w:name="_Toc48899895" w:id="2426"/>
      <w:bookmarkStart w:name="_Toc48900296" w:id="2427"/>
      <w:bookmarkStart w:name="_Toc48900697" w:id="2428"/>
      <w:bookmarkStart w:name="_Toc48901098" w:id="2429"/>
      <w:bookmarkStart w:name="_Toc48901499" w:id="2430"/>
      <w:bookmarkStart w:name="_Toc48904891" w:id="2431"/>
      <w:bookmarkStart w:name="_Toc48905362" w:id="2432"/>
      <w:bookmarkStart w:name="_Toc48905823" w:id="2433"/>
      <w:bookmarkStart w:name="_Toc48906281" w:id="2434"/>
      <w:bookmarkStart w:name="_Toc48906737" w:id="2435"/>
      <w:bookmarkStart w:name="_Toc48907193" w:id="2436"/>
      <w:bookmarkStart w:name="_Toc48907654" w:id="2437"/>
      <w:bookmarkStart w:name="_Toc48908115" w:id="2438"/>
      <w:bookmarkStart w:name="_Toc48908569" w:id="2439"/>
      <w:bookmarkStart w:name="_Toc48909023" w:id="2440"/>
      <w:bookmarkStart w:name="_Toc137555273" w:id="2441"/>
      <w:bookmarkStart w:name="_Toc76474956" w:id="2442"/>
      <w:bookmarkEnd w:id="2332"/>
      <w:bookmarkEnd w:id="2333"/>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r w:rsidRPr="00BA00CC">
        <w:rPr>
          <w:rFonts w:eastAsia="PMingLiU"/>
          <w:color w:val="1F1F3C" w:themeColor="text2"/>
        </w:rPr>
        <w:t>5.</w:t>
      </w:r>
      <w:r w:rsidR="00A41ECC">
        <w:rPr>
          <w:rFonts w:eastAsia="PMingLiU"/>
          <w:color w:val="1F1F3C" w:themeColor="text2"/>
        </w:rPr>
        <w:t>8</w:t>
      </w:r>
      <w:r w:rsidRPr="00BA00CC">
        <w:rPr>
          <w:rFonts w:eastAsia="PMingLiU"/>
          <w:color w:val="1F1F3C" w:themeColor="text2"/>
        </w:rPr>
        <w:t xml:space="preserve"> </w:t>
      </w:r>
      <w:r w:rsidR="0019399E">
        <w:rPr>
          <w:rFonts w:eastAsia="PMingLiU"/>
          <w:color w:val="1F1F3C" w:themeColor="text2"/>
        </w:rPr>
        <w:t>Learning Development Support</w:t>
      </w:r>
      <w:bookmarkEnd w:id="2441"/>
    </w:p>
    <w:p w:rsidRPr="00131A37" w:rsidR="0019399E" w:rsidP="0019399E" w:rsidRDefault="0019399E" w14:paraId="139DC7F2" w14:textId="77777777">
      <w:pPr>
        <w:pStyle w:val="CommentText"/>
        <w:rPr>
          <w:sz w:val="22"/>
          <w:szCs w:val="22"/>
        </w:rPr>
      </w:pPr>
      <w:r w:rsidRPr="00131A37">
        <w:rPr>
          <w:sz w:val="22"/>
          <w:szCs w:val="22"/>
        </w:rPr>
        <w:t>Frontline participants have access to a Learning Developer, who is part of the Learning Development Team at Lancaster University. Learning development aims to help participants reach their potential, regardless of current or previous attainment.</w:t>
      </w:r>
    </w:p>
    <w:p w:rsidRPr="00131A37" w:rsidR="0019399E" w:rsidP="0019399E" w:rsidRDefault="0019399E" w14:paraId="270C42B1" w14:textId="77777777">
      <w:pPr>
        <w:pStyle w:val="CommentText"/>
        <w:rPr>
          <w:sz w:val="22"/>
          <w:szCs w:val="22"/>
        </w:rPr>
      </w:pPr>
      <w:r w:rsidRPr="00131A37">
        <w:rPr>
          <w:sz w:val="22"/>
          <w:szCs w:val="22"/>
        </w:rPr>
        <w:t xml:space="preserve">Learning development provision includes one-to-one tutorials, where participants and the Learning Developer meet to discuss strategies for developing writing, </w:t>
      </w:r>
      <w:proofErr w:type="gramStart"/>
      <w:r w:rsidRPr="00131A37">
        <w:rPr>
          <w:sz w:val="22"/>
          <w:szCs w:val="22"/>
        </w:rPr>
        <w:t>criticality</w:t>
      </w:r>
      <w:proofErr w:type="gramEnd"/>
      <w:r w:rsidRPr="00131A37">
        <w:rPr>
          <w:sz w:val="22"/>
          <w:szCs w:val="22"/>
        </w:rPr>
        <w:t xml:space="preserve"> and analysis. It is usually helpful if you can bring a piece of work with you to a tutorial, either something that you are currently working on or a previous piece assessment to use as an example. </w:t>
      </w:r>
    </w:p>
    <w:p w:rsidRPr="00131A37" w:rsidR="0019399E" w:rsidP="0019399E" w:rsidRDefault="0019399E" w14:paraId="1C67477C" w14:textId="77777777">
      <w:pPr>
        <w:pStyle w:val="CommentText"/>
        <w:rPr>
          <w:sz w:val="22"/>
          <w:szCs w:val="22"/>
        </w:rPr>
      </w:pPr>
      <w:r w:rsidRPr="00131A37">
        <w:rPr>
          <w:sz w:val="22"/>
          <w:szCs w:val="22"/>
        </w:rPr>
        <w:t xml:space="preserve">Tutorials will be held via Microsoft Teams; however, if anyone is local to Lancaster and prefers to meet in-person, the Learning Developer can meet with you at the Lancaster University campus. </w:t>
      </w:r>
      <w:r w:rsidRPr="00131A37">
        <w:rPr>
          <w:rStyle w:val="CommentReference"/>
          <w:sz w:val="22"/>
          <w:szCs w:val="22"/>
        </w:rPr>
      </w:r>
    </w:p>
    <w:p w:rsidRPr="00131A37" w:rsidR="0019399E" w:rsidP="0019399E" w:rsidRDefault="0019399E" w14:paraId="412E28F4" w14:textId="77777777">
      <w:pPr>
        <w:pStyle w:val="CommentText"/>
        <w:rPr>
          <w:sz w:val="22"/>
          <w:szCs w:val="22"/>
        </w:rPr>
      </w:pPr>
      <w:r w:rsidRPr="00131A37">
        <w:rPr>
          <w:sz w:val="22"/>
          <w:szCs w:val="22"/>
        </w:rPr>
        <w:t>The Frontline Learning Developer provision is a finite resource (0.2FTE). Please bear in mind that your e-mail may not be responded to immediately and that the support may be fully booked, at times.</w:t>
      </w:r>
    </w:p>
    <w:p w:rsidRPr="005A7C24" w:rsidR="0019399E" w:rsidP="005A7C24" w:rsidRDefault="0019399E" w14:paraId="389DAA5F" w14:textId="69101BD0">
      <w:pPr>
        <w:pStyle w:val="CommentText"/>
        <w:rPr>
          <w:sz w:val="22"/>
          <w:szCs w:val="22"/>
        </w:rPr>
      </w:pPr>
      <w:r w:rsidRPr="00131A37">
        <w:rPr>
          <w:sz w:val="22"/>
          <w:szCs w:val="22"/>
        </w:rPr>
        <w:t>Please contact the Learning Developer (see contact details in Annex 2) for further information and to arrange a time to meet. This provision includes some daytime and some evening hours.</w:t>
      </w:r>
    </w:p>
    <w:p w:rsidRPr="00BA00CC" w:rsidR="00951216" w:rsidP="00690C88" w:rsidRDefault="0019399E" w14:paraId="2E08AE9E" w14:textId="62741F85">
      <w:pPr>
        <w:pStyle w:val="Heading2"/>
        <w:rPr>
          <w:rFonts w:eastAsia="PMingLiU"/>
          <w:color w:val="1F1F3C" w:themeColor="text2"/>
        </w:rPr>
      </w:pPr>
      <w:bookmarkStart w:name="_Toc137555274" w:id="2443"/>
      <w:r>
        <w:rPr>
          <w:rFonts w:eastAsia="PMingLiU"/>
          <w:color w:val="1F1F3C" w:themeColor="text2"/>
        </w:rPr>
        <w:t xml:space="preserve">5.9 </w:t>
      </w:r>
      <w:r w:rsidRPr="00BA00CC" w:rsidR="00951216">
        <w:rPr>
          <w:rFonts w:eastAsia="PMingLiU"/>
          <w:color w:val="1F1F3C" w:themeColor="text2"/>
        </w:rPr>
        <w:t>Additional Funding and Loans</w:t>
      </w:r>
      <w:bookmarkEnd w:id="2442"/>
      <w:bookmarkEnd w:id="2443"/>
    </w:p>
    <w:p w:rsidRPr="00EA4A78" w:rsidR="00951216" w:rsidP="00951216" w:rsidRDefault="00951216" w14:paraId="2A6FA781" w14:textId="77777777">
      <w:pPr>
        <w:rPr>
          <w:rFonts w:eastAsia="PMingLiU" w:cs="Arial"/>
          <w:color w:val="000000"/>
          <w:sz w:val="22"/>
          <w:szCs w:val="28"/>
        </w:rPr>
      </w:pPr>
      <w:r w:rsidRPr="00EA4A78">
        <w:rPr>
          <w:rFonts w:eastAsia="PMingLiU" w:cs="Arial"/>
          <w:color w:val="000000"/>
          <w:sz w:val="22"/>
          <w:szCs w:val="28"/>
        </w:rPr>
        <w:t xml:space="preserve">If you are experiencing financial hardship during Year </w:t>
      </w:r>
      <w:r w:rsidRPr="00EA4A78" w:rsidR="00B15623">
        <w:rPr>
          <w:rFonts w:eastAsia="PMingLiU" w:cs="Arial"/>
          <w:color w:val="000000"/>
          <w:sz w:val="22"/>
          <w:szCs w:val="28"/>
        </w:rPr>
        <w:t xml:space="preserve">2 </w:t>
      </w:r>
      <w:r w:rsidRPr="00EA4A78">
        <w:rPr>
          <w:rFonts w:eastAsia="PMingLiU" w:cs="Arial"/>
          <w:color w:val="000000"/>
          <w:sz w:val="22"/>
          <w:szCs w:val="28"/>
        </w:rPr>
        <w:t xml:space="preserve">of the programme, you are eligible to apply to two of Lancaster University’s funding support pools: </w:t>
      </w:r>
      <w:hyperlink w:history="1" r:id="rId69">
        <w:r w:rsidRPr="00EA4A78">
          <w:rPr>
            <w:rFonts w:eastAsia="PMingLiU"/>
            <w:color w:val="0000FF"/>
            <w:sz w:val="22"/>
            <w:szCs w:val="28"/>
            <w:u w:val="single"/>
          </w:rPr>
          <w:t>Lancaster’s Opportunity and Access Fund (LOAF)</w:t>
        </w:r>
      </w:hyperlink>
      <w:r w:rsidRPr="00EA4A78">
        <w:rPr>
          <w:rFonts w:eastAsia="PMingLiU" w:cs="Arial"/>
          <w:color w:val="000000"/>
          <w:sz w:val="22"/>
          <w:szCs w:val="28"/>
        </w:rPr>
        <w:t xml:space="preserve">, and the </w:t>
      </w:r>
      <w:hyperlink w:history="1" r:id="rId70">
        <w:r w:rsidRPr="00EA4A78">
          <w:rPr>
            <w:rFonts w:eastAsia="PMingLiU"/>
            <w:color w:val="0000FF"/>
            <w:sz w:val="22"/>
            <w:szCs w:val="28"/>
            <w:u w:val="single"/>
          </w:rPr>
          <w:t>emergency loan</w:t>
        </w:r>
      </w:hyperlink>
      <w:r w:rsidRPr="00EA4A78">
        <w:rPr>
          <w:rFonts w:eastAsia="PMingLiU" w:cs="Arial"/>
          <w:color w:val="000000"/>
          <w:sz w:val="22"/>
          <w:szCs w:val="28"/>
        </w:rPr>
        <w:t>.</w:t>
      </w:r>
    </w:p>
    <w:p w:rsidRPr="00794BF2" w:rsidR="60963B57" w:rsidP="7A06EFF9" w:rsidRDefault="00F12797" w14:paraId="22403CEB" w14:textId="0A6A95C6">
      <w:pPr>
        <w:spacing w:after="120" w:line="276" w:lineRule="auto"/>
        <w:rPr>
          <w:rFonts w:ascii="Arial" w:hAnsi="Arial" w:eastAsia="Arial" w:cs="Arial"/>
          <w:sz w:val="22"/>
          <w:szCs w:val="22"/>
        </w:rPr>
      </w:pPr>
      <w:r w:rsidRPr="00EA4A78">
        <w:rPr>
          <w:rFonts w:ascii="Arial" w:hAnsi="Arial" w:cs="Arial"/>
          <w:sz w:val="22"/>
          <w:szCs w:val="22"/>
        </w:rPr>
        <w:t xml:space="preserve">Please ensure that prior to applying </w:t>
      </w:r>
      <w:r w:rsidRPr="00EA4A78" w:rsidR="00951216">
        <w:rPr>
          <w:rFonts w:eastAsia="PMingLiU" w:cs="Arial"/>
          <w:sz w:val="22"/>
          <w:szCs w:val="22"/>
        </w:rPr>
        <w:t>for extra financial support</w:t>
      </w:r>
      <w:r w:rsidRPr="00EA4A78" w:rsidR="002B698C">
        <w:rPr>
          <w:rFonts w:eastAsia="PMingLiU" w:cs="Arial"/>
          <w:sz w:val="22"/>
          <w:szCs w:val="22"/>
        </w:rPr>
        <w:t>, please ensure that</w:t>
      </w:r>
      <w:r w:rsidRPr="00EA4A78" w:rsidR="00951216">
        <w:rPr>
          <w:rFonts w:eastAsia="PMingLiU" w:cs="Arial"/>
          <w:sz w:val="22"/>
          <w:szCs w:val="22"/>
        </w:rPr>
        <w:t xml:space="preserve"> you read the supporting terms and conditions for each support option</w:t>
      </w:r>
      <w:r w:rsidRPr="7A06EFF9" w:rsidR="6EEE4D42">
        <w:rPr>
          <w:rFonts w:eastAsia="PMingLiU" w:cs="Arial"/>
          <w:sz w:val="22"/>
          <w:szCs w:val="22"/>
        </w:rPr>
        <w:t xml:space="preserve"> </w:t>
      </w:r>
      <w:r w:rsidRPr="7A06EFF9" w:rsidR="6EEE4D42">
        <w:rPr>
          <w:rFonts w:ascii="Arial" w:hAnsi="Arial" w:eastAsia="Arial" w:cs="Arial"/>
          <w:sz w:val="22"/>
          <w:szCs w:val="22"/>
          <w:lang w:val="en-US"/>
        </w:rPr>
        <w:t xml:space="preserve">and be aware of the following: </w:t>
      </w:r>
    </w:p>
    <w:p w:rsidRPr="00EA4A78" w:rsidR="60963B57" w:rsidP="00EA4A78" w:rsidRDefault="6EEE4D42" w14:paraId="1ED89585" w14:textId="20E92C99">
      <w:pPr>
        <w:pStyle w:val="ListParagraph"/>
        <w:numPr>
          <w:ilvl w:val="0"/>
          <w:numId w:val="1"/>
        </w:numPr>
        <w:rPr>
          <w:rFonts w:eastAsia="PMingLiU" w:cs="Arial"/>
          <w:sz w:val="22"/>
          <w:szCs w:val="22"/>
        </w:rPr>
      </w:pPr>
      <w:r w:rsidRPr="7A06EFF9">
        <w:rPr>
          <w:rFonts w:ascii="Arial" w:hAnsi="Arial" w:eastAsia="Arial" w:cs="Arial"/>
          <w:sz w:val="22"/>
          <w:szCs w:val="22"/>
          <w:lang w:val="en-US"/>
        </w:rPr>
        <w:t>There is an expectation that all postgraduate students will have secured appropriate funding to cover their costs, for the duration of their programme, prior to commencing their study. The LOAF grant is only intended for those who experience significant and unexpected changes to their incomes stream /funding during their studies. As Frontline Participants receive a bursary/salary and do not pay tuition fees it is less likely that you will be eligible unless there is a sudden and unexpected change in circumstance.</w:t>
      </w:r>
    </w:p>
    <w:p w:rsidRPr="00EA4A78" w:rsidR="00F12797" w:rsidP="60963B57" w:rsidRDefault="00F12797" w14:paraId="1286048B" w14:textId="1D2FC799">
      <w:pPr>
        <w:rPr>
          <w:rFonts w:eastAsia="PMingLiU" w:cs="Arial"/>
          <w:sz w:val="22"/>
          <w:szCs w:val="28"/>
        </w:rPr>
      </w:pPr>
      <w:r w:rsidRPr="00EA4A78">
        <w:rPr>
          <w:rFonts w:eastAsia="PMingLiU" w:cs="Arial"/>
          <w:sz w:val="22"/>
          <w:szCs w:val="28"/>
        </w:rPr>
        <w:t xml:space="preserve">In 2021 the Student Loans Company confirmed that Frontline participants are not eligible for </w:t>
      </w:r>
      <w:r w:rsidRPr="00EA4A78" w:rsidR="00F56D28">
        <w:rPr>
          <w:rFonts w:eastAsia="PMingLiU" w:cs="Arial"/>
          <w:sz w:val="22"/>
          <w:szCs w:val="28"/>
        </w:rPr>
        <w:t xml:space="preserve">a post-graduate loan.  </w:t>
      </w:r>
    </w:p>
    <w:p w:rsidRPr="00EA4A78" w:rsidR="00F12797" w:rsidP="60963B57" w:rsidRDefault="00F12797" w14:paraId="5C4536C3" w14:textId="334D74C7">
      <w:pPr>
        <w:rPr>
          <w:rFonts w:ascii="Arial" w:hAnsi="Arial" w:eastAsia="PMingLiU" w:cs="Arial"/>
          <w:sz w:val="22"/>
          <w:szCs w:val="28"/>
        </w:rPr>
      </w:pPr>
      <w:r w:rsidRPr="00EA4A78">
        <w:rPr>
          <w:rFonts w:ascii="Arial" w:hAnsi="Arial" w:eastAsia="PMingLiU" w:cs="Arial"/>
          <w:sz w:val="22"/>
          <w:szCs w:val="28"/>
        </w:rPr>
        <w:t xml:space="preserve">Frontline cannot advise on whether individual Participants will be eligible for addition government support such as Universal Credit. Please visit </w:t>
      </w:r>
      <w:hyperlink w:history="1" r:id="rId71">
        <w:r w:rsidRPr="00EA4A78">
          <w:rPr>
            <w:rStyle w:val="Hyperlink"/>
            <w:rFonts w:ascii="Arial" w:hAnsi="Arial" w:cs="Arial"/>
            <w:sz w:val="22"/>
            <w:szCs w:val="28"/>
          </w:rPr>
          <w:t>https://www.gov.uk/universal-credit</w:t>
        </w:r>
      </w:hyperlink>
      <w:r w:rsidRPr="00EA4A78">
        <w:rPr>
          <w:rFonts w:ascii="Arial" w:hAnsi="Arial" w:eastAsia="PMingLiU" w:cs="Arial"/>
          <w:sz w:val="22"/>
          <w:szCs w:val="28"/>
        </w:rPr>
        <w:t xml:space="preserve"> for further information on what you are eligible for.</w:t>
      </w:r>
    </w:p>
    <w:p w:rsidRPr="00690C88" w:rsidR="60963B57" w:rsidP="343CEB09" w:rsidRDefault="60963B57" w14:paraId="3CBE1B70" w14:textId="574F8F3C">
      <w:pPr>
        <w:rPr>
          <w:rFonts w:eastAsia="Franklin Gothic Book" w:cs="Franklin Gothic Book"/>
        </w:rPr>
      </w:pPr>
    </w:p>
    <w:p w:rsidRPr="005834FA" w:rsidR="000042EE" w:rsidP="00690C88" w:rsidRDefault="00690C88" w14:paraId="0020600E" w14:textId="5BAD53F5">
      <w:pPr>
        <w:pStyle w:val="Heading1"/>
        <w:rPr>
          <w:rFonts w:eastAsia="PMingLiU"/>
          <w:color w:val="1F1F3C" w:themeColor="text2"/>
        </w:rPr>
      </w:pPr>
      <w:bookmarkStart w:name="_Toc76474957" w:id="2444"/>
      <w:bookmarkStart w:name="_Toc137555275" w:id="2445"/>
      <w:r w:rsidRPr="005834FA">
        <w:rPr>
          <w:rFonts w:eastAsia="PMingLiU"/>
          <w:color w:val="1F1F3C" w:themeColor="text2"/>
        </w:rPr>
        <w:t xml:space="preserve">6. </w:t>
      </w:r>
      <w:r w:rsidRPr="005834FA" w:rsidR="00934C3C">
        <w:rPr>
          <w:rFonts w:eastAsia="PMingLiU"/>
          <w:color w:val="1F1F3C" w:themeColor="text2"/>
        </w:rPr>
        <w:t>General participant support</w:t>
      </w:r>
      <w:bookmarkEnd w:id="2444"/>
      <w:bookmarkEnd w:id="2445"/>
    </w:p>
    <w:p w:rsidRPr="00260EAA" w:rsidR="000042EE" w:rsidP="001E1593" w:rsidRDefault="00036F22" w14:paraId="5AB9433B" w14:textId="77777777">
      <w:pPr>
        <w:jc w:val="both"/>
        <w:rPr>
          <w:rFonts w:eastAsia="PMingLiU" w:cs="Arial"/>
          <w:color w:val="000000"/>
          <w:sz w:val="22"/>
          <w:szCs w:val="28"/>
        </w:rPr>
      </w:pPr>
      <w:r w:rsidRPr="00260EAA">
        <w:rPr>
          <w:rFonts w:eastAsia="PMingLiU" w:cs="Arial"/>
          <w:color w:val="000000"/>
          <w:sz w:val="22"/>
          <w:szCs w:val="28"/>
        </w:rPr>
        <w:t>For both participants completing the 60-credit FLSW904 module</w:t>
      </w:r>
      <w:r w:rsidRPr="00260EAA" w:rsidR="00230FC1">
        <w:rPr>
          <w:rFonts w:eastAsia="PMingLiU" w:cs="Arial"/>
          <w:color w:val="000000"/>
          <w:sz w:val="22"/>
          <w:szCs w:val="28"/>
        </w:rPr>
        <w:t xml:space="preserve"> and </w:t>
      </w:r>
      <w:r w:rsidRPr="00260EAA">
        <w:rPr>
          <w:rFonts w:eastAsia="PMingLiU" w:cs="Arial"/>
          <w:color w:val="000000"/>
          <w:sz w:val="22"/>
          <w:szCs w:val="28"/>
        </w:rPr>
        <w:t xml:space="preserve">participants who </w:t>
      </w:r>
      <w:r w:rsidRPr="00260EAA" w:rsidR="00230FC1">
        <w:rPr>
          <w:rFonts w:eastAsia="PMingLiU" w:cs="Arial"/>
          <w:color w:val="000000"/>
          <w:sz w:val="22"/>
          <w:szCs w:val="28"/>
        </w:rPr>
        <w:t>are completing the ASYE only</w:t>
      </w:r>
      <w:r w:rsidRPr="00260EAA">
        <w:rPr>
          <w:rFonts w:eastAsia="PMingLiU" w:cs="Arial"/>
          <w:color w:val="000000"/>
          <w:sz w:val="22"/>
          <w:szCs w:val="28"/>
        </w:rPr>
        <w:t xml:space="preserve"> (</w:t>
      </w:r>
      <w:r w:rsidRPr="00260EAA" w:rsidR="0092309B">
        <w:rPr>
          <w:rFonts w:eastAsia="PMingLiU"/>
          <w:sz w:val="22"/>
          <w:szCs w:val="28"/>
        </w:rPr>
        <w:t>see 7.16 for information on this</w:t>
      </w:r>
      <w:r w:rsidRPr="00260EAA" w:rsidR="00AD0233">
        <w:rPr>
          <w:rFonts w:eastAsia="PMingLiU" w:cs="Arial"/>
          <w:color w:val="000000"/>
          <w:sz w:val="22"/>
          <w:szCs w:val="28"/>
        </w:rPr>
        <w:t>)</w:t>
      </w:r>
      <w:r w:rsidRPr="00260EAA" w:rsidR="00645808">
        <w:rPr>
          <w:rFonts w:eastAsia="PMingLiU" w:cs="Arial"/>
          <w:color w:val="000000"/>
          <w:sz w:val="22"/>
          <w:szCs w:val="28"/>
        </w:rPr>
        <w:t>, you will have access to the following general support functions:</w:t>
      </w:r>
    </w:p>
    <w:p w:rsidRPr="005834FA" w:rsidR="00645808" w:rsidP="00690C88" w:rsidRDefault="004B3042" w14:paraId="3724FF59" w14:textId="13950F15">
      <w:pPr>
        <w:pStyle w:val="Heading2"/>
        <w:rPr>
          <w:rFonts w:eastAsia="PMingLiU" w:cs="Arial"/>
          <w:color w:val="1F1F3C" w:themeColor="text2"/>
        </w:rPr>
      </w:pPr>
      <w:bookmarkStart w:name="_Toc72505744" w:id="2446"/>
      <w:bookmarkStart w:name="_Toc76474958" w:id="2447"/>
      <w:bookmarkStart w:name="_Toc137555276" w:id="2448"/>
      <w:bookmarkEnd w:id="2446"/>
      <w:r>
        <w:rPr>
          <w:color w:val="1F1F3C" w:themeColor="text2"/>
        </w:rPr>
        <w:t>6.</w:t>
      </w:r>
      <w:r w:rsidR="00BC38CD">
        <w:rPr>
          <w:color w:val="1F1F3C" w:themeColor="text2"/>
        </w:rPr>
        <w:t>1</w:t>
      </w:r>
      <w:r>
        <w:rPr>
          <w:color w:val="1F1F3C" w:themeColor="text2"/>
        </w:rPr>
        <w:t xml:space="preserve"> </w:t>
      </w:r>
      <w:r w:rsidRPr="005834FA" w:rsidR="00645808">
        <w:rPr>
          <w:color w:val="1F1F3C" w:themeColor="text2"/>
        </w:rPr>
        <w:t>Access to Work</w:t>
      </w:r>
      <w:r w:rsidRPr="005834FA" w:rsidR="00152100">
        <w:rPr>
          <w:color w:val="1F1F3C" w:themeColor="text2"/>
        </w:rPr>
        <w:t xml:space="preserve"> and adjustments in the </w:t>
      </w:r>
      <w:proofErr w:type="gramStart"/>
      <w:r w:rsidRPr="005834FA" w:rsidR="00152100">
        <w:rPr>
          <w:color w:val="1F1F3C" w:themeColor="text2"/>
        </w:rPr>
        <w:t>workplace</w:t>
      </w:r>
      <w:bookmarkEnd w:id="2447"/>
      <w:bookmarkEnd w:id="2448"/>
      <w:proofErr w:type="gramEnd"/>
    </w:p>
    <w:p w:rsidRPr="00667849" w:rsidR="008A3624" w:rsidP="00FB44DE" w:rsidRDefault="004868AB" w14:paraId="73168D69" w14:textId="77777777">
      <w:pPr>
        <w:jc w:val="both"/>
        <w:rPr>
          <w:rFonts w:eastAsia="PMingLiU" w:cs="Arial"/>
          <w:color w:val="000000"/>
          <w:sz w:val="22"/>
          <w:szCs w:val="28"/>
        </w:rPr>
      </w:pPr>
      <w:r w:rsidRPr="00667849">
        <w:rPr>
          <w:rFonts w:eastAsia="PMingLiU" w:cs="Arial"/>
          <w:color w:val="000000"/>
          <w:sz w:val="22"/>
          <w:szCs w:val="28"/>
        </w:rPr>
        <w:t xml:space="preserve">During your Assessed and Support Year in Employment (ASYE), you may be eligible to receive funding through the government’s </w:t>
      </w:r>
      <w:hyperlink w:history="1" r:id="rId72">
        <w:r w:rsidRPr="00667849">
          <w:rPr>
            <w:rStyle w:val="Hyperlink"/>
            <w:rFonts w:eastAsia="PMingLiU" w:cs="Arial"/>
            <w:sz w:val="22"/>
            <w:szCs w:val="28"/>
          </w:rPr>
          <w:t>Access to Work</w:t>
        </w:r>
      </w:hyperlink>
      <w:r w:rsidRPr="00667849">
        <w:rPr>
          <w:rFonts w:eastAsia="PMingLiU" w:cs="Arial"/>
          <w:color w:val="000000"/>
          <w:sz w:val="22"/>
          <w:szCs w:val="28"/>
        </w:rPr>
        <w:t xml:space="preserve"> scheme if you have a disability or health condition. </w:t>
      </w:r>
    </w:p>
    <w:p w:rsidRPr="00667849" w:rsidR="008A3624" w:rsidP="00FB44DE" w:rsidRDefault="004868AB" w14:paraId="60F1809B" w14:textId="77777777">
      <w:pPr>
        <w:jc w:val="both"/>
        <w:rPr>
          <w:rFonts w:eastAsia="PMingLiU" w:cs="Arial"/>
          <w:color w:val="000000"/>
          <w:sz w:val="22"/>
          <w:szCs w:val="28"/>
        </w:rPr>
      </w:pPr>
      <w:r w:rsidRPr="00667849">
        <w:rPr>
          <w:rFonts w:eastAsia="PMingLiU" w:cs="Arial"/>
          <w:color w:val="000000"/>
          <w:sz w:val="22"/>
          <w:szCs w:val="28"/>
        </w:rPr>
        <w:t xml:space="preserve">Access to Work supports individuals in employment to get the help they need at work where it is not covered through their employer’s reasonable adjustments. Access to Work </w:t>
      </w:r>
      <w:hyperlink w:history="1" r:id="rId73">
        <w:r w:rsidRPr="00667849">
          <w:rPr>
            <w:rStyle w:val="Hyperlink"/>
            <w:rFonts w:eastAsia="PMingLiU" w:cs="Arial"/>
            <w:sz w:val="22"/>
            <w:szCs w:val="28"/>
          </w:rPr>
          <w:t>applications</w:t>
        </w:r>
      </w:hyperlink>
      <w:r w:rsidRPr="00667849">
        <w:rPr>
          <w:rFonts w:eastAsia="PMingLiU" w:cs="Arial"/>
          <w:color w:val="000000"/>
          <w:sz w:val="22"/>
          <w:szCs w:val="28"/>
        </w:rPr>
        <w:t xml:space="preserve"> are submitted via the Access to Work website. </w:t>
      </w:r>
    </w:p>
    <w:p w:rsidR="00645808" w:rsidP="00FB44DE" w:rsidRDefault="004868AB" w14:paraId="6551843D" w14:textId="77777777">
      <w:pPr>
        <w:jc w:val="both"/>
        <w:rPr>
          <w:rFonts w:eastAsia="PMingLiU" w:cs="Arial"/>
          <w:color w:val="000000"/>
          <w:sz w:val="22"/>
          <w:szCs w:val="28"/>
        </w:rPr>
      </w:pPr>
      <w:r w:rsidRPr="00667849">
        <w:rPr>
          <w:rFonts w:eastAsia="PMingLiU" w:cs="Arial"/>
          <w:color w:val="000000"/>
          <w:sz w:val="22"/>
          <w:szCs w:val="28"/>
        </w:rPr>
        <w:t xml:space="preserve">Please note that </w:t>
      </w:r>
      <w:r w:rsidRPr="00667849" w:rsidR="008A3624">
        <w:rPr>
          <w:rFonts w:eastAsia="PMingLiU" w:cs="Arial"/>
          <w:color w:val="000000"/>
          <w:sz w:val="22"/>
          <w:szCs w:val="28"/>
        </w:rPr>
        <w:t>Frontline cannot</w:t>
      </w:r>
      <w:r w:rsidRPr="00667849">
        <w:rPr>
          <w:rFonts w:eastAsia="PMingLiU" w:cs="Arial"/>
          <w:color w:val="000000"/>
          <w:sz w:val="22"/>
          <w:szCs w:val="28"/>
        </w:rPr>
        <w:t xml:space="preserve"> provide guidance around Access to Work, as this is an employment-related scheme. All queries therefore should be direct</w:t>
      </w:r>
      <w:r w:rsidRPr="00667849" w:rsidR="008A3624">
        <w:rPr>
          <w:rFonts w:eastAsia="PMingLiU" w:cs="Arial"/>
          <w:color w:val="000000"/>
          <w:sz w:val="22"/>
          <w:szCs w:val="28"/>
        </w:rPr>
        <w:t>ed</w:t>
      </w:r>
      <w:r w:rsidRPr="00667849">
        <w:rPr>
          <w:rFonts w:eastAsia="PMingLiU" w:cs="Arial"/>
          <w:color w:val="000000"/>
          <w:sz w:val="22"/>
          <w:szCs w:val="28"/>
        </w:rPr>
        <w:t xml:space="preserve"> to Access to Work</w:t>
      </w:r>
      <w:r w:rsidRPr="00667849" w:rsidR="008A3624">
        <w:rPr>
          <w:rFonts w:eastAsia="PMingLiU" w:cs="Arial"/>
          <w:color w:val="000000"/>
          <w:sz w:val="22"/>
          <w:szCs w:val="28"/>
        </w:rPr>
        <w:t>, your line manager</w:t>
      </w:r>
      <w:r w:rsidRPr="00667849">
        <w:rPr>
          <w:rFonts w:eastAsia="PMingLiU" w:cs="Arial"/>
          <w:color w:val="000000"/>
          <w:sz w:val="22"/>
          <w:szCs w:val="28"/>
        </w:rPr>
        <w:t xml:space="preserve"> or your employer</w:t>
      </w:r>
      <w:r w:rsidRPr="00667849" w:rsidR="00152100">
        <w:rPr>
          <w:rFonts w:eastAsia="PMingLiU" w:cs="Arial"/>
          <w:color w:val="000000"/>
          <w:sz w:val="22"/>
          <w:szCs w:val="28"/>
        </w:rPr>
        <w:t>, which in year 2 is your local authority</w:t>
      </w:r>
      <w:r w:rsidRPr="00667849">
        <w:rPr>
          <w:rFonts w:eastAsia="PMingLiU" w:cs="Arial"/>
          <w:color w:val="000000"/>
          <w:sz w:val="22"/>
          <w:szCs w:val="28"/>
        </w:rPr>
        <w:t>.</w:t>
      </w:r>
    </w:p>
    <w:p w:rsidR="00AC13FB" w:rsidP="00AC13FB" w:rsidRDefault="00AC13FB" w14:paraId="66451285" w14:textId="22D1BDB5">
      <w:pPr>
        <w:pStyle w:val="Heading2"/>
        <w:rPr>
          <w:rFonts w:ascii="Arial" w:hAnsi="Arial" w:eastAsia="Arial" w:cs="Arial"/>
        </w:rPr>
      </w:pPr>
      <w:bookmarkStart w:name="_Toc135141234" w:id="2449"/>
      <w:bookmarkStart w:name="_Toc137555277" w:id="2450"/>
      <w:r w:rsidRPr="003A1877">
        <w:rPr>
          <w:rFonts w:ascii="Arial" w:hAnsi="Arial" w:cs="Arial"/>
          <w:color w:val="1F1F3D"/>
        </w:rPr>
        <w:t>6.</w:t>
      </w:r>
      <w:r w:rsidR="00BC38CD">
        <w:rPr>
          <w:rFonts w:ascii="Arial" w:hAnsi="Arial" w:cs="Arial"/>
          <w:color w:val="1F1F3D"/>
        </w:rPr>
        <w:t>2</w:t>
      </w:r>
      <w:r w:rsidRPr="003A1877">
        <w:rPr>
          <w:rFonts w:ascii="Arial" w:hAnsi="Arial" w:cs="Arial"/>
          <w:color w:val="1F1F3D"/>
        </w:rPr>
        <w:tab/>
      </w:r>
      <w:r w:rsidRPr="003A1877">
        <w:rPr>
          <w:rFonts w:ascii="Arial" w:hAnsi="Arial" w:cs="Arial"/>
          <w:color w:val="1F1F3D"/>
        </w:rPr>
        <w:t>Inclusion Passport</w:t>
      </w:r>
      <w:bookmarkEnd w:id="2449"/>
      <w:bookmarkEnd w:id="2450"/>
      <w:r>
        <w:rPr>
          <w:rFonts w:ascii="Arial" w:hAnsi="Arial" w:eastAsia="Arial" w:cs="Arial"/>
        </w:rPr>
        <w:t xml:space="preserve"> </w:t>
      </w:r>
    </w:p>
    <w:p w:rsidRPr="00667849" w:rsidR="00AC13FB" w:rsidP="00AC13FB" w:rsidRDefault="00AC13FB" w14:paraId="02E46365" w14:textId="28A6A11F">
      <w:pPr>
        <w:jc w:val="both"/>
        <w:rPr>
          <w:rFonts w:ascii="Arial" w:hAnsi="Arial" w:eastAsia="Arial" w:cs="Arial"/>
          <w:sz w:val="22"/>
        </w:rPr>
      </w:pPr>
      <w:r w:rsidRPr="00667849">
        <w:rPr>
          <w:rFonts w:ascii="Arial" w:hAnsi="Arial" w:eastAsia="Arial" w:cs="Arial"/>
          <w:sz w:val="22"/>
        </w:rPr>
        <w:t xml:space="preserve">An Inclusion Passport is a working document that records and details the support you need, and agreements made with your </w:t>
      </w:r>
      <w:r w:rsidR="003851DF">
        <w:rPr>
          <w:rFonts w:ascii="Arial" w:hAnsi="Arial" w:eastAsia="Arial" w:cs="Arial"/>
          <w:sz w:val="22"/>
        </w:rPr>
        <w:t>line manage</w:t>
      </w:r>
      <w:r w:rsidRPr="00667849">
        <w:rPr>
          <w:rFonts w:ascii="Arial" w:hAnsi="Arial" w:eastAsia="Arial" w:cs="Arial"/>
          <w:sz w:val="22"/>
        </w:rPr>
        <w:t xml:space="preserve"> around how these supports will be achieved to enable you to meet the requirements of your role.  </w:t>
      </w:r>
    </w:p>
    <w:p w:rsidRPr="00667849" w:rsidR="00AC13FB" w:rsidP="00AC13FB" w:rsidRDefault="00AC13FB" w14:paraId="52DBB922" w14:textId="27447BF1">
      <w:pPr>
        <w:jc w:val="both"/>
        <w:rPr>
          <w:rFonts w:ascii="Arial" w:hAnsi="Arial" w:eastAsia="Arial" w:cs="Arial"/>
          <w:sz w:val="22"/>
        </w:rPr>
      </w:pPr>
      <w:r w:rsidRPr="00667849">
        <w:rPr>
          <w:rFonts w:ascii="Arial" w:hAnsi="Arial" w:eastAsia="Arial" w:cs="Arial"/>
          <w:sz w:val="22"/>
        </w:rPr>
        <w:t xml:space="preserve">The inclusion passport is for all participants. The passport can be for disabled people or people with a long-term health condition. However, it may also be helpful for someone who requires adjustments to their working or learning environment </w:t>
      </w:r>
      <w:proofErr w:type="gramStart"/>
      <w:r w:rsidRPr="00667849">
        <w:rPr>
          <w:rFonts w:ascii="Arial" w:hAnsi="Arial" w:eastAsia="Arial" w:cs="Arial"/>
          <w:sz w:val="22"/>
        </w:rPr>
        <w:t>as a result of</w:t>
      </w:r>
      <w:proofErr w:type="gramEnd"/>
      <w:r w:rsidRPr="00667849">
        <w:rPr>
          <w:rFonts w:ascii="Arial" w:hAnsi="Arial" w:eastAsia="Arial" w:cs="Arial"/>
          <w:sz w:val="22"/>
        </w:rPr>
        <w:t xml:space="preserve"> other aspects of their identity such as language and communication support, or adaptations to the working environment to meet religious or gender needs.  </w:t>
      </w:r>
    </w:p>
    <w:p w:rsidR="00AC13FB" w:rsidP="00AC13FB" w:rsidRDefault="00AC13FB" w14:paraId="525A3C05" w14:textId="77777777">
      <w:pPr>
        <w:jc w:val="both"/>
        <w:rPr>
          <w:rFonts w:ascii="Arial" w:hAnsi="Arial" w:eastAsia="Arial" w:cs="Arial"/>
          <w:sz w:val="22"/>
        </w:rPr>
      </w:pPr>
      <w:r w:rsidRPr="00667849">
        <w:rPr>
          <w:rFonts w:ascii="Arial" w:hAnsi="Arial" w:eastAsia="Arial" w:cs="Arial"/>
          <w:sz w:val="22"/>
        </w:rPr>
        <w:t xml:space="preserve">The inclusion passport is designed to complement other forms of support you may have. As the passport does not require medical evidence, it is intended to act as a tool to generate conversations about need, embed discussing need and support as a strengths-based activity and expectation with regards to healthy work environments, as well as reduce stigma, </w:t>
      </w:r>
      <w:proofErr w:type="gramStart"/>
      <w:r w:rsidRPr="00667849">
        <w:rPr>
          <w:rFonts w:ascii="Arial" w:hAnsi="Arial" w:eastAsia="Arial" w:cs="Arial"/>
          <w:sz w:val="22"/>
        </w:rPr>
        <w:t>shame</w:t>
      </w:r>
      <w:proofErr w:type="gramEnd"/>
      <w:r w:rsidRPr="00667849">
        <w:rPr>
          <w:rFonts w:ascii="Arial" w:hAnsi="Arial" w:eastAsia="Arial" w:cs="Arial"/>
          <w:sz w:val="22"/>
        </w:rPr>
        <w:t xml:space="preserve"> and other barriers to seeking support in the work profession.</w:t>
      </w:r>
    </w:p>
    <w:p w:rsidRPr="00775DF5" w:rsidR="00C81216" w:rsidP="00C81216" w:rsidRDefault="00C81216" w14:paraId="4FFD9C0A" w14:textId="6E01DC82">
      <w:pPr>
        <w:pStyle w:val="Heading2"/>
        <w:rPr>
          <w:rFonts w:eastAsia="PMingLiU" w:cs="Arial"/>
          <w:color w:val="1F1F3C" w:themeColor="text2"/>
          <w:lang w:eastAsia="en-GB"/>
        </w:rPr>
      </w:pPr>
      <w:bookmarkStart w:name="_Toc137555278" w:id="2451"/>
      <w:r>
        <w:rPr>
          <w:rFonts w:eastAsia="Times New Roman"/>
          <w:color w:val="1F1F3C" w:themeColor="text2"/>
        </w:rPr>
        <w:t>6</w:t>
      </w:r>
      <w:r w:rsidRPr="00775DF5">
        <w:rPr>
          <w:color w:val="1F1F3C" w:themeColor="text2"/>
        </w:rPr>
        <w:t>.</w:t>
      </w:r>
      <w:r w:rsidR="00BC38CD">
        <w:rPr>
          <w:color w:val="1F1F3C" w:themeColor="text2"/>
        </w:rPr>
        <w:t>3</w:t>
      </w:r>
      <w:r w:rsidRPr="00775DF5">
        <w:rPr>
          <w:color w:val="1F1F3C" w:themeColor="text2"/>
        </w:rPr>
        <w:t xml:space="preserve"> Peer Support</w:t>
      </w:r>
      <w:bookmarkEnd w:id="2451"/>
      <w:r w:rsidRPr="00775DF5">
        <w:rPr>
          <w:color w:val="1F1F3C" w:themeColor="text2"/>
        </w:rPr>
        <w:t xml:space="preserve"> </w:t>
      </w:r>
    </w:p>
    <w:p w:rsidRPr="00667849" w:rsidR="00C81216" w:rsidP="00AC13FB" w:rsidRDefault="00C81216" w14:paraId="5774D7FD" w14:textId="19461F34">
      <w:pPr>
        <w:jc w:val="both"/>
        <w:rPr>
          <w:rFonts w:ascii="Arial" w:hAnsi="Arial" w:eastAsia="Arial" w:cs="Arial"/>
          <w:sz w:val="22"/>
        </w:rPr>
      </w:pPr>
      <w:r w:rsidRPr="005E5E3E">
        <w:rPr>
          <w:rFonts w:eastAsia="PMingLiU" w:cs="Arial"/>
          <w:sz w:val="22"/>
          <w:szCs w:val="22"/>
        </w:rPr>
        <w:t>Peer relationships are an important source of support on the Frontline programme model, and you are encouraged to support one another’s learning and development throughout Year 2. You may find it helpful to set up a communication channel with peers in your reflexive group using phone, email and/or MS Teams (</w:t>
      </w:r>
      <w:r w:rsidR="003851DF">
        <w:rPr>
          <w:rFonts w:eastAsia="PMingLiU" w:cs="Arial"/>
          <w:sz w:val="22"/>
          <w:szCs w:val="22"/>
        </w:rPr>
        <w:t xml:space="preserve">available to Lancaster University students </w:t>
      </w:r>
      <w:r w:rsidRPr="005E5E3E">
        <w:rPr>
          <w:rFonts w:eastAsia="PMingLiU" w:cs="Arial"/>
          <w:sz w:val="22"/>
          <w:szCs w:val="22"/>
        </w:rPr>
        <w:t xml:space="preserve">as part of </w:t>
      </w:r>
      <w:r w:rsidR="00C54A31">
        <w:rPr>
          <w:rFonts w:eastAsia="PMingLiU" w:cs="Arial"/>
          <w:sz w:val="22"/>
          <w:szCs w:val="22"/>
        </w:rPr>
        <w:t>their</w:t>
      </w:r>
      <w:r w:rsidRPr="005E5E3E">
        <w:rPr>
          <w:rFonts w:eastAsia="PMingLiU" w:cs="Arial"/>
          <w:sz w:val="22"/>
          <w:szCs w:val="22"/>
        </w:rPr>
        <w:t xml:space="preserve"> Lancaster University Office 365 access) to maintain regular contact and support one another when required.</w:t>
      </w:r>
    </w:p>
    <w:p w:rsidRPr="00AC13FB" w:rsidR="00AC13FB" w:rsidP="00AC13FB" w:rsidRDefault="00AC13FB" w14:paraId="0E42A60B" w14:textId="3F2F6CF2">
      <w:pPr>
        <w:pStyle w:val="Heading2"/>
        <w:rPr>
          <w:rFonts w:ascii="Arial" w:hAnsi="Arial" w:cs="Arial"/>
          <w:color w:val="1F1F3D"/>
        </w:rPr>
      </w:pPr>
      <w:bookmarkStart w:name="_Toc137555279" w:id="2452"/>
      <w:r w:rsidRPr="005834FA">
        <w:rPr>
          <w:rFonts w:eastAsia="Times New Roman"/>
          <w:color w:val="1F1F3C" w:themeColor="text2"/>
        </w:rPr>
        <w:t>6.</w:t>
      </w:r>
      <w:r w:rsidR="00BC38CD">
        <w:rPr>
          <w:rFonts w:eastAsia="Times New Roman"/>
          <w:color w:val="1F1F3C" w:themeColor="text2"/>
        </w:rPr>
        <w:t>4</w:t>
      </w:r>
      <w:r w:rsidRPr="005834FA">
        <w:rPr>
          <w:color w:val="1F1F3C" w:themeColor="text2"/>
        </w:rPr>
        <w:t xml:space="preserve"> </w:t>
      </w:r>
      <w:r w:rsidRPr="6778268F">
        <w:rPr>
          <w:rFonts w:ascii="Arial" w:hAnsi="Arial" w:cs="Arial"/>
          <w:color w:val="1F1F3D"/>
        </w:rPr>
        <w:t>Support for participants</w:t>
      </w:r>
      <w:r>
        <w:rPr>
          <w:rFonts w:ascii="Arial" w:hAnsi="Arial" w:cs="Arial"/>
          <w:color w:val="1F1F3D"/>
        </w:rPr>
        <w:t xml:space="preserve"> from racialised minority backgrounds</w:t>
      </w:r>
      <w:r w:rsidRPr="6778268F">
        <w:rPr>
          <w:rFonts w:ascii="Arial" w:hAnsi="Arial" w:cs="Arial"/>
          <w:color w:val="1F1F3D"/>
        </w:rPr>
        <w:t xml:space="preserve">: promoting inclusion and countering </w:t>
      </w:r>
      <w:proofErr w:type="gramStart"/>
      <w:r w:rsidRPr="6778268F">
        <w:rPr>
          <w:rFonts w:ascii="Arial" w:hAnsi="Arial" w:cs="Arial"/>
          <w:color w:val="1F1F3D"/>
        </w:rPr>
        <w:t>exclusion</w:t>
      </w:r>
      <w:bookmarkEnd w:id="2452"/>
      <w:proofErr w:type="gramEnd"/>
    </w:p>
    <w:p w:rsidRPr="00667849" w:rsidR="00423D49" w:rsidP="00423D49" w:rsidRDefault="00423D49" w14:paraId="3825D4DA" w14:textId="77777777">
      <w:pPr>
        <w:jc w:val="both"/>
        <w:rPr>
          <w:rFonts w:ascii="Arial" w:hAnsi="Arial" w:cs="Arial"/>
          <w:sz w:val="22"/>
          <w:szCs w:val="28"/>
        </w:rPr>
      </w:pPr>
      <w:r w:rsidRPr="00667849">
        <w:rPr>
          <w:rFonts w:ascii="Arial" w:hAnsi="Arial" w:cs="Arial"/>
          <w:sz w:val="22"/>
          <w:szCs w:val="28"/>
        </w:rPr>
        <w:t xml:space="preserve">As part of Frontline’s Racial Diversity and Inclusion Action Plan we are committed to anti-racism and promoting and valuing racial diversity and inclusion. Frontline is committed to a diverse participant community on </w:t>
      </w:r>
      <w:proofErr w:type="gramStart"/>
      <w:r w:rsidRPr="00667849">
        <w:rPr>
          <w:rFonts w:ascii="Arial" w:hAnsi="Arial" w:cs="Arial"/>
          <w:sz w:val="22"/>
          <w:szCs w:val="28"/>
        </w:rPr>
        <w:t>all of</w:t>
      </w:r>
      <w:proofErr w:type="gramEnd"/>
      <w:r w:rsidRPr="00667849">
        <w:rPr>
          <w:rFonts w:ascii="Arial" w:hAnsi="Arial" w:cs="Arial"/>
          <w:sz w:val="22"/>
          <w:szCs w:val="28"/>
        </w:rPr>
        <w:t xml:space="preserve"> our programmes and all the benefits and value such diversity brings. In addition, we have a Frontline Participant Charter, which is </w:t>
      </w:r>
      <w:r w:rsidRPr="00667849">
        <w:rPr>
          <w:rFonts w:ascii="Arial" w:hAnsi="Arial" w:cs="Arial"/>
          <w:bCs/>
          <w:sz w:val="22"/>
          <w:szCs w:val="28"/>
        </w:rPr>
        <w:t>underpinned by four key principles:</w:t>
      </w:r>
      <w:r w:rsidRPr="00667849">
        <w:rPr>
          <w:rFonts w:ascii="Arial" w:hAnsi="Arial" w:cs="Arial"/>
          <w:sz w:val="22"/>
          <w:szCs w:val="28"/>
        </w:rPr>
        <w:t>​</w:t>
      </w:r>
    </w:p>
    <w:p w:rsidRPr="00667849" w:rsidR="00423D49" w:rsidP="00594457" w:rsidRDefault="00423D49" w14:paraId="1E637F72" w14:textId="77777777">
      <w:pPr>
        <w:numPr>
          <w:ilvl w:val="0"/>
          <w:numId w:val="37"/>
        </w:numPr>
        <w:tabs>
          <w:tab w:val="clear" w:pos="284"/>
        </w:tabs>
        <w:spacing w:after="160" w:line="276" w:lineRule="auto"/>
        <w:jc w:val="both"/>
        <w:rPr>
          <w:rFonts w:ascii="Arial" w:hAnsi="Arial" w:cs="Arial"/>
          <w:sz w:val="22"/>
          <w:szCs w:val="28"/>
        </w:rPr>
      </w:pPr>
      <w:r w:rsidRPr="00667849">
        <w:rPr>
          <w:rFonts w:ascii="Arial" w:hAnsi="Arial" w:cs="Arial"/>
          <w:b/>
          <w:bCs/>
          <w:sz w:val="22"/>
          <w:szCs w:val="28"/>
        </w:rPr>
        <w:t>We treat one another with dignity and respect </w:t>
      </w:r>
      <w:r w:rsidRPr="00667849">
        <w:rPr>
          <w:rFonts w:ascii="Arial" w:hAnsi="Arial" w:cs="Arial"/>
          <w:sz w:val="22"/>
          <w:szCs w:val="28"/>
        </w:rPr>
        <w:t>​.</w:t>
      </w:r>
    </w:p>
    <w:p w:rsidRPr="00667849" w:rsidR="00423D49" w:rsidP="00594457" w:rsidRDefault="00423D49" w14:paraId="6A1D007E" w14:textId="77777777">
      <w:pPr>
        <w:numPr>
          <w:ilvl w:val="0"/>
          <w:numId w:val="38"/>
        </w:numPr>
        <w:tabs>
          <w:tab w:val="clear" w:pos="284"/>
        </w:tabs>
        <w:spacing w:after="160" w:line="276" w:lineRule="auto"/>
        <w:jc w:val="both"/>
        <w:rPr>
          <w:rFonts w:ascii="Arial" w:hAnsi="Arial" w:cs="Arial"/>
          <w:sz w:val="22"/>
          <w:szCs w:val="28"/>
        </w:rPr>
      </w:pPr>
      <w:r w:rsidRPr="00667849">
        <w:rPr>
          <w:rFonts w:ascii="Arial" w:hAnsi="Arial" w:cs="Arial"/>
          <w:b/>
          <w:bCs/>
          <w:sz w:val="22"/>
          <w:szCs w:val="28"/>
        </w:rPr>
        <w:t>We work together to secure Frontline’s vision of a safe and stable home for vulnerable children and families. </w:t>
      </w:r>
      <w:r w:rsidRPr="00667849">
        <w:rPr>
          <w:rFonts w:ascii="Arial" w:hAnsi="Arial" w:cs="Arial"/>
          <w:sz w:val="22"/>
          <w:szCs w:val="28"/>
        </w:rPr>
        <w:t>​</w:t>
      </w:r>
    </w:p>
    <w:p w:rsidRPr="00667849" w:rsidR="00423D49" w:rsidP="00594457" w:rsidRDefault="00423D49" w14:paraId="75A8D7EF" w14:textId="77777777">
      <w:pPr>
        <w:numPr>
          <w:ilvl w:val="0"/>
          <w:numId w:val="39"/>
        </w:numPr>
        <w:tabs>
          <w:tab w:val="clear" w:pos="284"/>
        </w:tabs>
        <w:spacing w:after="160" w:line="276" w:lineRule="auto"/>
        <w:jc w:val="both"/>
        <w:rPr>
          <w:rFonts w:ascii="Arial" w:hAnsi="Arial" w:cs="Arial"/>
          <w:sz w:val="22"/>
          <w:szCs w:val="28"/>
        </w:rPr>
      </w:pPr>
      <w:r w:rsidRPr="00667849">
        <w:rPr>
          <w:rFonts w:ascii="Arial" w:hAnsi="Arial" w:cs="Arial"/>
          <w:b/>
          <w:bCs/>
          <w:sz w:val="22"/>
          <w:szCs w:val="28"/>
        </w:rPr>
        <w:t xml:space="preserve">We are open and inclusive to </w:t>
      </w:r>
      <w:proofErr w:type="gramStart"/>
      <w:r w:rsidRPr="00667849">
        <w:rPr>
          <w:rFonts w:ascii="Arial" w:hAnsi="Arial" w:cs="Arial"/>
          <w:b/>
          <w:bCs/>
          <w:sz w:val="22"/>
          <w:szCs w:val="28"/>
        </w:rPr>
        <w:t>difference;</w:t>
      </w:r>
      <w:proofErr w:type="gramEnd"/>
      <w:r w:rsidRPr="00667849">
        <w:rPr>
          <w:rFonts w:ascii="Arial" w:hAnsi="Arial" w:cs="Arial"/>
          <w:b/>
          <w:bCs/>
          <w:sz w:val="22"/>
          <w:szCs w:val="28"/>
        </w:rPr>
        <w:t xml:space="preserve"> to people, to ideas, to places and methods. </w:t>
      </w:r>
      <w:r w:rsidRPr="00667849">
        <w:rPr>
          <w:rFonts w:ascii="Arial" w:hAnsi="Arial" w:cs="Arial"/>
          <w:sz w:val="22"/>
          <w:szCs w:val="28"/>
        </w:rPr>
        <w:t>​</w:t>
      </w:r>
    </w:p>
    <w:p w:rsidRPr="00667849" w:rsidR="00423D49" w:rsidP="00594457" w:rsidRDefault="00423D49" w14:paraId="6970D6D2" w14:textId="77777777">
      <w:pPr>
        <w:numPr>
          <w:ilvl w:val="0"/>
          <w:numId w:val="40"/>
        </w:numPr>
        <w:tabs>
          <w:tab w:val="clear" w:pos="284"/>
        </w:tabs>
        <w:spacing w:after="160" w:line="276" w:lineRule="auto"/>
        <w:jc w:val="both"/>
        <w:rPr>
          <w:rFonts w:ascii="Arial" w:hAnsi="Arial" w:cs="Arial"/>
          <w:sz w:val="22"/>
          <w:szCs w:val="28"/>
        </w:rPr>
      </w:pPr>
      <w:r w:rsidRPr="00667849">
        <w:rPr>
          <w:rFonts w:ascii="Arial" w:hAnsi="Arial" w:cs="Arial"/>
          <w:b/>
          <w:bCs/>
          <w:sz w:val="22"/>
          <w:szCs w:val="28"/>
        </w:rPr>
        <w:t xml:space="preserve">We will inspire and enable our own learning and that of </w:t>
      </w:r>
      <w:proofErr w:type="gramStart"/>
      <w:r w:rsidRPr="00667849">
        <w:rPr>
          <w:rFonts w:ascii="Arial" w:hAnsi="Arial" w:cs="Arial"/>
          <w:b/>
          <w:bCs/>
          <w:sz w:val="22"/>
          <w:szCs w:val="28"/>
        </w:rPr>
        <w:t>others</w:t>
      </w:r>
      <w:proofErr w:type="gramEnd"/>
      <w:r w:rsidRPr="00667849">
        <w:rPr>
          <w:rFonts w:ascii="Arial" w:hAnsi="Arial" w:cs="Arial"/>
          <w:b/>
          <w:bCs/>
          <w:sz w:val="22"/>
          <w:szCs w:val="28"/>
        </w:rPr>
        <w:t> </w:t>
      </w:r>
    </w:p>
    <w:p w:rsidRPr="00667849" w:rsidR="00B90EB3" w:rsidP="00B90EB3" w:rsidRDefault="00B90EB3" w14:paraId="099C67C3" w14:textId="77777777">
      <w:pPr>
        <w:jc w:val="both"/>
        <w:rPr>
          <w:rFonts w:ascii="Arial" w:hAnsi="Arial" w:eastAsia="Arial" w:cs="Arial"/>
          <w:color w:val="auto"/>
          <w:sz w:val="22"/>
          <w:szCs w:val="22"/>
        </w:rPr>
      </w:pPr>
      <w:r w:rsidRPr="00667849">
        <w:rPr>
          <w:rFonts w:ascii="Arial" w:hAnsi="Arial" w:eastAsia="Arial" w:cs="Arial"/>
          <w:color w:val="auto"/>
          <w:sz w:val="22"/>
          <w:szCs w:val="22"/>
        </w:rPr>
        <w:t>If the conduct of a fellow participant falls below these conduct and behaviour expectations, you should report this in the first instance to your practice tutor (or another member of Frontline staff, as listed on the ‘Participant support’ page of Moodle), who will be able to refer it to the appropriate policy and offer you any support you need.</w:t>
      </w:r>
    </w:p>
    <w:p w:rsidRPr="00667849" w:rsidR="00B90EB3" w:rsidP="00B90EB3" w:rsidRDefault="00B90EB3" w14:paraId="504551EC" w14:textId="77777777">
      <w:pPr>
        <w:jc w:val="both"/>
        <w:rPr>
          <w:rFonts w:ascii="Arial" w:hAnsi="Arial" w:cs="Arial"/>
          <w:color w:val="000000"/>
          <w:sz w:val="22"/>
          <w:szCs w:val="22"/>
          <w:lang w:eastAsia="en-GB"/>
        </w:rPr>
      </w:pPr>
      <w:r w:rsidRPr="00667849">
        <w:rPr>
          <w:rFonts w:ascii="Arial" w:hAnsi="Arial" w:cs="Arial"/>
          <w:sz w:val="22"/>
          <w:szCs w:val="22"/>
        </w:rPr>
        <w:t>The programme offers a range of support structures, both formal and informal, to ensure you are enabled to be successful on the programme. However, we recognise it is crucial to align Frontline’s support offer with our diverse participant community and to recognise some of the additional barriers and challenges that participants from a racialised minority background face. So, i</w:t>
      </w:r>
      <w:r w:rsidRPr="00667849">
        <w:rPr>
          <w:rFonts w:ascii="Arial" w:hAnsi="Arial" w:cs="Arial"/>
          <w:sz w:val="22"/>
          <w:szCs w:val="22"/>
          <w:lang w:eastAsia="en-GB"/>
        </w:rPr>
        <w:t xml:space="preserve">n addition to our formal policies, processes, and support offer, we have also introduced several additional elements to promote racial diversity and inclusivity and counter exclusion. Of course, this list is not exhaustive, and we are open to feedback about how we can further and better support participants from racialised minority backgrounds. </w:t>
      </w:r>
    </w:p>
    <w:p w:rsidRPr="00667849" w:rsidR="00B90EB3" w:rsidP="00667849" w:rsidRDefault="0050398C" w14:paraId="0E64996A" w14:textId="05334524">
      <w:pPr>
        <w:pStyle w:val="Heading3"/>
        <w:rPr>
          <w:b w:val="0"/>
          <w:lang w:eastAsia="en-GB"/>
        </w:rPr>
      </w:pPr>
      <w:bookmarkStart w:name="_Toc137555280" w:id="2453"/>
      <w:r>
        <w:rPr>
          <w:lang w:eastAsia="en-GB"/>
        </w:rPr>
        <w:t>6.</w:t>
      </w:r>
      <w:r w:rsidR="00BC38CD">
        <w:rPr>
          <w:lang w:eastAsia="en-GB"/>
        </w:rPr>
        <w:t>4</w:t>
      </w:r>
      <w:r>
        <w:rPr>
          <w:lang w:eastAsia="en-GB"/>
        </w:rPr>
        <w:t>.1</w:t>
      </w:r>
      <w:r>
        <w:rPr>
          <w:lang w:eastAsia="en-GB"/>
        </w:rPr>
        <w:tab/>
      </w:r>
      <w:r w:rsidRPr="00667849" w:rsidR="00B90EB3">
        <w:rPr>
          <w:lang w:eastAsia="en-GB"/>
        </w:rPr>
        <w:t>Language</w:t>
      </w:r>
      <w:bookmarkEnd w:id="2453"/>
    </w:p>
    <w:p w:rsidRPr="00B90EB3" w:rsidR="00B90EB3" w:rsidP="00667849" w:rsidRDefault="00B90EB3" w14:paraId="445E2058" w14:textId="77777777">
      <w:pPr>
        <w:spacing w:before="100" w:beforeAutospacing="1" w:after="336" w:line="276" w:lineRule="auto"/>
        <w:rPr>
          <w:rFonts w:ascii="Arial" w:hAnsi="Arial" w:cs="Arial"/>
          <w:color w:val="auto"/>
          <w:sz w:val="22"/>
          <w:szCs w:val="22"/>
          <w:lang w:eastAsia="en-GB"/>
        </w:rPr>
      </w:pPr>
      <w:r w:rsidRPr="00B90EB3">
        <w:rPr>
          <w:rFonts w:ascii="Arial" w:hAnsi="Arial" w:cs="Arial"/>
          <w:color w:val="auto"/>
          <w:sz w:val="22"/>
          <w:szCs w:val="22"/>
          <w:lang w:eastAsia="en-GB"/>
        </w:rPr>
        <w:t>At Frontline, we prefer the terms “racialised minority group” or “from racialised minority backgrounds”</w:t>
      </w:r>
      <w:r w:rsidRPr="00667849">
        <w:rPr>
          <w:rFonts w:ascii="Arial" w:hAnsi="Arial" w:cs="Arial"/>
          <w:color w:val="auto"/>
          <w:sz w:val="22"/>
          <w:szCs w:val="22"/>
          <w:lang w:eastAsia="en-GB"/>
        </w:rPr>
        <w:t>, unless the person being addressed has communicated a preferred alternative.</w:t>
      </w:r>
    </w:p>
    <w:p w:rsidRPr="00667849" w:rsidR="00B90EB3" w:rsidP="00667849" w:rsidRDefault="00B90EB3" w14:paraId="6A0BA995" w14:textId="77777777">
      <w:pPr>
        <w:spacing w:before="100" w:beforeAutospacing="1" w:after="336" w:line="276" w:lineRule="auto"/>
        <w:rPr>
          <w:rFonts w:ascii="Arial" w:hAnsi="Arial" w:cs="Arial"/>
          <w:color w:val="auto"/>
          <w:sz w:val="22"/>
          <w:szCs w:val="22"/>
          <w:lang w:eastAsia="en-GB"/>
        </w:rPr>
      </w:pPr>
      <w:r w:rsidRPr="00B90EB3">
        <w:rPr>
          <w:rFonts w:ascii="Arial" w:hAnsi="Arial" w:cs="Arial"/>
          <w:color w:val="auto"/>
          <w:sz w:val="22"/>
          <w:szCs w:val="22"/>
          <w:lang w:eastAsia="en-GB"/>
        </w:rPr>
        <w:t>We prefer this term because it offers that race is a social construct. This social construct has historically been used, and is still used today, to justify and perpetuate oppression and discrimination of people racialised as minority groups.</w:t>
      </w:r>
    </w:p>
    <w:p w:rsidRPr="00667849" w:rsidR="00B90EB3" w:rsidP="00667849" w:rsidRDefault="00F30DFA" w14:paraId="5C759C42" w14:textId="1DDF9CE7">
      <w:pPr>
        <w:pStyle w:val="Heading3"/>
        <w:rPr>
          <w:b w:val="0"/>
          <w:color w:val="000000"/>
          <w:lang w:eastAsia="en-GB"/>
        </w:rPr>
      </w:pPr>
      <w:bookmarkStart w:name="_Toc137555281" w:id="2454"/>
      <w:r>
        <w:rPr>
          <w:lang w:eastAsia="en-GB"/>
        </w:rPr>
        <w:t>6.</w:t>
      </w:r>
      <w:r w:rsidR="00BC38CD">
        <w:rPr>
          <w:lang w:eastAsia="en-GB"/>
        </w:rPr>
        <w:t>4</w:t>
      </w:r>
      <w:r>
        <w:rPr>
          <w:lang w:eastAsia="en-GB"/>
        </w:rPr>
        <w:t>.2</w:t>
      </w:r>
      <w:r>
        <w:rPr>
          <w:lang w:eastAsia="en-GB"/>
        </w:rPr>
        <w:tab/>
      </w:r>
      <w:r w:rsidRPr="00667849" w:rsidR="00B90EB3">
        <w:rPr>
          <w:lang w:eastAsia="en-GB"/>
        </w:rPr>
        <w:t>List of Frontline staff from racialised minority backgrounds as a point of contact</w:t>
      </w:r>
      <w:bookmarkEnd w:id="2454"/>
      <w:r w:rsidRPr="00667849" w:rsidR="00B90EB3">
        <w:rPr>
          <w:lang w:eastAsia="en-GB"/>
        </w:rPr>
        <w:t xml:space="preserve"> </w:t>
      </w:r>
    </w:p>
    <w:p w:rsidR="00A35165" w:rsidP="00B90EB3" w:rsidRDefault="00F30DFA" w14:paraId="3BF68BB1" w14:textId="5FFAF0F6">
      <w:pPr>
        <w:jc w:val="both"/>
        <w:rPr>
          <w:rFonts w:ascii="Arial" w:hAnsi="Arial" w:cs="Arial"/>
          <w:sz w:val="22"/>
          <w:szCs w:val="22"/>
          <w:lang w:eastAsia="en-GB"/>
        </w:rPr>
      </w:pPr>
      <w:r>
        <w:rPr>
          <w:rFonts w:ascii="Arial" w:hAnsi="Arial" w:cs="Arial"/>
          <w:sz w:val="22"/>
          <w:szCs w:val="22"/>
          <w:lang w:eastAsia="en-GB"/>
        </w:rPr>
        <w:br/>
      </w:r>
      <w:r w:rsidRPr="00667849" w:rsidR="00B90EB3">
        <w:rPr>
          <w:rFonts w:ascii="Arial" w:hAnsi="Arial" w:cs="Arial"/>
          <w:sz w:val="22"/>
          <w:szCs w:val="22"/>
          <w:lang w:eastAsia="en-GB"/>
        </w:rPr>
        <w:t xml:space="preserve">It is recognised that due to experiences of racialisation and discrimination for </w:t>
      </w:r>
      <w:r w:rsidRPr="00B90EB3" w:rsidR="00B90EB3">
        <w:rPr>
          <w:rFonts w:ascii="Arial" w:hAnsi="Arial" w:cs="Arial"/>
          <w:sz w:val="22"/>
          <w:szCs w:val="22"/>
          <w:lang w:eastAsia="en-GB"/>
        </w:rPr>
        <w:t>some</w:t>
      </w:r>
      <w:r w:rsidRPr="00667849" w:rsidR="00B90EB3">
        <w:rPr>
          <w:rFonts w:ascii="Arial" w:hAnsi="Arial" w:cs="Arial"/>
          <w:sz w:val="22"/>
          <w:szCs w:val="22"/>
          <w:lang w:eastAsia="en-GB"/>
        </w:rPr>
        <w:t xml:space="preserve"> participants, it might be difficult to raise and discuss instances of discrimination or racism on the programme with white staff members. If you would therefore prefer your point of contact to be a Frontline member of staff from a racialised minority group, </w:t>
      </w:r>
      <w:r w:rsidR="005B675A">
        <w:rPr>
          <w:rFonts w:ascii="Arial" w:hAnsi="Arial" w:cs="Arial"/>
          <w:sz w:val="22"/>
          <w:szCs w:val="22"/>
          <w:lang w:eastAsia="en-GB"/>
        </w:rPr>
        <w:t xml:space="preserve">please </w:t>
      </w:r>
      <w:r w:rsidR="00A35165">
        <w:rPr>
          <w:rFonts w:ascii="Arial" w:hAnsi="Arial" w:cs="Arial"/>
          <w:sz w:val="22"/>
          <w:szCs w:val="22"/>
          <w:lang w:eastAsia="en-GB"/>
        </w:rPr>
        <w:t>contact one of the below individuals:</w:t>
      </w:r>
    </w:p>
    <w:tbl>
      <w:tblPr>
        <w:tblStyle w:val="TableGrid"/>
        <w:tblW w:w="0" w:type="auto"/>
        <w:tblLook w:val="04A0" w:firstRow="1" w:lastRow="0" w:firstColumn="1" w:lastColumn="0" w:noHBand="0" w:noVBand="1"/>
      </w:tblPr>
      <w:tblGrid>
        <w:gridCol w:w="2080"/>
        <w:gridCol w:w="3161"/>
        <w:gridCol w:w="3962"/>
      </w:tblGrid>
      <w:tr w:rsidR="00A35165" w:rsidTr="00667849" w14:paraId="34E1C06A" w14:textId="77777777">
        <w:tc>
          <w:tcPr>
            <w:tcW w:w="2080" w:type="dxa"/>
            <w:shd w:val="clear" w:color="auto" w:fill="F47454"/>
          </w:tcPr>
          <w:p w:rsidR="00A35165" w:rsidP="00B90EB3" w:rsidRDefault="00A35165" w14:paraId="32FD86FD" w14:textId="52C5820F">
            <w:pPr>
              <w:jc w:val="both"/>
              <w:rPr>
                <w:rFonts w:ascii="Arial" w:hAnsi="Arial" w:cs="Arial"/>
                <w:sz w:val="22"/>
                <w:szCs w:val="22"/>
                <w:lang w:eastAsia="en-GB"/>
              </w:rPr>
            </w:pPr>
            <w:r>
              <w:rPr>
                <w:rFonts w:ascii="Arial" w:hAnsi="Arial" w:cs="Arial"/>
                <w:sz w:val="22"/>
                <w:szCs w:val="22"/>
                <w:lang w:eastAsia="en-GB"/>
              </w:rPr>
              <w:t>Name</w:t>
            </w:r>
          </w:p>
        </w:tc>
        <w:tc>
          <w:tcPr>
            <w:tcW w:w="3161" w:type="dxa"/>
            <w:shd w:val="clear" w:color="auto" w:fill="F47454"/>
          </w:tcPr>
          <w:p w:rsidR="00A35165" w:rsidP="00B90EB3" w:rsidRDefault="00A35165" w14:paraId="02153053" w14:textId="52C0CDFA">
            <w:pPr>
              <w:jc w:val="both"/>
              <w:rPr>
                <w:rFonts w:ascii="Arial" w:hAnsi="Arial" w:cs="Arial"/>
                <w:sz w:val="22"/>
                <w:szCs w:val="22"/>
                <w:lang w:eastAsia="en-GB"/>
              </w:rPr>
            </w:pPr>
            <w:r>
              <w:rPr>
                <w:rFonts w:ascii="Arial" w:hAnsi="Arial" w:cs="Arial"/>
                <w:sz w:val="22"/>
                <w:szCs w:val="22"/>
                <w:lang w:eastAsia="en-GB"/>
              </w:rPr>
              <w:t>Role</w:t>
            </w:r>
          </w:p>
        </w:tc>
        <w:tc>
          <w:tcPr>
            <w:tcW w:w="3962" w:type="dxa"/>
            <w:shd w:val="clear" w:color="auto" w:fill="F47454"/>
          </w:tcPr>
          <w:p w:rsidR="00A35165" w:rsidP="00B90EB3" w:rsidRDefault="00A35165" w14:paraId="43307412" w14:textId="613D7912">
            <w:pPr>
              <w:jc w:val="both"/>
              <w:rPr>
                <w:rFonts w:ascii="Arial" w:hAnsi="Arial" w:cs="Arial"/>
                <w:sz w:val="22"/>
                <w:szCs w:val="22"/>
                <w:lang w:eastAsia="en-GB"/>
              </w:rPr>
            </w:pPr>
            <w:r>
              <w:rPr>
                <w:rFonts w:ascii="Arial" w:hAnsi="Arial" w:cs="Arial"/>
                <w:sz w:val="22"/>
                <w:szCs w:val="22"/>
                <w:lang w:eastAsia="en-GB"/>
              </w:rPr>
              <w:t>Email address</w:t>
            </w:r>
          </w:p>
        </w:tc>
      </w:tr>
      <w:tr w:rsidR="00A35165" w:rsidTr="00667849" w14:paraId="5E1F80E3" w14:textId="77777777">
        <w:tc>
          <w:tcPr>
            <w:tcW w:w="2080" w:type="dxa"/>
          </w:tcPr>
          <w:p w:rsidR="00A35165" w:rsidP="00B90EB3" w:rsidRDefault="00D45E6D" w14:paraId="539F6F3C" w14:textId="1FD04F1B">
            <w:pPr>
              <w:jc w:val="both"/>
              <w:rPr>
                <w:rFonts w:ascii="Arial" w:hAnsi="Arial" w:cs="Arial"/>
                <w:sz w:val="22"/>
                <w:szCs w:val="22"/>
                <w:lang w:eastAsia="en-GB"/>
              </w:rPr>
            </w:pPr>
            <w:r>
              <w:rPr>
                <w:rFonts w:ascii="Arial" w:hAnsi="Arial" w:cs="Arial"/>
                <w:sz w:val="22"/>
                <w:szCs w:val="22"/>
                <w:lang w:eastAsia="en-GB"/>
              </w:rPr>
              <w:t>Anoshe Waheed</w:t>
            </w:r>
          </w:p>
        </w:tc>
        <w:tc>
          <w:tcPr>
            <w:tcW w:w="3161" w:type="dxa"/>
          </w:tcPr>
          <w:p w:rsidR="00A35165" w:rsidP="00667849" w:rsidRDefault="00D45E6D" w14:paraId="52AD436D" w14:textId="2DA837A7">
            <w:pPr>
              <w:rPr>
                <w:rFonts w:ascii="Arial" w:hAnsi="Arial" w:cs="Arial"/>
                <w:sz w:val="22"/>
                <w:szCs w:val="22"/>
                <w:lang w:eastAsia="en-GB"/>
              </w:rPr>
            </w:pPr>
            <w:r>
              <w:rPr>
                <w:rFonts w:ascii="Arial" w:hAnsi="Arial" w:cs="Arial"/>
                <w:sz w:val="22"/>
                <w:szCs w:val="22"/>
                <w:lang w:eastAsia="en-GB"/>
              </w:rPr>
              <w:t>Head of People</w:t>
            </w:r>
          </w:p>
        </w:tc>
        <w:tc>
          <w:tcPr>
            <w:tcW w:w="3962" w:type="dxa"/>
          </w:tcPr>
          <w:p w:rsidR="00A35165" w:rsidP="00B90EB3" w:rsidRDefault="00000000" w14:paraId="267B2AA3" w14:textId="26CF1FD7">
            <w:pPr>
              <w:jc w:val="both"/>
              <w:rPr>
                <w:rFonts w:ascii="Arial" w:hAnsi="Arial" w:cs="Arial"/>
                <w:sz w:val="22"/>
                <w:szCs w:val="22"/>
                <w:lang w:eastAsia="en-GB"/>
              </w:rPr>
            </w:pPr>
            <w:hyperlink w:history="1" r:id="rId74">
              <w:r w:rsidRPr="00231D24" w:rsidR="00BE1E5D">
                <w:rPr>
                  <w:rStyle w:val="Hyperlink"/>
                  <w:rFonts w:ascii="Arial" w:hAnsi="Arial" w:cs="Arial"/>
                  <w:sz w:val="22"/>
                  <w:szCs w:val="22"/>
                  <w:lang w:eastAsia="en-GB"/>
                </w:rPr>
                <w:t>Anoshe.waheed@thefrontline.org.uk</w:t>
              </w:r>
            </w:hyperlink>
            <w:r w:rsidR="00BE1E5D">
              <w:rPr>
                <w:rFonts w:ascii="Arial" w:hAnsi="Arial" w:cs="Arial"/>
                <w:sz w:val="22"/>
                <w:szCs w:val="22"/>
                <w:lang w:eastAsia="en-GB"/>
              </w:rPr>
              <w:t xml:space="preserve"> </w:t>
            </w:r>
          </w:p>
        </w:tc>
      </w:tr>
      <w:tr w:rsidR="00A35165" w:rsidTr="00667849" w14:paraId="06E9B2C7" w14:textId="77777777">
        <w:tc>
          <w:tcPr>
            <w:tcW w:w="2080" w:type="dxa"/>
          </w:tcPr>
          <w:p w:rsidR="00A35165" w:rsidP="00B90EB3" w:rsidRDefault="00D45E6D" w14:paraId="79A05DDA" w14:textId="5D49F7FB">
            <w:pPr>
              <w:jc w:val="both"/>
              <w:rPr>
                <w:rFonts w:ascii="Arial" w:hAnsi="Arial" w:cs="Arial"/>
                <w:sz w:val="22"/>
                <w:szCs w:val="22"/>
                <w:lang w:eastAsia="en-GB"/>
              </w:rPr>
            </w:pPr>
            <w:r>
              <w:rPr>
                <w:rFonts w:ascii="Arial" w:hAnsi="Arial" w:cs="Arial"/>
                <w:sz w:val="22"/>
                <w:szCs w:val="22"/>
                <w:lang w:eastAsia="en-GB"/>
              </w:rPr>
              <w:t>Eugene Ogbewele</w:t>
            </w:r>
          </w:p>
        </w:tc>
        <w:tc>
          <w:tcPr>
            <w:tcW w:w="3161" w:type="dxa"/>
          </w:tcPr>
          <w:p w:rsidR="00A35165" w:rsidP="00667849" w:rsidRDefault="00D45E6D" w14:paraId="39B70D3F" w14:textId="422BB020">
            <w:pPr>
              <w:rPr>
                <w:rFonts w:ascii="Arial" w:hAnsi="Arial" w:cs="Arial"/>
                <w:sz w:val="22"/>
                <w:szCs w:val="22"/>
                <w:lang w:eastAsia="en-GB"/>
              </w:rPr>
            </w:pPr>
            <w:r>
              <w:rPr>
                <w:rFonts w:ascii="Arial" w:hAnsi="Arial" w:cs="Arial"/>
                <w:sz w:val="22"/>
                <w:szCs w:val="22"/>
                <w:lang w:eastAsia="en-GB"/>
              </w:rPr>
              <w:t>Practice Tutor</w:t>
            </w:r>
            <w:r w:rsidR="005173BE">
              <w:rPr>
                <w:rFonts w:ascii="Arial" w:hAnsi="Arial" w:cs="Arial"/>
                <w:sz w:val="22"/>
                <w:szCs w:val="22"/>
                <w:lang w:eastAsia="en-GB"/>
              </w:rPr>
              <w:t>/dissertation supervisor</w:t>
            </w:r>
            <w:r>
              <w:rPr>
                <w:rFonts w:ascii="Arial" w:hAnsi="Arial" w:cs="Arial"/>
                <w:sz w:val="22"/>
                <w:szCs w:val="22"/>
                <w:lang w:eastAsia="en-GB"/>
              </w:rPr>
              <w:t xml:space="preserve"> (South)</w:t>
            </w:r>
          </w:p>
        </w:tc>
        <w:tc>
          <w:tcPr>
            <w:tcW w:w="3962" w:type="dxa"/>
          </w:tcPr>
          <w:p w:rsidR="00A35165" w:rsidP="00B90EB3" w:rsidRDefault="00000000" w14:paraId="183D68C9" w14:textId="38AE0F91">
            <w:pPr>
              <w:jc w:val="both"/>
              <w:rPr>
                <w:rFonts w:ascii="Arial" w:hAnsi="Arial" w:cs="Arial"/>
                <w:sz w:val="22"/>
                <w:szCs w:val="22"/>
                <w:lang w:eastAsia="en-GB"/>
              </w:rPr>
            </w:pPr>
            <w:hyperlink w:history="1" r:id="rId75">
              <w:r w:rsidRPr="00231D24" w:rsidR="00A014F9">
                <w:rPr>
                  <w:rStyle w:val="Hyperlink"/>
                  <w:rFonts w:ascii="Arial" w:hAnsi="Arial" w:cs="Arial"/>
                  <w:sz w:val="22"/>
                  <w:szCs w:val="22"/>
                  <w:lang w:eastAsia="en-GB"/>
                </w:rPr>
                <w:t>Eugene.ogbewele@thefrontline.org.uk</w:t>
              </w:r>
            </w:hyperlink>
            <w:r w:rsidR="00A014F9">
              <w:rPr>
                <w:rFonts w:ascii="Arial" w:hAnsi="Arial" w:cs="Arial"/>
                <w:sz w:val="22"/>
                <w:szCs w:val="22"/>
                <w:lang w:eastAsia="en-GB"/>
              </w:rPr>
              <w:t xml:space="preserve"> </w:t>
            </w:r>
          </w:p>
        </w:tc>
      </w:tr>
      <w:tr w:rsidR="00A35165" w:rsidTr="00667849" w14:paraId="70B2F9C6" w14:textId="77777777">
        <w:tc>
          <w:tcPr>
            <w:tcW w:w="2080" w:type="dxa"/>
          </w:tcPr>
          <w:p w:rsidR="00A35165" w:rsidP="00B90EB3" w:rsidRDefault="00D45E6D" w14:paraId="4E7C21E8" w14:textId="57C33CB4">
            <w:pPr>
              <w:jc w:val="both"/>
              <w:rPr>
                <w:rFonts w:ascii="Arial" w:hAnsi="Arial" w:cs="Arial"/>
                <w:sz w:val="22"/>
                <w:szCs w:val="22"/>
                <w:lang w:eastAsia="en-GB"/>
              </w:rPr>
            </w:pPr>
            <w:r>
              <w:rPr>
                <w:rFonts w:ascii="Arial" w:hAnsi="Arial" w:cs="Arial"/>
                <w:sz w:val="22"/>
                <w:szCs w:val="22"/>
                <w:lang w:eastAsia="en-GB"/>
              </w:rPr>
              <w:t>Lisa Zaranyika</w:t>
            </w:r>
          </w:p>
        </w:tc>
        <w:tc>
          <w:tcPr>
            <w:tcW w:w="3161" w:type="dxa"/>
          </w:tcPr>
          <w:p w:rsidR="00A35165" w:rsidP="00667849" w:rsidRDefault="00322992" w14:paraId="189238E8" w14:textId="4DBB978F">
            <w:pPr>
              <w:rPr>
                <w:rFonts w:ascii="Arial" w:hAnsi="Arial" w:cs="Arial"/>
                <w:sz w:val="22"/>
                <w:szCs w:val="22"/>
                <w:lang w:eastAsia="en-GB"/>
              </w:rPr>
            </w:pPr>
            <w:r>
              <w:rPr>
                <w:rFonts w:ascii="Arial" w:hAnsi="Arial" w:cs="Arial"/>
                <w:sz w:val="22"/>
                <w:szCs w:val="22"/>
                <w:lang w:eastAsia="en-GB"/>
              </w:rPr>
              <w:t>Head of Diversity and Inclusion</w:t>
            </w:r>
          </w:p>
        </w:tc>
        <w:tc>
          <w:tcPr>
            <w:tcW w:w="3962" w:type="dxa"/>
          </w:tcPr>
          <w:p w:rsidR="00A35165" w:rsidP="00B90EB3" w:rsidRDefault="00000000" w14:paraId="0B2DA22B" w14:textId="358CB9E2">
            <w:pPr>
              <w:jc w:val="both"/>
              <w:rPr>
                <w:rFonts w:ascii="Arial" w:hAnsi="Arial" w:cs="Arial"/>
                <w:sz w:val="22"/>
                <w:szCs w:val="22"/>
                <w:lang w:eastAsia="en-GB"/>
              </w:rPr>
            </w:pPr>
            <w:hyperlink w:history="1" r:id="rId76">
              <w:r w:rsidRPr="00231D24" w:rsidR="00A014F9">
                <w:rPr>
                  <w:rStyle w:val="Hyperlink"/>
                  <w:rFonts w:ascii="Arial" w:hAnsi="Arial" w:cs="Arial"/>
                  <w:sz w:val="22"/>
                  <w:szCs w:val="22"/>
                  <w:lang w:eastAsia="en-GB"/>
                </w:rPr>
                <w:t>Lisa.zaranyia@thefrontline.org.uk</w:t>
              </w:r>
            </w:hyperlink>
            <w:r w:rsidR="00A014F9">
              <w:rPr>
                <w:rFonts w:ascii="Arial" w:hAnsi="Arial" w:cs="Arial"/>
                <w:sz w:val="22"/>
                <w:szCs w:val="22"/>
                <w:lang w:eastAsia="en-GB"/>
              </w:rPr>
              <w:t xml:space="preserve"> </w:t>
            </w:r>
          </w:p>
        </w:tc>
      </w:tr>
    </w:tbl>
    <w:p w:rsidRPr="005173BE" w:rsidR="00467B43" w:rsidP="00467B43" w:rsidRDefault="00467B43" w14:paraId="5B5E21A3" w14:textId="0C52AB6E">
      <w:pPr>
        <w:jc w:val="both"/>
        <w:rPr>
          <w:rFonts w:ascii="Arial" w:hAnsi="Arial" w:cs="Arial"/>
          <w:b/>
          <w:bCs/>
          <w:sz w:val="22"/>
          <w:szCs w:val="22"/>
        </w:rPr>
      </w:pPr>
      <w:r>
        <w:rPr>
          <w:rFonts w:ascii="Arial" w:hAnsi="Arial" w:cs="Arial"/>
          <w:b/>
          <w:bCs/>
          <w:sz w:val="22"/>
          <w:szCs w:val="22"/>
        </w:rPr>
        <w:br/>
      </w:r>
      <w:r w:rsidR="00F30DFA">
        <w:rPr>
          <w:rFonts w:ascii="Arial" w:hAnsi="Arial" w:cs="Arial"/>
          <w:b/>
          <w:bCs/>
          <w:sz w:val="22"/>
          <w:szCs w:val="22"/>
        </w:rPr>
        <w:t>6.</w:t>
      </w:r>
      <w:r w:rsidR="00BC38CD">
        <w:rPr>
          <w:rFonts w:ascii="Arial" w:hAnsi="Arial" w:cs="Arial"/>
          <w:b/>
          <w:bCs/>
          <w:sz w:val="22"/>
          <w:szCs w:val="22"/>
        </w:rPr>
        <w:t>4</w:t>
      </w:r>
      <w:r w:rsidR="00F30DFA">
        <w:rPr>
          <w:rFonts w:ascii="Arial" w:hAnsi="Arial" w:cs="Arial"/>
          <w:b/>
          <w:bCs/>
          <w:sz w:val="22"/>
          <w:szCs w:val="22"/>
        </w:rPr>
        <w:t>.</w:t>
      </w:r>
      <w:r w:rsidR="00BC38CD">
        <w:rPr>
          <w:rFonts w:ascii="Arial" w:hAnsi="Arial" w:cs="Arial"/>
          <w:b/>
          <w:bCs/>
          <w:sz w:val="22"/>
          <w:szCs w:val="22"/>
        </w:rPr>
        <w:t>3</w:t>
      </w:r>
      <w:r w:rsidR="00F30DFA">
        <w:rPr>
          <w:rFonts w:ascii="Arial" w:hAnsi="Arial" w:cs="Arial"/>
          <w:b/>
          <w:bCs/>
          <w:sz w:val="22"/>
          <w:szCs w:val="22"/>
        </w:rPr>
        <w:tab/>
      </w:r>
      <w:r w:rsidRPr="005173BE">
        <w:rPr>
          <w:rFonts w:ascii="Arial" w:hAnsi="Arial" w:cs="Arial"/>
          <w:b/>
          <w:bCs/>
          <w:sz w:val="22"/>
          <w:szCs w:val="22"/>
        </w:rPr>
        <w:t>Participant community spaces for participants from racialised minority backgrounds</w:t>
      </w:r>
    </w:p>
    <w:p w:rsidR="00467B43" w:rsidP="00467B43" w:rsidRDefault="00467B43" w14:paraId="453D44A7" w14:textId="77777777">
      <w:pPr>
        <w:pStyle w:val="NormalWeb"/>
        <w:shd w:val="clear" w:color="auto" w:fill="FFFFFF" w:themeFill="background1"/>
        <w:spacing w:before="0" w:beforeAutospacing="0" w:after="0" w:afterAutospacing="0" w:line="276" w:lineRule="auto"/>
        <w:jc w:val="both"/>
        <w:textAlignment w:val="baseline"/>
        <w:rPr>
          <w:rFonts w:ascii="Arial" w:hAnsi="Arial" w:cs="Arial"/>
          <w:sz w:val="22"/>
          <w:szCs w:val="22"/>
        </w:rPr>
      </w:pPr>
      <w:r w:rsidRPr="005173BE">
        <w:rPr>
          <w:rFonts w:ascii="Arial" w:hAnsi="Arial" w:cs="Arial"/>
          <w:sz w:val="22"/>
          <w:szCs w:val="22"/>
        </w:rPr>
        <w:t xml:space="preserve">This is a principled community space where participants from racialised minority groups feel able to access and develop strong networks of support, a sense of belonging and find support to deal with racism and/ or discrimination in placements or on the programme. This will take place virtually and will be facilitated by Frontline members of staff. </w:t>
      </w:r>
    </w:p>
    <w:p w:rsidRPr="005173BE" w:rsidR="00467B43" w:rsidP="005173BE" w:rsidRDefault="008F5755" w14:paraId="5A7F9DB9" w14:textId="42389BC1">
      <w:pPr>
        <w:pStyle w:val="Heading2"/>
        <w:rPr>
          <w:rFonts w:ascii="Arial" w:hAnsi="Arial" w:cs="Arial"/>
          <w:sz w:val="22"/>
          <w:szCs w:val="22"/>
        </w:rPr>
      </w:pPr>
      <w:bookmarkStart w:name="_Toc137555282" w:id="2455"/>
      <w:r w:rsidRPr="005834FA">
        <w:rPr>
          <w:rFonts w:eastAsia="Times New Roman"/>
          <w:color w:val="1F1F3C" w:themeColor="text2"/>
        </w:rPr>
        <w:t>6.</w:t>
      </w:r>
      <w:r w:rsidR="00295841">
        <w:rPr>
          <w:rFonts w:eastAsia="Times New Roman"/>
          <w:color w:val="1F1F3C" w:themeColor="text2"/>
        </w:rPr>
        <w:t>5</w:t>
      </w:r>
      <w:r w:rsidRPr="005834FA">
        <w:rPr>
          <w:color w:val="1F1F3C" w:themeColor="text2"/>
        </w:rPr>
        <w:t xml:space="preserve"> </w:t>
      </w:r>
      <w:r w:rsidR="0000741B">
        <w:rPr>
          <w:rFonts w:ascii="Arial" w:hAnsi="Arial" w:cs="Arial"/>
          <w:color w:val="1F1F3D"/>
        </w:rPr>
        <w:t>Community spaces</w:t>
      </w:r>
      <w:bookmarkEnd w:id="2455"/>
    </w:p>
    <w:p w:rsidRPr="003C30EF" w:rsidR="00467B43" w:rsidP="005173BE" w:rsidRDefault="003C30EF" w14:paraId="6CD2A0FD" w14:textId="306C76E6">
      <w:pPr>
        <w:pStyle w:val="Heading3"/>
      </w:pPr>
      <w:bookmarkStart w:name="_Toc137555283" w:id="2456"/>
      <w:r>
        <w:t>6.</w:t>
      </w:r>
      <w:r w:rsidR="00295841">
        <w:t>5</w:t>
      </w:r>
      <w:r>
        <w:t xml:space="preserve">.1 </w:t>
      </w:r>
      <w:r w:rsidRPr="003C30EF" w:rsidR="00467B43">
        <w:t xml:space="preserve">Where you can find Frontline’s community </w:t>
      </w:r>
      <w:proofErr w:type="gramStart"/>
      <w:r w:rsidRPr="003C30EF" w:rsidR="00467B43">
        <w:t>spaces</w:t>
      </w:r>
      <w:bookmarkEnd w:id="2456"/>
      <w:proofErr w:type="gramEnd"/>
    </w:p>
    <w:p w:rsidR="00467B43" w:rsidP="00467B43" w:rsidRDefault="00AB1B09" w14:paraId="6777017E" w14:textId="7FF93097">
      <w:pPr>
        <w:pStyle w:val="NormalWeb"/>
        <w:shd w:val="clear" w:color="auto" w:fill="FFFFFF" w:themeFill="background1"/>
        <w:spacing w:before="0" w:beforeAutospacing="0" w:after="0" w:afterAutospacing="0" w:line="276" w:lineRule="auto"/>
        <w:jc w:val="both"/>
        <w:textAlignment w:val="baseline"/>
        <w:rPr>
          <w:rFonts w:ascii="Arial" w:hAnsi="Arial" w:cs="Arial"/>
          <w:sz w:val="22"/>
          <w:szCs w:val="22"/>
        </w:rPr>
      </w:pPr>
      <w:r>
        <w:rPr>
          <w:rFonts w:ascii="Arial" w:hAnsi="Arial" w:cs="Arial"/>
          <w:sz w:val="22"/>
          <w:szCs w:val="22"/>
        </w:rPr>
        <w:br/>
      </w:r>
      <w:r w:rsidRPr="005173BE" w:rsidR="00467B43">
        <w:rPr>
          <w:rFonts w:ascii="Arial" w:hAnsi="Arial" w:cs="Arial"/>
          <w:sz w:val="22"/>
          <w:szCs w:val="22"/>
        </w:rPr>
        <w:t xml:space="preserve">To find out further information about all the community spaces we run, please visit the ‘Participant support page’ on Moodle, where you will find a link to our ‘community space and Frontline led affinity page’. </w:t>
      </w:r>
    </w:p>
    <w:p w:rsidRPr="005173BE" w:rsidR="00C249EC" w:rsidP="00467B43" w:rsidRDefault="00C249EC" w14:paraId="57EF76EC" w14:textId="77777777">
      <w:pPr>
        <w:pStyle w:val="NormalWeb"/>
        <w:shd w:val="clear" w:color="auto" w:fill="FFFFFF" w:themeFill="background1"/>
        <w:spacing w:before="0" w:beforeAutospacing="0" w:after="0" w:afterAutospacing="0" w:line="276" w:lineRule="auto"/>
        <w:jc w:val="both"/>
        <w:textAlignment w:val="baseline"/>
        <w:rPr>
          <w:rFonts w:ascii="Arial" w:hAnsi="Arial" w:cs="Arial"/>
          <w:sz w:val="22"/>
          <w:szCs w:val="22"/>
        </w:rPr>
      </w:pPr>
    </w:p>
    <w:p w:rsidRPr="005173BE" w:rsidR="00467B43" w:rsidP="00467B43" w:rsidRDefault="00467B43" w14:paraId="07C45539" w14:textId="77777777">
      <w:pPr>
        <w:pStyle w:val="NormalWeb"/>
        <w:shd w:val="clear" w:color="auto" w:fill="FFFFFF" w:themeFill="background1"/>
        <w:spacing w:before="0" w:beforeAutospacing="0" w:after="0" w:afterAutospacing="0" w:line="276" w:lineRule="auto"/>
        <w:jc w:val="both"/>
        <w:textAlignment w:val="baseline"/>
        <w:rPr>
          <w:rFonts w:ascii="Arial" w:hAnsi="Arial" w:cs="Arial"/>
          <w:sz w:val="22"/>
          <w:szCs w:val="22"/>
        </w:rPr>
      </w:pPr>
      <w:r w:rsidRPr="005173BE">
        <w:rPr>
          <w:rFonts w:ascii="Arial" w:hAnsi="Arial" w:cs="Arial"/>
          <w:sz w:val="22"/>
          <w:szCs w:val="22"/>
        </w:rPr>
        <w:t>In previous years, we have run spaces for the following groups:</w:t>
      </w:r>
    </w:p>
    <w:p w:rsidRPr="00467B43" w:rsidR="00467B43" w:rsidP="00594457" w:rsidRDefault="00467B43" w14:paraId="12060EDA" w14:textId="77777777">
      <w:pPr>
        <w:numPr>
          <w:ilvl w:val="0"/>
          <w:numId w:val="41"/>
        </w:numPr>
        <w:shd w:val="clear" w:color="auto" w:fill="FFFFFF"/>
        <w:tabs>
          <w:tab w:val="clear" w:pos="284"/>
        </w:tabs>
        <w:spacing w:before="100" w:beforeAutospacing="1" w:after="100" w:afterAutospacing="1" w:line="240" w:lineRule="auto"/>
        <w:rPr>
          <w:rFonts w:ascii="Arial" w:hAnsi="Arial" w:cs="Arial"/>
          <w:color w:val="auto"/>
          <w:sz w:val="22"/>
          <w:szCs w:val="22"/>
          <w:lang w:eastAsia="en-GB"/>
        </w:rPr>
      </w:pPr>
      <w:r w:rsidRPr="005173BE">
        <w:rPr>
          <w:rFonts w:ascii="Arial" w:hAnsi="Arial" w:cs="Arial"/>
          <w:color w:val="auto"/>
          <w:sz w:val="22"/>
          <w:szCs w:val="22"/>
          <w:lang w:eastAsia="en-GB"/>
        </w:rPr>
        <w:t>Participants from racialised minority backgrounds</w:t>
      </w:r>
    </w:p>
    <w:p w:rsidRPr="00467B43" w:rsidR="00467B43" w:rsidP="00594457" w:rsidRDefault="00467B43" w14:paraId="0D747BF1" w14:textId="77777777">
      <w:pPr>
        <w:numPr>
          <w:ilvl w:val="0"/>
          <w:numId w:val="41"/>
        </w:numPr>
        <w:shd w:val="clear" w:color="auto" w:fill="FFFFFF"/>
        <w:tabs>
          <w:tab w:val="clear" w:pos="284"/>
        </w:tabs>
        <w:spacing w:before="100" w:beforeAutospacing="1" w:after="100" w:afterAutospacing="1" w:line="240" w:lineRule="auto"/>
        <w:rPr>
          <w:rFonts w:ascii="Arial" w:hAnsi="Arial" w:cs="Arial"/>
          <w:color w:val="auto"/>
          <w:sz w:val="22"/>
          <w:szCs w:val="22"/>
          <w:lang w:eastAsia="en-GB"/>
        </w:rPr>
      </w:pPr>
      <w:r w:rsidRPr="00467B43">
        <w:rPr>
          <w:rFonts w:ascii="Arial" w:hAnsi="Arial" w:cs="Arial"/>
          <w:color w:val="auto"/>
          <w:sz w:val="22"/>
          <w:szCs w:val="22"/>
          <w:lang w:eastAsia="en-GB"/>
        </w:rPr>
        <w:t>LGBTQIA+</w:t>
      </w:r>
    </w:p>
    <w:p w:rsidRPr="00467B43" w:rsidR="00467B43" w:rsidP="00594457" w:rsidRDefault="00467B43" w14:paraId="48C38F9D" w14:textId="77777777">
      <w:pPr>
        <w:numPr>
          <w:ilvl w:val="0"/>
          <w:numId w:val="41"/>
        </w:numPr>
        <w:shd w:val="clear" w:color="auto" w:fill="FFFFFF"/>
        <w:tabs>
          <w:tab w:val="clear" w:pos="284"/>
        </w:tabs>
        <w:spacing w:before="100" w:beforeAutospacing="1" w:after="100" w:afterAutospacing="1" w:line="240" w:lineRule="auto"/>
        <w:rPr>
          <w:rFonts w:ascii="Arial" w:hAnsi="Arial" w:cs="Arial"/>
          <w:color w:val="auto"/>
          <w:sz w:val="22"/>
          <w:szCs w:val="22"/>
          <w:lang w:eastAsia="en-GB"/>
        </w:rPr>
      </w:pPr>
      <w:r w:rsidRPr="00467B43">
        <w:rPr>
          <w:rFonts w:ascii="Arial" w:hAnsi="Arial" w:cs="Arial"/>
          <w:color w:val="auto"/>
          <w:sz w:val="22"/>
          <w:szCs w:val="22"/>
          <w:lang w:eastAsia="en-GB"/>
        </w:rPr>
        <w:t>Neurodivergence</w:t>
      </w:r>
    </w:p>
    <w:p w:rsidRPr="00467B43" w:rsidR="00467B43" w:rsidP="00594457" w:rsidRDefault="00467B43" w14:paraId="11694351" w14:textId="77777777">
      <w:pPr>
        <w:numPr>
          <w:ilvl w:val="0"/>
          <w:numId w:val="41"/>
        </w:numPr>
        <w:shd w:val="clear" w:color="auto" w:fill="FFFFFF"/>
        <w:tabs>
          <w:tab w:val="clear" w:pos="284"/>
        </w:tabs>
        <w:spacing w:before="100" w:beforeAutospacing="1" w:after="100" w:afterAutospacing="1" w:line="240" w:lineRule="auto"/>
        <w:rPr>
          <w:rFonts w:ascii="Arial" w:hAnsi="Arial" w:cs="Arial"/>
          <w:color w:val="auto"/>
          <w:sz w:val="22"/>
          <w:szCs w:val="22"/>
          <w:lang w:eastAsia="en-GB"/>
        </w:rPr>
      </w:pPr>
      <w:r w:rsidRPr="00467B43">
        <w:rPr>
          <w:rFonts w:ascii="Arial" w:hAnsi="Arial" w:cs="Arial"/>
          <w:color w:val="auto"/>
          <w:sz w:val="22"/>
          <w:szCs w:val="22"/>
          <w:lang w:eastAsia="en-GB"/>
        </w:rPr>
        <w:t>Lived experience of Social Work</w:t>
      </w:r>
    </w:p>
    <w:p w:rsidRPr="00467B43" w:rsidR="00467B43" w:rsidP="00594457" w:rsidRDefault="00467B43" w14:paraId="0E4846A2" w14:textId="77777777">
      <w:pPr>
        <w:numPr>
          <w:ilvl w:val="0"/>
          <w:numId w:val="41"/>
        </w:numPr>
        <w:shd w:val="clear" w:color="auto" w:fill="FFFFFF"/>
        <w:tabs>
          <w:tab w:val="clear" w:pos="284"/>
        </w:tabs>
        <w:spacing w:before="100" w:beforeAutospacing="1" w:after="100" w:afterAutospacing="1" w:line="240" w:lineRule="auto"/>
        <w:rPr>
          <w:rFonts w:ascii="Arial" w:hAnsi="Arial" w:cs="Arial"/>
          <w:color w:val="auto"/>
          <w:sz w:val="22"/>
          <w:szCs w:val="22"/>
          <w:lang w:eastAsia="en-GB"/>
        </w:rPr>
      </w:pPr>
      <w:r w:rsidRPr="00467B43">
        <w:rPr>
          <w:rFonts w:ascii="Arial" w:hAnsi="Arial" w:cs="Arial"/>
          <w:color w:val="auto"/>
          <w:sz w:val="22"/>
          <w:szCs w:val="22"/>
          <w:lang w:eastAsia="en-GB"/>
        </w:rPr>
        <w:t>Disability </w:t>
      </w:r>
    </w:p>
    <w:p w:rsidRPr="005173BE" w:rsidR="00467B43" w:rsidP="00594457" w:rsidRDefault="00467B43" w14:paraId="05CA5DEB" w14:textId="77777777">
      <w:pPr>
        <w:numPr>
          <w:ilvl w:val="0"/>
          <w:numId w:val="41"/>
        </w:numPr>
        <w:shd w:val="clear" w:color="auto" w:fill="FFFFFF" w:themeFill="background1"/>
        <w:tabs>
          <w:tab w:val="clear" w:pos="284"/>
        </w:tabs>
        <w:spacing w:after="0" w:line="276" w:lineRule="auto"/>
        <w:jc w:val="both"/>
        <w:textAlignment w:val="baseline"/>
        <w:rPr>
          <w:rFonts w:ascii="Arial" w:hAnsi="Arial" w:cs="Arial"/>
          <w:sz w:val="22"/>
          <w:szCs w:val="22"/>
        </w:rPr>
      </w:pPr>
      <w:r w:rsidRPr="00467B43">
        <w:rPr>
          <w:rFonts w:ascii="Arial" w:hAnsi="Arial" w:cs="Arial"/>
          <w:color w:val="auto"/>
          <w:sz w:val="22"/>
          <w:szCs w:val="22"/>
          <w:lang w:eastAsia="en-GB"/>
        </w:rPr>
        <w:t>Men in social work (Frontline led affinity group)</w:t>
      </w:r>
    </w:p>
    <w:p w:rsidRPr="005834FA" w:rsidR="00555C58" w:rsidP="004F5A29" w:rsidRDefault="004F5A29" w14:paraId="713C7E17" w14:textId="4B70F6D1">
      <w:pPr>
        <w:pStyle w:val="Heading2"/>
        <w:rPr>
          <w:color w:val="1F1F3C" w:themeColor="text2"/>
        </w:rPr>
      </w:pPr>
      <w:bookmarkStart w:name="_Toc48836859" w:id="2457"/>
      <w:bookmarkStart w:name="_Toc48837214" w:id="2458"/>
      <w:bookmarkStart w:name="_Toc48837610" w:id="2459"/>
      <w:bookmarkStart w:name="_Toc48837991" w:id="2460"/>
      <w:bookmarkStart w:name="_Toc48838381" w:id="2461"/>
      <w:bookmarkStart w:name="_Toc48838771" w:id="2462"/>
      <w:bookmarkStart w:name="_Toc48839157" w:id="2463"/>
      <w:bookmarkStart w:name="_Toc48839555" w:id="2464"/>
      <w:bookmarkStart w:name="_Toc48839954" w:id="2465"/>
      <w:bookmarkStart w:name="_Toc48899502" w:id="2466"/>
      <w:bookmarkStart w:name="_Toc48899904" w:id="2467"/>
      <w:bookmarkStart w:name="_Toc48900305" w:id="2468"/>
      <w:bookmarkStart w:name="_Toc48900706" w:id="2469"/>
      <w:bookmarkStart w:name="_Toc48901107" w:id="2470"/>
      <w:bookmarkStart w:name="_Toc48901508" w:id="2471"/>
      <w:bookmarkStart w:name="_Toc48904900" w:id="2472"/>
      <w:bookmarkStart w:name="_Toc48905371" w:id="2473"/>
      <w:bookmarkStart w:name="_Toc48905832" w:id="2474"/>
      <w:bookmarkStart w:name="_Toc48906290" w:id="2475"/>
      <w:bookmarkStart w:name="_Toc48906746" w:id="2476"/>
      <w:bookmarkStart w:name="_Toc48907202" w:id="2477"/>
      <w:bookmarkStart w:name="_Toc48907663" w:id="2478"/>
      <w:bookmarkStart w:name="_Toc48908124" w:id="2479"/>
      <w:bookmarkStart w:name="_Toc48908578" w:id="2480"/>
      <w:bookmarkStart w:name="_Toc48909032" w:id="2481"/>
      <w:bookmarkStart w:name="_Toc48836860" w:id="2482"/>
      <w:bookmarkStart w:name="_Toc48837215" w:id="2483"/>
      <w:bookmarkStart w:name="_Toc48837611" w:id="2484"/>
      <w:bookmarkStart w:name="_Toc48837992" w:id="2485"/>
      <w:bookmarkStart w:name="_Toc48838382" w:id="2486"/>
      <w:bookmarkStart w:name="_Toc48838772" w:id="2487"/>
      <w:bookmarkStart w:name="_Toc48839158" w:id="2488"/>
      <w:bookmarkStart w:name="_Toc48839556" w:id="2489"/>
      <w:bookmarkStart w:name="_Toc48839955" w:id="2490"/>
      <w:bookmarkStart w:name="_Toc48899503" w:id="2491"/>
      <w:bookmarkStart w:name="_Toc48899905" w:id="2492"/>
      <w:bookmarkStart w:name="_Toc48900306" w:id="2493"/>
      <w:bookmarkStart w:name="_Toc48900707" w:id="2494"/>
      <w:bookmarkStart w:name="_Toc48901108" w:id="2495"/>
      <w:bookmarkStart w:name="_Toc48901509" w:id="2496"/>
      <w:bookmarkStart w:name="_Toc48904901" w:id="2497"/>
      <w:bookmarkStart w:name="_Toc48905372" w:id="2498"/>
      <w:bookmarkStart w:name="_Toc48905833" w:id="2499"/>
      <w:bookmarkStart w:name="_Toc48906291" w:id="2500"/>
      <w:bookmarkStart w:name="_Toc48906747" w:id="2501"/>
      <w:bookmarkStart w:name="_Toc48907203" w:id="2502"/>
      <w:bookmarkStart w:name="_Toc48907664" w:id="2503"/>
      <w:bookmarkStart w:name="_Toc48908125" w:id="2504"/>
      <w:bookmarkStart w:name="_Toc48908579" w:id="2505"/>
      <w:bookmarkStart w:name="_Toc48909033" w:id="2506"/>
      <w:bookmarkStart w:name="_Toc48836861" w:id="2507"/>
      <w:bookmarkStart w:name="_Toc48837216" w:id="2508"/>
      <w:bookmarkStart w:name="_Toc48837612" w:id="2509"/>
      <w:bookmarkStart w:name="_Toc48837993" w:id="2510"/>
      <w:bookmarkStart w:name="_Toc48838383" w:id="2511"/>
      <w:bookmarkStart w:name="_Toc48838773" w:id="2512"/>
      <w:bookmarkStart w:name="_Toc48839159" w:id="2513"/>
      <w:bookmarkStart w:name="_Toc48839557" w:id="2514"/>
      <w:bookmarkStart w:name="_Toc48839956" w:id="2515"/>
      <w:bookmarkStart w:name="_Toc48899504" w:id="2516"/>
      <w:bookmarkStart w:name="_Toc48899906" w:id="2517"/>
      <w:bookmarkStart w:name="_Toc48900307" w:id="2518"/>
      <w:bookmarkStart w:name="_Toc48900708" w:id="2519"/>
      <w:bookmarkStart w:name="_Toc48901109" w:id="2520"/>
      <w:bookmarkStart w:name="_Toc48901510" w:id="2521"/>
      <w:bookmarkStart w:name="_Toc48904902" w:id="2522"/>
      <w:bookmarkStart w:name="_Toc48905373" w:id="2523"/>
      <w:bookmarkStart w:name="_Toc48905834" w:id="2524"/>
      <w:bookmarkStart w:name="_Toc48906292" w:id="2525"/>
      <w:bookmarkStart w:name="_Toc48906748" w:id="2526"/>
      <w:bookmarkStart w:name="_Toc48907204" w:id="2527"/>
      <w:bookmarkStart w:name="_Toc48907665" w:id="2528"/>
      <w:bookmarkStart w:name="_Toc48908126" w:id="2529"/>
      <w:bookmarkStart w:name="_Toc48908580" w:id="2530"/>
      <w:bookmarkStart w:name="_Toc48909034" w:id="2531"/>
      <w:bookmarkStart w:name="_Toc76474959" w:id="2532"/>
      <w:bookmarkStart w:name="_Toc137555284" w:id="2533"/>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r w:rsidRPr="005834FA">
        <w:rPr>
          <w:rFonts w:eastAsia="Times New Roman"/>
          <w:color w:val="1F1F3C" w:themeColor="text2"/>
        </w:rPr>
        <w:t>6.</w:t>
      </w:r>
      <w:r w:rsidR="00295841">
        <w:rPr>
          <w:color w:val="1F1F3C" w:themeColor="text2"/>
        </w:rPr>
        <w:t>6</w:t>
      </w:r>
      <w:r w:rsidRPr="005834FA">
        <w:rPr>
          <w:color w:val="1F1F3C" w:themeColor="text2"/>
        </w:rPr>
        <w:t xml:space="preserve"> </w:t>
      </w:r>
      <w:r w:rsidRPr="005834FA" w:rsidR="00555C58">
        <w:rPr>
          <w:color w:val="1F1F3C" w:themeColor="text2"/>
        </w:rPr>
        <w:t>Coaching</w:t>
      </w:r>
      <w:bookmarkEnd w:id="2532"/>
      <w:bookmarkEnd w:id="2533"/>
    </w:p>
    <w:p w:rsidR="004D3CFC" w:rsidP="00555C58" w:rsidRDefault="00555C58" w14:paraId="5EAFD59A" w14:textId="77777777">
      <w:pPr>
        <w:jc w:val="both"/>
        <w:rPr>
          <w:color w:val="auto"/>
          <w:sz w:val="22"/>
          <w:szCs w:val="28"/>
        </w:rPr>
      </w:pPr>
      <w:r w:rsidRPr="005173BE">
        <w:rPr>
          <w:color w:val="auto"/>
          <w:sz w:val="22"/>
          <w:szCs w:val="28"/>
        </w:rPr>
        <w:t xml:space="preserve">During year 2 of the programme, you will be given the opportunity to engage in 6 voluntary coaching sessions with an independent </w:t>
      </w:r>
      <w:r w:rsidRPr="005173BE" w:rsidR="63E955F7">
        <w:rPr>
          <w:color w:val="auto"/>
          <w:sz w:val="22"/>
          <w:szCs w:val="28"/>
        </w:rPr>
        <w:t>c</w:t>
      </w:r>
      <w:r w:rsidRPr="005173BE">
        <w:rPr>
          <w:color w:val="auto"/>
          <w:sz w:val="22"/>
          <w:szCs w:val="28"/>
        </w:rPr>
        <w:t xml:space="preserve">oach to support you in developing leadership skills. </w:t>
      </w:r>
    </w:p>
    <w:p w:rsidR="00E709C0" w:rsidP="00555C58" w:rsidRDefault="004D3CFC" w14:paraId="6368A6F1" w14:textId="725A75FD">
      <w:pPr>
        <w:jc w:val="both"/>
        <w:rPr>
          <w:rFonts w:ascii="Arial" w:hAnsi="Arial" w:cs="Arial"/>
          <w:sz w:val="22"/>
          <w:szCs w:val="28"/>
        </w:rPr>
      </w:pPr>
      <w:r w:rsidRPr="0028375E">
        <w:rPr>
          <w:rFonts w:ascii="Arial" w:hAnsi="Arial" w:cs="Arial"/>
          <w:sz w:val="22"/>
          <w:szCs w:val="28"/>
        </w:rPr>
        <w:t xml:space="preserve">In our most recent year 2 bi-annual survey (Sept 2022 – Jan 2023) </w:t>
      </w:r>
      <w:r w:rsidRPr="0072089D">
        <w:rPr>
          <w:rFonts w:ascii="Arial" w:hAnsi="Arial" w:cs="Arial"/>
          <w:b/>
          <w:bCs/>
          <w:sz w:val="22"/>
          <w:szCs w:val="28"/>
        </w:rPr>
        <w:t xml:space="preserve">84% </w:t>
      </w:r>
      <w:r w:rsidRPr="0072089D">
        <w:rPr>
          <w:rFonts w:ascii="Arial" w:hAnsi="Arial" w:cs="Arial"/>
          <w:sz w:val="22"/>
          <w:szCs w:val="28"/>
        </w:rPr>
        <w:t>of respondents cited that coaching had helped to develop their practice leadership skills</w:t>
      </w:r>
      <w:r w:rsidR="00E709C0">
        <w:rPr>
          <w:rFonts w:ascii="Arial" w:hAnsi="Arial" w:cs="Arial"/>
          <w:sz w:val="22"/>
          <w:szCs w:val="28"/>
        </w:rPr>
        <w:t>.</w:t>
      </w:r>
    </w:p>
    <w:p w:rsidRPr="0072089D" w:rsidR="004D3CFC" w:rsidP="00555C58" w:rsidRDefault="00555C58" w14:paraId="03F635C4" w14:textId="24B512EB">
      <w:pPr>
        <w:jc w:val="both"/>
        <w:rPr>
          <w:sz w:val="22"/>
          <w:szCs w:val="28"/>
        </w:rPr>
      </w:pPr>
      <w:r w:rsidRPr="0072089D">
        <w:rPr>
          <w:color w:val="auto"/>
          <w:sz w:val="22"/>
          <w:szCs w:val="28"/>
        </w:rPr>
        <w:t xml:space="preserve">Coaching will be available to all year 2 participants, including those who decide to withdraw from the final 60-credit academic component and continue only with their </w:t>
      </w:r>
      <w:r w:rsidRPr="0072089D">
        <w:rPr>
          <w:sz w:val="22"/>
          <w:szCs w:val="28"/>
        </w:rPr>
        <w:t>Assessed and Supported Year in Employment.</w:t>
      </w:r>
    </w:p>
    <w:p w:rsidRPr="0072089D" w:rsidR="00555C58" w:rsidP="00555C58" w:rsidRDefault="00555C58" w14:paraId="3FA1C1EB" w14:textId="24421462">
      <w:pPr>
        <w:jc w:val="both"/>
        <w:rPr>
          <w:b/>
          <w:sz w:val="22"/>
          <w:szCs w:val="28"/>
          <w:u w:val="single"/>
        </w:rPr>
      </w:pPr>
      <w:r w:rsidRPr="0072089D">
        <w:rPr>
          <w:sz w:val="22"/>
          <w:szCs w:val="28"/>
        </w:rPr>
        <w:t xml:space="preserve">Frontline’s </w:t>
      </w:r>
      <w:hyperlink w:history="1" w:anchor=":~:text=The%20Frontline%20leadership%20capabilities%20have,of%20resilience%20and%20self%2Dreflexivity." r:id="rId77">
        <w:r w:rsidRPr="0072089D">
          <w:rPr>
            <w:rStyle w:val="Hyperlink"/>
            <w:sz w:val="22"/>
            <w:szCs w:val="28"/>
          </w:rPr>
          <w:t>leadership statement</w:t>
        </w:r>
      </w:hyperlink>
      <w:r w:rsidRPr="0072089D">
        <w:rPr>
          <w:sz w:val="22"/>
          <w:szCs w:val="28"/>
        </w:rPr>
        <w:t xml:space="preserve"> articulates what it means to be a leader in social work. This is not about being a leader of people but a role model, leading by example in your social work practice. The statement only offers guidance and doesn’t restrict the coaching agenda in any way.   </w:t>
      </w:r>
    </w:p>
    <w:p w:rsidRPr="0072089D" w:rsidR="00555C58" w:rsidP="00555C58" w:rsidRDefault="00555C58" w14:paraId="17547E1D" w14:textId="77777777">
      <w:pPr>
        <w:jc w:val="both"/>
        <w:rPr>
          <w:sz w:val="22"/>
          <w:szCs w:val="28"/>
        </w:rPr>
      </w:pPr>
      <w:r w:rsidRPr="0072089D">
        <w:rPr>
          <w:sz w:val="22"/>
          <w:szCs w:val="28"/>
        </w:rPr>
        <w:t>Here are some examples of the types of issues you might work on with your coach:</w:t>
      </w:r>
    </w:p>
    <w:p w:rsidRPr="0072089D" w:rsidR="00555C58" w:rsidP="00195D4A" w:rsidRDefault="00555C58" w14:paraId="13495BC3" w14:textId="77777777">
      <w:pPr>
        <w:pStyle w:val="ListParagraph"/>
        <w:numPr>
          <w:ilvl w:val="0"/>
          <w:numId w:val="7"/>
        </w:numPr>
        <w:spacing w:after="112" w:line="249" w:lineRule="auto"/>
        <w:rPr>
          <w:b/>
          <w:sz w:val="22"/>
          <w:szCs w:val="28"/>
          <w:u w:val="single"/>
        </w:rPr>
      </w:pPr>
      <w:r w:rsidRPr="0072089D">
        <w:rPr>
          <w:sz w:val="22"/>
          <w:szCs w:val="28"/>
        </w:rPr>
        <w:t xml:space="preserve">managing yourself and your resilience as you adapt to the changes with Year </w:t>
      </w:r>
      <w:proofErr w:type="gramStart"/>
      <w:r w:rsidRPr="0072089D">
        <w:rPr>
          <w:sz w:val="22"/>
          <w:szCs w:val="28"/>
        </w:rPr>
        <w:t>2;</w:t>
      </w:r>
      <w:proofErr w:type="gramEnd"/>
      <w:r w:rsidRPr="0072089D">
        <w:rPr>
          <w:sz w:val="22"/>
          <w:szCs w:val="28"/>
        </w:rPr>
        <w:t xml:space="preserve"> </w:t>
      </w:r>
    </w:p>
    <w:p w:rsidRPr="0072089D" w:rsidR="00555C58" w:rsidP="00195D4A" w:rsidRDefault="00555C58" w14:paraId="04FA8830" w14:textId="77777777">
      <w:pPr>
        <w:pStyle w:val="ListParagraph"/>
        <w:numPr>
          <w:ilvl w:val="0"/>
          <w:numId w:val="7"/>
        </w:numPr>
        <w:spacing w:after="112" w:line="249" w:lineRule="auto"/>
        <w:rPr>
          <w:b/>
          <w:sz w:val="22"/>
          <w:szCs w:val="28"/>
          <w:u w:val="single"/>
        </w:rPr>
      </w:pPr>
      <w:r w:rsidRPr="0072089D">
        <w:rPr>
          <w:sz w:val="22"/>
          <w:szCs w:val="28"/>
        </w:rPr>
        <w:t xml:space="preserve">managing a heavy caseload and studying at the same </w:t>
      </w:r>
      <w:proofErr w:type="gramStart"/>
      <w:r w:rsidRPr="0072089D">
        <w:rPr>
          <w:sz w:val="22"/>
          <w:szCs w:val="28"/>
        </w:rPr>
        <w:t>time;</w:t>
      </w:r>
      <w:proofErr w:type="gramEnd"/>
    </w:p>
    <w:p w:rsidRPr="0072089D" w:rsidR="00555C58" w:rsidP="00195D4A" w:rsidRDefault="00555C58" w14:paraId="3A2AD264" w14:textId="77777777">
      <w:pPr>
        <w:pStyle w:val="ListParagraph"/>
        <w:numPr>
          <w:ilvl w:val="0"/>
          <w:numId w:val="7"/>
        </w:numPr>
        <w:spacing w:after="112" w:line="249" w:lineRule="auto"/>
        <w:rPr>
          <w:b/>
          <w:sz w:val="22"/>
          <w:szCs w:val="28"/>
          <w:u w:val="single"/>
        </w:rPr>
      </w:pPr>
      <w:r w:rsidRPr="0072089D">
        <w:rPr>
          <w:sz w:val="22"/>
          <w:szCs w:val="28"/>
        </w:rPr>
        <w:t xml:space="preserve">navigating around the complexity of the system you operate in with your colleagues and senior </w:t>
      </w:r>
      <w:proofErr w:type="gramStart"/>
      <w:r w:rsidRPr="0072089D">
        <w:rPr>
          <w:sz w:val="22"/>
          <w:szCs w:val="28"/>
        </w:rPr>
        <w:t>managers;</w:t>
      </w:r>
      <w:proofErr w:type="gramEnd"/>
      <w:r w:rsidRPr="0072089D">
        <w:rPr>
          <w:sz w:val="22"/>
          <w:szCs w:val="28"/>
        </w:rPr>
        <w:t xml:space="preserve"> </w:t>
      </w:r>
    </w:p>
    <w:p w:rsidRPr="0072089D" w:rsidR="00555C58" w:rsidP="00195D4A" w:rsidRDefault="00555C58" w14:paraId="521B8837" w14:textId="77777777">
      <w:pPr>
        <w:pStyle w:val="ListParagraph"/>
        <w:numPr>
          <w:ilvl w:val="0"/>
          <w:numId w:val="7"/>
        </w:numPr>
        <w:spacing w:after="112" w:line="249" w:lineRule="auto"/>
        <w:rPr>
          <w:b/>
          <w:sz w:val="22"/>
          <w:szCs w:val="28"/>
          <w:u w:val="single"/>
        </w:rPr>
      </w:pPr>
      <w:r w:rsidRPr="0072089D">
        <w:rPr>
          <w:sz w:val="22"/>
          <w:szCs w:val="28"/>
        </w:rPr>
        <w:t xml:space="preserve">challenges and goals that you want to focus on to help you build confidence in your ability, court cases for </w:t>
      </w:r>
      <w:proofErr w:type="gramStart"/>
      <w:r w:rsidRPr="0072089D">
        <w:rPr>
          <w:sz w:val="22"/>
          <w:szCs w:val="28"/>
        </w:rPr>
        <w:t>example;</w:t>
      </w:r>
      <w:proofErr w:type="gramEnd"/>
    </w:p>
    <w:p w:rsidRPr="0072089D" w:rsidR="00555C58" w:rsidP="00195D4A" w:rsidRDefault="00555C58" w14:paraId="41F7698D" w14:textId="77777777">
      <w:pPr>
        <w:pStyle w:val="ListParagraph"/>
        <w:numPr>
          <w:ilvl w:val="0"/>
          <w:numId w:val="7"/>
        </w:numPr>
        <w:spacing w:after="112" w:line="249" w:lineRule="auto"/>
        <w:rPr>
          <w:b/>
          <w:sz w:val="22"/>
          <w:szCs w:val="28"/>
          <w:u w:val="single"/>
        </w:rPr>
      </w:pPr>
      <w:r w:rsidRPr="0072089D">
        <w:rPr>
          <w:sz w:val="22"/>
          <w:szCs w:val="28"/>
        </w:rPr>
        <w:t xml:space="preserve">knowing and using your strengths in work with families and other </w:t>
      </w:r>
      <w:proofErr w:type="gramStart"/>
      <w:r w:rsidRPr="0072089D">
        <w:rPr>
          <w:sz w:val="22"/>
          <w:szCs w:val="28"/>
        </w:rPr>
        <w:t>professionals;</w:t>
      </w:r>
      <w:proofErr w:type="gramEnd"/>
    </w:p>
    <w:p w:rsidRPr="0072089D" w:rsidR="00555C58" w:rsidP="00195D4A" w:rsidRDefault="00555C58" w14:paraId="2306430F" w14:textId="77777777">
      <w:pPr>
        <w:pStyle w:val="ListParagraph"/>
        <w:numPr>
          <w:ilvl w:val="0"/>
          <w:numId w:val="7"/>
        </w:numPr>
        <w:spacing w:after="112" w:line="249" w:lineRule="auto"/>
        <w:rPr>
          <w:b/>
          <w:sz w:val="22"/>
          <w:szCs w:val="28"/>
          <w:u w:val="single"/>
        </w:rPr>
      </w:pPr>
      <w:r w:rsidRPr="0072089D">
        <w:rPr>
          <w:sz w:val="22"/>
          <w:szCs w:val="28"/>
        </w:rPr>
        <w:t xml:space="preserve">building relationships with others and influencing colleagues with a different </w:t>
      </w:r>
      <w:proofErr w:type="gramStart"/>
      <w:r w:rsidRPr="0072089D">
        <w:rPr>
          <w:sz w:val="22"/>
          <w:szCs w:val="28"/>
        </w:rPr>
        <w:t>approach;</w:t>
      </w:r>
      <w:proofErr w:type="gramEnd"/>
    </w:p>
    <w:p w:rsidRPr="0072089D" w:rsidR="00555C58" w:rsidP="00195D4A" w:rsidRDefault="00555C58" w14:paraId="159DE9A8" w14:textId="77777777">
      <w:pPr>
        <w:pStyle w:val="ListParagraph"/>
        <w:numPr>
          <w:ilvl w:val="0"/>
          <w:numId w:val="7"/>
        </w:numPr>
        <w:spacing w:after="112" w:line="249" w:lineRule="auto"/>
        <w:rPr>
          <w:b/>
          <w:sz w:val="22"/>
          <w:szCs w:val="28"/>
          <w:u w:val="single"/>
        </w:rPr>
      </w:pPr>
      <w:r w:rsidRPr="0072089D">
        <w:rPr>
          <w:sz w:val="22"/>
          <w:szCs w:val="28"/>
        </w:rPr>
        <w:t>handling difficult conversations or conflict situations.</w:t>
      </w:r>
    </w:p>
    <w:p w:rsidRPr="0072089D" w:rsidR="00555C58" w:rsidP="60963B57" w:rsidRDefault="00555C58" w14:paraId="3CE512DC" w14:textId="4E88C18E">
      <w:pPr>
        <w:jc w:val="both"/>
        <w:rPr>
          <w:sz w:val="22"/>
          <w:szCs w:val="28"/>
        </w:rPr>
      </w:pPr>
      <w:r w:rsidRPr="0072089D">
        <w:rPr>
          <w:sz w:val="22"/>
          <w:szCs w:val="28"/>
        </w:rPr>
        <w:t xml:space="preserve">Watch this short coaching video to hear from coaches, </w:t>
      </w:r>
      <w:proofErr w:type="gramStart"/>
      <w:r w:rsidRPr="0072089D">
        <w:rPr>
          <w:sz w:val="22"/>
          <w:szCs w:val="28"/>
        </w:rPr>
        <w:t>fellows</w:t>
      </w:r>
      <w:proofErr w:type="gramEnd"/>
      <w:r w:rsidRPr="0072089D">
        <w:rPr>
          <w:sz w:val="22"/>
          <w:szCs w:val="28"/>
        </w:rPr>
        <w:t xml:space="preserve"> and Frontline staff the benefits and impact of coaching both for you and the families you will work with - </w:t>
      </w:r>
      <w:hyperlink w:history="1" r:id="rId78">
        <w:r w:rsidRPr="0072089D" w:rsidR="42E159F1">
          <w:rPr>
            <w:sz w:val="22"/>
            <w:szCs w:val="28"/>
          </w:rPr>
          <w:t>c</w:t>
        </w:r>
        <w:r w:rsidRPr="0072089D">
          <w:rPr>
            <w:sz w:val="22"/>
            <w:szCs w:val="28"/>
          </w:rPr>
          <w:t>oaching video</w:t>
        </w:r>
      </w:hyperlink>
    </w:p>
    <w:p w:rsidRPr="005834FA" w:rsidR="00555C58" w:rsidP="00555C58" w:rsidRDefault="00555C58" w14:paraId="6AC1F446" w14:textId="77777777">
      <w:pPr>
        <w:pStyle w:val="Quote"/>
        <w:jc w:val="both"/>
        <w:rPr>
          <w:color w:val="784175" w:themeColor="accent3"/>
        </w:rPr>
      </w:pPr>
      <w:r w:rsidRPr="005834FA">
        <w:rPr>
          <w:color w:val="784175" w:themeColor="accent3"/>
        </w:rPr>
        <w:t>“I don't think I'd have got this far through the programme without my coach! They have helped me think about ways to build my resilience, make important decisions, and find motivation in my role.” </w:t>
      </w:r>
      <w:r w:rsidRPr="005834FA">
        <w:rPr>
          <w:b/>
          <w:color w:val="784175" w:themeColor="accent3"/>
        </w:rPr>
        <w:t>Participant, 2018 cohort</w:t>
      </w:r>
    </w:p>
    <w:p w:rsidRPr="0072089D" w:rsidR="00555C58" w:rsidP="00555C58" w:rsidRDefault="00555C58" w14:paraId="5C4F03DF" w14:textId="1FEB232A">
      <w:pPr>
        <w:jc w:val="both"/>
        <w:rPr>
          <w:sz w:val="22"/>
          <w:szCs w:val="28"/>
        </w:rPr>
      </w:pPr>
      <w:r w:rsidRPr="0072089D">
        <w:rPr>
          <w:sz w:val="22"/>
          <w:szCs w:val="28"/>
        </w:rPr>
        <w:t xml:space="preserve">All participants will be contacted by the coaching team to confirm </w:t>
      </w:r>
      <w:r w:rsidRPr="00794BF2" w:rsidR="00794BF2">
        <w:rPr>
          <w:sz w:val="22"/>
          <w:szCs w:val="28"/>
        </w:rPr>
        <w:t>whether</w:t>
      </w:r>
      <w:r w:rsidRPr="0072089D">
        <w:rPr>
          <w:sz w:val="22"/>
          <w:szCs w:val="28"/>
        </w:rPr>
        <w:t xml:space="preserve"> they would like to undertake the coaching sessions. There has typically been a very high uptake for this offer and participants have reported that this was a key factor in helping them to successfully manage their transition into qualified practice.</w:t>
      </w:r>
    </w:p>
    <w:p w:rsidRPr="0072089D" w:rsidR="0085202B" w:rsidP="00555C58" w:rsidRDefault="0085202B" w14:paraId="7684F62C" w14:textId="77777777">
      <w:pPr>
        <w:jc w:val="both"/>
        <w:rPr>
          <w:sz w:val="22"/>
          <w:szCs w:val="28"/>
        </w:rPr>
      </w:pPr>
      <w:r w:rsidRPr="0072089D">
        <w:rPr>
          <w:sz w:val="22"/>
          <w:szCs w:val="28"/>
        </w:rPr>
        <w:t>Please note, that your coach will not be able to provide participants with academic support relating to their dissertation.</w:t>
      </w:r>
    </w:p>
    <w:p w:rsidRPr="0072089D" w:rsidR="0032206C" w:rsidP="60963B57" w:rsidRDefault="00555C58" w14:paraId="32F2DAC4" w14:textId="48BB910B">
      <w:pPr>
        <w:jc w:val="both"/>
        <w:rPr>
          <w:sz w:val="22"/>
          <w:szCs w:val="28"/>
        </w:rPr>
      </w:pPr>
      <w:r w:rsidRPr="0072089D">
        <w:rPr>
          <w:sz w:val="22"/>
          <w:szCs w:val="28"/>
        </w:rPr>
        <w:t xml:space="preserve">For further information, participants should refer to the ‘Frontline Coaching Offer’ document </w:t>
      </w:r>
      <w:r w:rsidRPr="0072089D" w:rsidR="00E62B6C">
        <w:rPr>
          <w:sz w:val="22"/>
          <w:szCs w:val="28"/>
        </w:rPr>
        <w:t xml:space="preserve">will be emailed to all participants and </w:t>
      </w:r>
      <w:r w:rsidRPr="0072089D" w:rsidR="00E226DE">
        <w:rPr>
          <w:sz w:val="22"/>
          <w:szCs w:val="28"/>
        </w:rPr>
        <w:t xml:space="preserve">will also be made </w:t>
      </w:r>
      <w:r w:rsidRPr="0072089D">
        <w:rPr>
          <w:sz w:val="22"/>
          <w:szCs w:val="28"/>
        </w:rPr>
        <w:t xml:space="preserve">available on Moodle. For any queries, please contact </w:t>
      </w:r>
      <w:r w:rsidR="00C05C95">
        <w:rPr>
          <w:sz w:val="22"/>
          <w:szCs w:val="28"/>
        </w:rPr>
        <w:t>crystal.</w:t>
      </w:r>
      <w:r w:rsidR="00981A23">
        <w:rPr>
          <w:sz w:val="22"/>
          <w:szCs w:val="28"/>
        </w:rPr>
        <w:t>mctigue</w:t>
      </w:r>
      <w:hyperlink r:id="rId79">
        <w:r w:rsidRPr="0072089D">
          <w:rPr>
            <w:rStyle w:val="Hyperlink"/>
            <w:sz w:val="22"/>
            <w:szCs w:val="28"/>
          </w:rPr>
          <w:t>@thefrontline.org.uk</w:t>
        </w:r>
      </w:hyperlink>
      <w:r w:rsidRPr="0072089D">
        <w:rPr>
          <w:sz w:val="22"/>
          <w:szCs w:val="28"/>
        </w:rPr>
        <w:t xml:space="preserve"> (</w:t>
      </w:r>
      <w:r w:rsidRPr="0072089D" w:rsidR="51131159">
        <w:rPr>
          <w:sz w:val="22"/>
          <w:szCs w:val="28"/>
        </w:rPr>
        <w:t>c</w:t>
      </w:r>
      <w:r w:rsidRPr="0072089D">
        <w:rPr>
          <w:sz w:val="22"/>
          <w:szCs w:val="28"/>
        </w:rPr>
        <w:t xml:space="preserve">oaching </w:t>
      </w:r>
      <w:r w:rsidR="00CA7EE8">
        <w:rPr>
          <w:sz w:val="22"/>
          <w:szCs w:val="28"/>
        </w:rPr>
        <w:t>manager</w:t>
      </w:r>
      <w:r w:rsidRPr="0072089D">
        <w:rPr>
          <w:sz w:val="22"/>
          <w:szCs w:val="28"/>
        </w:rPr>
        <w:t>)</w:t>
      </w:r>
      <w:r w:rsidRPr="0072089D" w:rsidR="00346BC3">
        <w:rPr>
          <w:sz w:val="22"/>
          <w:szCs w:val="28"/>
        </w:rPr>
        <w:t>.</w:t>
      </w:r>
    </w:p>
    <w:p w:rsidRPr="0072089D" w:rsidR="0032206C" w:rsidRDefault="0032206C" w14:paraId="5220BBB2" w14:textId="77777777">
      <w:pPr>
        <w:spacing w:after="160" w:line="259" w:lineRule="auto"/>
        <w:rPr>
          <w:sz w:val="22"/>
          <w:szCs w:val="28"/>
        </w:rPr>
      </w:pPr>
      <w:r w:rsidRPr="0072089D">
        <w:rPr>
          <w:sz w:val="22"/>
          <w:szCs w:val="28"/>
        </w:rPr>
        <w:br w:type="page"/>
      </w:r>
    </w:p>
    <w:p w:rsidRPr="00E876B8" w:rsidR="002C10D7" w:rsidP="004F5A29" w:rsidRDefault="004F5A29" w14:paraId="3B41B216" w14:textId="1CE1E035">
      <w:pPr>
        <w:pStyle w:val="Heading1"/>
        <w:rPr>
          <w:color w:val="1F1F3C" w:themeColor="text2"/>
        </w:rPr>
      </w:pPr>
      <w:bookmarkStart w:name="_Toc76474960" w:id="2534"/>
      <w:bookmarkStart w:name="_Toc137555285" w:id="2535"/>
      <w:r w:rsidRPr="00E876B8">
        <w:rPr>
          <w:color w:val="1F1F3C" w:themeColor="text2"/>
        </w:rPr>
        <w:t>7.</w:t>
      </w:r>
      <w:r w:rsidR="00C75FBC">
        <w:rPr>
          <w:color w:val="1F1F3C" w:themeColor="text2"/>
        </w:rPr>
        <w:t xml:space="preserve"> </w:t>
      </w:r>
      <w:r w:rsidRPr="00E876B8" w:rsidR="00346BC3">
        <w:rPr>
          <w:color w:val="1F1F3C" w:themeColor="text2"/>
        </w:rPr>
        <w:t>Additional information for participants completing F</w:t>
      </w:r>
      <w:r w:rsidRPr="00E876B8" w:rsidR="00134426">
        <w:rPr>
          <w:color w:val="1F1F3C" w:themeColor="text2"/>
        </w:rPr>
        <w:t>L</w:t>
      </w:r>
      <w:r w:rsidRPr="00E876B8" w:rsidR="00346BC3">
        <w:rPr>
          <w:color w:val="1F1F3C" w:themeColor="text2"/>
        </w:rPr>
        <w:t>SW904</w:t>
      </w:r>
      <w:bookmarkEnd w:id="2534"/>
      <w:bookmarkEnd w:id="2535"/>
    </w:p>
    <w:p w:rsidRPr="00D34E7A" w:rsidR="005115B7" w:rsidP="001E1593" w:rsidRDefault="005115B7" w14:paraId="45CF318B" w14:textId="77777777">
      <w:pPr>
        <w:rPr>
          <w:rFonts w:eastAsia="PMingLiU"/>
          <w:color w:val="auto"/>
          <w:sz w:val="22"/>
          <w:szCs w:val="32"/>
        </w:rPr>
      </w:pPr>
      <w:r w:rsidRPr="00D34E7A">
        <w:rPr>
          <w:rFonts w:eastAsia="PMingLiU"/>
          <w:color w:val="auto"/>
          <w:sz w:val="22"/>
          <w:szCs w:val="32"/>
        </w:rPr>
        <w:t>The following section is only applicable to participants who are completing the 60-credit FLSW904 module.</w:t>
      </w:r>
    </w:p>
    <w:p w:rsidRPr="00E876B8" w:rsidR="00A253FE" w:rsidP="004F5A29" w:rsidRDefault="004F5A29" w14:paraId="6CD05BD7" w14:textId="786224C6">
      <w:pPr>
        <w:pStyle w:val="Heading2"/>
        <w:rPr>
          <w:color w:val="1F1F3C" w:themeColor="text2"/>
        </w:rPr>
      </w:pPr>
      <w:bookmarkStart w:name="_Toc48837615" w:id="2536"/>
      <w:bookmarkStart w:name="_Toc48837996" w:id="2537"/>
      <w:bookmarkStart w:name="_Toc48838386" w:id="2538"/>
      <w:bookmarkStart w:name="_Toc48838776" w:id="2539"/>
      <w:bookmarkStart w:name="_Toc48839162" w:id="2540"/>
      <w:bookmarkStart w:name="_Toc48839560" w:id="2541"/>
      <w:bookmarkStart w:name="_Toc48839959" w:id="2542"/>
      <w:bookmarkStart w:name="_Toc48899507" w:id="2543"/>
      <w:bookmarkStart w:name="_Toc48899909" w:id="2544"/>
      <w:bookmarkStart w:name="_Toc48900310" w:id="2545"/>
      <w:bookmarkStart w:name="_Toc48900711" w:id="2546"/>
      <w:bookmarkStart w:name="_Toc48901112" w:id="2547"/>
      <w:bookmarkStart w:name="_Toc48901513" w:id="2548"/>
      <w:bookmarkStart w:name="_Toc48904905" w:id="2549"/>
      <w:bookmarkStart w:name="_Toc48905376" w:id="2550"/>
      <w:bookmarkStart w:name="_Toc48905837" w:id="2551"/>
      <w:bookmarkStart w:name="_Toc48906295" w:id="2552"/>
      <w:bookmarkStart w:name="_Toc48906751" w:id="2553"/>
      <w:bookmarkStart w:name="_Toc48907207" w:id="2554"/>
      <w:bookmarkStart w:name="_Toc48907668" w:id="2555"/>
      <w:bookmarkStart w:name="_Toc48908129" w:id="2556"/>
      <w:bookmarkStart w:name="_Toc48908583" w:id="2557"/>
      <w:bookmarkStart w:name="_Toc48909037" w:id="2558"/>
      <w:bookmarkStart w:name="_Toc76474961" w:id="2559"/>
      <w:bookmarkStart w:name="_Toc137555286" w:id="2560"/>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r w:rsidRPr="00E876B8">
        <w:rPr>
          <w:color w:val="1F1F3C" w:themeColor="text2"/>
        </w:rPr>
        <w:t xml:space="preserve">7.1 </w:t>
      </w:r>
      <w:r w:rsidRPr="00E876B8" w:rsidR="00A253FE">
        <w:rPr>
          <w:color w:val="1F1F3C" w:themeColor="text2"/>
        </w:rPr>
        <w:t xml:space="preserve">Your Relationship </w:t>
      </w:r>
      <w:r w:rsidRPr="343CEB09" w:rsidR="00A253FE">
        <w:rPr>
          <w:color w:val="1F1F3C" w:themeColor="text2"/>
        </w:rPr>
        <w:t>with</w:t>
      </w:r>
      <w:r w:rsidRPr="00E876B8" w:rsidR="00A253FE">
        <w:rPr>
          <w:color w:val="1F1F3C" w:themeColor="text2"/>
        </w:rPr>
        <w:t xml:space="preserve"> Lancaster University</w:t>
      </w:r>
      <w:bookmarkEnd w:id="2559"/>
      <w:bookmarkEnd w:id="2560"/>
      <w:r w:rsidRPr="00E876B8" w:rsidR="00A253FE">
        <w:rPr>
          <w:color w:val="1F1F3C" w:themeColor="text2"/>
        </w:rPr>
        <w:t xml:space="preserve"> </w:t>
      </w:r>
    </w:p>
    <w:p w:rsidRPr="00D34E7A" w:rsidR="00A253FE" w:rsidP="00E62B6C" w:rsidRDefault="00A253FE" w14:paraId="13880955" w14:textId="3A86E93A">
      <w:pPr>
        <w:jc w:val="both"/>
        <w:rPr>
          <w:sz w:val="22"/>
        </w:rPr>
      </w:pPr>
      <w:r w:rsidRPr="00D34E7A">
        <w:rPr>
          <w:sz w:val="22"/>
          <w:szCs w:val="28"/>
        </w:rPr>
        <w:t xml:space="preserve">Frontline is responsible for designing and delivering the academic content of the Frontline programme, whilst Lancaster University is </w:t>
      </w:r>
      <w:r w:rsidRPr="00D34E7A">
        <w:rPr>
          <w:sz w:val="22"/>
        </w:rPr>
        <w:t>the awarding body for the qualification</w:t>
      </w:r>
      <w:r w:rsidRPr="00D34E7A" w:rsidR="00E62B6C">
        <w:rPr>
          <w:sz w:val="22"/>
        </w:rPr>
        <w:t xml:space="preserve"> </w:t>
      </w:r>
      <w:r w:rsidRPr="00D34E7A" w:rsidR="00E62B6C">
        <w:rPr>
          <w:sz w:val="22"/>
          <w:szCs w:val="28"/>
        </w:rPr>
        <w:t xml:space="preserve">and has approved that Frontline can deliver the academic content of the programme. </w:t>
      </w:r>
      <w:r w:rsidRPr="00D34E7A">
        <w:rPr>
          <w:sz w:val="22"/>
        </w:rPr>
        <w:t>As a participant of the Frontline programme completing the 60</w:t>
      </w:r>
      <w:r w:rsidRPr="00D34E7A" w:rsidR="00002CBC">
        <w:rPr>
          <w:sz w:val="22"/>
        </w:rPr>
        <w:t>-</w:t>
      </w:r>
      <w:r w:rsidRPr="00D34E7A">
        <w:rPr>
          <w:sz w:val="22"/>
        </w:rPr>
        <w:t xml:space="preserve">credit </w:t>
      </w:r>
      <w:r w:rsidRPr="00D34E7A">
        <w:rPr>
          <w:sz w:val="22"/>
          <w:szCs w:val="28"/>
        </w:rPr>
        <w:t>Advanced Relationship Based Social Work Practice with Children and Families module,</w:t>
      </w:r>
      <w:r w:rsidRPr="00D34E7A">
        <w:rPr>
          <w:sz w:val="22"/>
        </w:rPr>
        <w:t xml:space="preserve"> </w:t>
      </w:r>
      <w:r w:rsidRPr="00D34E7A" w:rsidR="00C576EF">
        <w:rPr>
          <w:sz w:val="22"/>
          <w:szCs w:val="28"/>
        </w:rPr>
        <w:t xml:space="preserve">you will continue to be a student, and will be a registered student </w:t>
      </w:r>
      <w:proofErr w:type="gramStart"/>
      <w:r w:rsidRPr="00D34E7A" w:rsidR="00C576EF">
        <w:rPr>
          <w:sz w:val="22"/>
          <w:szCs w:val="28"/>
        </w:rPr>
        <w:t>of</w:t>
      </w:r>
      <w:proofErr w:type="gramEnd"/>
      <w:r w:rsidRPr="00D34E7A" w:rsidR="00C576EF">
        <w:rPr>
          <w:sz w:val="22"/>
          <w:szCs w:val="28"/>
        </w:rPr>
        <w:t xml:space="preserve"> Lancaster University on a full-time basis</w:t>
      </w:r>
      <w:r w:rsidRPr="00D34E7A">
        <w:rPr>
          <w:sz w:val="22"/>
        </w:rPr>
        <w:t xml:space="preserve">. </w:t>
      </w:r>
    </w:p>
    <w:p w:rsidRPr="00E876B8" w:rsidR="00E1268A" w:rsidP="004F5A29" w:rsidRDefault="004F5A29" w14:paraId="72B1BFFD" w14:textId="1CFE9D2D">
      <w:pPr>
        <w:pStyle w:val="Heading2"/>
        <w:rPr>
          <w:color w:val="1F1F3C" w:themeColor="text2"/>
        </w:rPr>
      </w:pPr>
      <w:bookmarkStart w:name="_Toc76474962" w:id="2561"/>
      <w:bookmarkStart w:name="_Toc137555287" w:id="2562"/>
      <w:r w:rsidRPr="00E876B8">
        <w:rPr>
          <w:color w:val="1F1F3C" w:themeColor="text2"/>
        </w:rPr>
        <w:t xml:space="preserve">7.2 </w:t>
      </w:r>
      <w:r w:rsidRPr="00E876B8" w:rsidR="00E1268A">
        <w:rPr>
          <w:color w:val="1F1F3C" w:themeColor="text2"/>
        </w:rPr>
        <w:t>Relevant policies</w:t>
      </w:r>
      <w:bookmarkEnd w:id="2561"/>
      <w:bookmarkEnd w:id="2562"/>
    </w:p>
    <w:p w:rsidRPr="00D34E7A" w:rsidR="00E1268A" w:rsidP="00E1268A" w:rsidRDefault="00E1268A" w14:paraId="623FCF97" w14:textId="77777777">
      <w:pPr>
        <w:jc w:val="both"/>
        <w:rPr>
          <w:sz w:val="22"/>
        </w:rPr>
      </w:pPr>
      <w:r w:rsidRPr="00D34E7A">
        <w:rPr>
          <w:sz w:val="22"/>
        </w:rPr>
        <w:t xml:space="preserve">The handbook should be read and used alongside </w:t>
      </w:r>
      <w:hyperlink w:history="1" r:id="rId80">
        <w:r w:rsidRPr="00D34E7A">
          <w:rPr>
            <w:rStyle w:val="Hyperlink"/>
            <w:sz w:val="22"/>
          </w:rPr>
          <w:t>Frontline policies and procedures</w:t>
        </w:r>
      </w:hyperlink>
      <w:r w:rsidRPr="00D34E7A">
        <w:rPr>
          <w:sz w:val="22"/>
        </w:rPr>
        <w:t xml:space="preserve">. Where participants are enrolled as a student of Lancaster University and completing their 60-credit module in Advanced Relationship Based Social Work Practice with Children and Families, </w:t>
      </w:r>
      <w:r w:rsidRPr="00D34E7A" w:rsidR="00E62B6C">
        <w:rPr>
          <w:sz w:val="22"/>
        </w:rPr>
        <w:t xml:space="preserve">they should also refer to </w:t>
      </w:r>
      <w:hyperlink w:history="1" r:id="rId81">
        <w:r w:rsidRPr="00D34E7A" w:rsidR="00E62B6C">
          <w:rPr>
            <w:rStyle w:val="Hyperlink"/>
            <w:sz w:val="22"/>
          </w:rPr>
          <w:t>Lancaster University’s Manual of Academic Regulations</w:t>
        </w:r>
      </w:hyperlink>
      <w:r w:rsidRPr="00D34E7A" w:rsidR="00E62B6C">
        <w:rPr>
          <w:sz w:val="22"/>
        </w:rPr>
        <w:t xml:space="preserve"> (MARP) and the </w:t>
      </w:r>
      <w:hyperlink w:history="1" r:id="rId82">
        <w:r w:rsidRPr="00D34E7A" w:rsidR="00E62B6C">
          <w:rPr>
            <w:rStyle w:val="Hyperlink"/>
            <w:sz w:val="22"/>
          </w:rPr>
          <w:t>Frontline supporting document</w:t>
        </w:r>
      </w:hyperlink>
      <w:r w:rsidRPr="00D34E7A" w:rsidR="00E62B6C">
        <w:rPr>
          <w:sz w:val="22"/>
        </w:rPr>
        <w:t xml:space="preserve"> available to all participants on Moodle. These are the academic regulations in place for the Frontline programme</w:t>
      </w:r>
      <w:r w:rsidRPr="00D34E7A">
        <w:rPr>
          <w:sz w:val="22"/>
        </w:rPr>
        <w:t>.</w:t>
      </w:r>
    </w:p>
    <w:p w:rsidRPr="00E876B8" w:rsidR="00E1268A" w:rsidP="004F5A29" w:rsidRDefault="004F5A29" w14:paraId="0EE652F1" w14:textId="36A92BC4">
      <w:pPr>
        <w:pStyle w:val="Heading2"/>
        <w:rPr>
          <w:color w:val="1F1F3C" w:themeColor="text2"/>
        </w:rPr>
      </w:pPr>
      <w:bookmarkStart w:name="_Toc76474963" w:id="2563"/>
      <w:bookmarkStart w:name="_Toc137555288" w:id="2564"/>
      <w:r w:rsidRPr="00E876B8">
        <w:rPr>
          <w:color w:val="1F1F3B"/>
        </w:rPr>
        <w:t xml:space="preserve">7.3 </w:t>
      </w:r>
      <w:bookmarkEnd w:id="2563"/>
      <w:r w:rsidR="008F527D">
        <w:rPr>
          <w:color w:val="1F1F3B"/>
        </w:rPr>
        <w:t>Recall Days</w:t>
      </w:r>
      <w:bookmarkEnd w:id="2564"/>
    </w:p>
    <w:p w:rsidR="00A134DE" w:rsidP="68EC00AD" w:rsidRDefault="00E1268A" w14:paraId="38CEAB22" w14:textId="1B60D400">
      <w:pPr>
        <w:autoSpaceDE w:val="0"/>
        <w:autoSpaceDN w:val="0"/>
        <w:adjustRightInd w:val="0"/>
        <w:jc w:val="both"/>
        <w:rPr>
          <w:rFonts w:cs="Franklin Gothic Book"/>
          <w:sz w:val="22"/>
          <w:szCs w:val="28"/>
        </w:rPr>
      </w:pPr>
      <w:r w:rsidRPr="00D34E7A">
        <w:rPr>
          <w:rFonts w:cs="Franklin Gothic Book"/>
          <w:sz w:val="22"/>
          <w:szCs w:val="28"/>
        </w:rPr>
        <w:t>We track participant</w:t>
      </w:r>
      <w:r w:rsidRPr="00D34E7A" w:rsidR="00BF0BB6">
        <w:rPr>
          <w:rFonts w:cs="Franklin Gothic Book"/>
          <w:sz w:val="22"/>
          <w:szCs w:val="28"/>
        </w:rPr>
        <w:t xml:space="preserve">s’ attendance of the MSc teaching days and their engagement with the </w:t>
      </w:r>
      <w:r w:rsidRPr="00D34E7A" w:rsidR="009B2B01">
        <w:rPr>
          <w:rFonts w:cs="Franklin Gothic Book"/>
          <w:sz w:val="22"/>
          <w:szCs w:val="28"/>
        </w:rPr>
        <w:t>module so</w:t>
      </w:r>
      <w:r w:rsidRPr="00D34E7A">
        <w:rPr>
          <w:rFonts w:cs="Franklin Gothic Book"/>
          <w:sz w:val="22"/>
          <w:szCs w:val="28"/>
        </w:rPr>
        <w:t xml:space="preserve"> that we can provide early intervention and support to those not meeting the expected threshold. For further information on Frontline’s expectations surrounding attendance of taught elements</w:t>
      </w:r>
      <w:r w:rsidRPr="00D34E7A" w:rsidR="00E536A4">
        <w:rPr>
          <w:rFonts w:cs="Franklin Gothic Book"/>
          <w:sz w:val="22"/>
          <w:szCs w:val="28"/>
        </w:rPr>
        <w:t xml:space="preserve">, </w:t>
      </w:r>
      <w:r w:rsidRPr="00D34E7A">
        <w:rPr>
          <w:rFonts w:cs="Franklin Gothic Book"/>
          <w:sz w:val="22"/>
          <w:szCs w:val="28"/>
        </w:rPr>
        <w:t xml:space="preserve">please refer to our </w:t>
      </w:r>
      <w:hyperlink r:id="rId83">
        <w:r w:rsidRPr="00D34E7A">
          <w:rPr>
            <w:rStyle w:val="Hyperlink"/>
            <w:rFonts w:cs="Franklin Gothic Book"/>
            <w:sz w:val="22"/>
            <w:szCs w:val="28"/>
          </w:rPr>
          <w:t>Attendance and Engagement</w:t>
        </w:r>
      </w:hyperlink>
      <w:r w:rsidRPr="00D34E7A">
        <w:rPr>
          <w:rFonts w:cs="Franklin Gothic Book"/>
          <w:sz w:val="22"/>
          <w:szCs w:val="28"/>
        </w:rPr>
        <w:t xml:space="preserve"> policy</w:t>
      </w:r>
      <w:r w:rsidRPr="00D34E7A" w:rsidR="006774EC">
        <w:rPr>
          <w:rFonts w:cs="Franklin Gothic Book"/>
          <w:sz w:val="22"/>
          <w:szCs w:val="28"/>
        </w:rPr>
        <w:t>.</w:t>
      </w:r>
    </w:p>
    <w:p w:rsidRPr="00E876B8" w:rsidR="00255EC6" w:rsidP="00D34E7A" w:rsidRDefault="00255EC6" w14:paraId="67FFBADE" w14:textId="561A0A81">
      <w:pPr>
        <w:pStyle w:val="Heading3"/>
        <w:rPr>
          <w:color w:val="1F1F3C" w:themeColor="text2"/>
        </w:rPr>
      </w:pPr>
      <w:bookmarkStart w:name="_Toc137555289" w:id="2565"/>
      <w:r w:rsidRPr="00E876B8">
        <w:t>7.</w:t>
      </w:r>
      <w:r w:rsidR="00225788">
        <w:t xml:space="preserve">3.1 </w:t>
      </w:r>
      <w:r w:rsidRPr="00E876B8">
        <w:t xml:space="preserve"> </w:t>
      </w:r>
      <w:r>
        <w:t xml:space="preserve">In-person recall day </w:t>
      </w:r>
      <w:proofErr w:type="gramStart"/>
      <w:r>
        <w:t>venues</w:t>
      </w:r>
      <w:bookmarkEnd w:id="2565"/>
      <w:proofErr w:type="gramEnd"/>
    </w:p>
    <w:p w:rsidRPr="00763A59" w:rsidR="00255EC6" w:rsidP="00255EC6" w:rsidRDefault="00255EC6" w14:paraId="5B5F220A" w14:textId="77777777">
      <w:pPr>
        <w:pStyle w:val="BodyText1"/>
      </w:pPr>
      <w:r>
        <w:t>Please find below the venue information for each respective region.</w:t>
      </w:r>
    </w:p>
    <w:tbl>
      <w:tblPr>
        <w:tblW w:w="9357" w:type="dxa"/>
        <w:shd w:val="clear" w:color="auto" w:fill="1F1F3D"/>
        <w:tblLayout w:type="fixed"/>
        <w:tblLook w:val="04A0" w:firstRow="1" w:lastRow="0" w:firstColumn="1" w:lastColumn="0" w:noHBand="0" w:noVBand="1"/>
      </w:tblPr>
      <w:tblGrid>
        <w:gridCol w:w="1271"/>
        <w:gridCol w:w="1707"/>
        <w:gridCol w:w="2410"/>
        <w:gridCol w:w="3969"/>
      </w:tblGrid>
      <w:tr w:rsidRPr="002B52D8" w:rsidR="00255EC6" w:rsidTr="00E8224B" w14:paraId="62C7C693" w14:textId="77777777">
        <w:tc>
          <w:tcPr>
            <w:tcW w:w="1271" w:type="dxa"/>
            <w:tcBorders>
              <w:bottom w:val="single" w:color="D9D9D9" w:themeColor="background1" w:themeShade="D9" w:sz="4" w:space="0"/>
            </w:tcBorders>
            <w:shd w:val="clear" w:color="auto" w:fill="1F1F3D"/>
          </w:tcPr>
          <w:p w:rsidRPr="0028460D" w:rsidR="00255EC6" w:rsidP="002C6897" w:rsidRDefault="00255EC6" w14:paraId="6BA9CDEB" w14:textId="77777777">
            <w:pPr>
              <w:pStyle w:val="BodyText1"/>
              <w:rPr>
                <w:color w:val="FFFFFF" w:themeColor="background1"/>
                <w:sz w:val="20"/>
              </w:rPr>
            </w:pPr>
            <w:r w:rsidRPr="0028460D">
              <w:rPr>
                <w:color w:val="FFFFFF" w:themeColor="background1"/>
                <w:sz w:val="20"/>
                <w:szCs w:val="20"/>
              </w:rPr>
              <w:t>Region</w:t>
            </w:r>
          </w:p>
        </w:tc>
        <w:tc>
          <w:tcPr>
            <w:tcW w:w="1707" w:type="dxa"/>
            <w:tcBorders>
              <w:bottom w:val="single" w:color="D9D9D9" w:themeColor="background1" w:themeShade="D9" w:sz="4" w:space="0"/>
            </w:tcBorders>
            <w:shd w:val="clear" w:color="auto" w:fill="1F1F3D"/>
          </w:tcPr>
          <w:p w:rsidRPr="0028460D" w:rsidR="00255EC6" w:rsidP="002C6897" w:rsidRDefault="00255EC6" w14:paraId="6C4DACF9" w14:textId="77777777">
            <w:pPr>
              <w:pStyle w:val="BodyText1"/>
              <w:rPr>
                <w:color w:val="FFFFFF" w:themeColor="background1"/>
                <w:sz w:val="20"/>
              </w:rPr>
            </w:pPr>
            <w:r w:rsidRPr="0028460D">
              <w:rPr>
                <w:color w:val="FFFFFF" w:themeColor="background1"/>
                <w:sz w:val="20"/>
                <w:szCs w:val="20"/>
              </w:rPr>
              <w:t>Venue</w:t>
            </w:r>
          </w:p>
        </w:tc>
        <w:tc>
          <w:tcPr>
            <w:tcW w:w="2410" w:type="dxa"/>
            <w:tcBorders>
              <w:bottom w:val="single" w:color="D9D9D9" w:themeColor="background1" w:themeShade="D9" w:sz="4" w:space="0"/>
            </w:tcBorders>
            <w:shd w:val="clear" w:color="auto" w:fill="1F1F3D"/>
          </w:tcPr>
          <w:p w:rsidRPr="0028460D" w:rsidR="00255EC6" w:rsidP="002C6897" w:rsidRDefault="00255EC6" w14:paraId="7AF1CF5A" w14:textId="77777777">
            <w:pPr>
              <w:pStyle w:val="BodyText1"/>
              <w:rPr>
                <w:color w:val="FFFFFF" w:themeColor="background1"/>
                <w:sz w:val="20"/>
              </w:rPr>
            </w:pPr>
            <w:r w:rsidRPr="0028460D">
              <w:rPr>
                <w:color w:val="FFFFFF" w:themeColor="background1"/>
                <w:sz w:val="20"/>
                <w:szCs w:val="20"/>
              </w:rPr>
              <w:t>Address</w:t>
            </w:r>
          </w:p>
        </w:tc>
        <w:tc>
          <w:tcPr>
            <w:tcW w:w="3969" w:type="dxa"/>
            <w:tcBorders>
              <w:bottom w:val="single" w:color="D9D9D9" w:themeColor="background1" w:themeShade="D9" w:sz="4" w:space="0"/>
            </w:tcBorders>
            <w:shd w:val="clear" w:color="auto" w:fill="1F1F3D"/>
          </w:tcPr>
          <w:p w:rsidRPr="0028460D" w:rsidR="00255EC6" w:rsidP="002C6897" w:rsidRDefault="00255EC6" w14:paraId="29ACBC7D" w14:textId="77777777">
            <w:pPr>
              <w:pStyle w:val="BodyText1"/>
              <w:rPr>
                <w:color w:val="FFFFFF" w:themeColor="background1"/>
                <w:sz w:val="20"/>
              </w:rPr>
            </w:pPr>
            <w:r w:rsidRPr="0028460D">
              <w:rPr>
                <w:color w:val="FFFFFF" w:themeColor="background1"/>
                <w:sz w:val="20"/>
                <w:szCs w:val="20"/>
              </w:rPr>
              <w:t>Venue website</w:t>
            </w:r>
          </w:p>
        </w:tc>
      </w:tr>
      <w:tr w:rsidRPr="0003629C" w:rsidR="00255EC6" w:rsidTr="00E8224B" w14:paraId="15C3B062" w14:textId="77777777">
        <w:tc>
          <w:tcPr>
            <w:tcW w:w="1271" w:type="dxa"/>
            <w:tc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tcBorders>
            <w:shd w:val="clear" w:color="auto" w:fill="BBE1DB"/>
          </w:tcPr>
          <w:p w:rsidRPr="0028460D" w:rsidR="00255EC6" w:rsidP="002C6897" w:rsidRDefault="00255EC6" w14:paraId="2519D3F7" w14:textId="77777777">
            <w:pPr>
              <w:pStyle w:val="BodyText1"/>
              <w:spacing w:after="0"/>
              <w:rPr>
                <w:b/>
                <w:color w:val="1F1F3D"/>
                <w:sz w:val="20"/>
                <w:szCs w:val="20"/>
                <w:lang w:eastAsia="en-GB"/>
              </w:rPr>
            </w:pPr>
            <w:r w:rsidRPr="0028460D">
              <w:rPr>
                <w:color w:val="1F1F3D"/>
                <w:sz w:val="20"/>
                <w:szCs w:val="20"/>
              </w:rPr>
              <w:t>London</w:t>
            </w:r>
          </w:p>
        </w:tc>
        <w:tc>
          <w:tcPr>
            <w:tcW w:w="1707" w:type="dxa"/>
            <w:tc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tcBorders>
            <w:shd w:val="clear" w:color="auto" w:fill="F0EEE9"/>
          </w:tcPr>
          <w:p w:rsidRPr="0028460D" w:rsidR="00255EC6" w:rsidP="002C6897" w:rsidRDefault="00255EC6" w14:paraId="6AE5670C" w14:textId="77777777">
            <w:pPr>
              <w:pStyle w:val="BodyText1"/>
              <w:spacing w:after="0"/>
              <w:rPr>
                <w:b/>
                <w:color w:val="1F1F3D"/>
                <w:sz w:val="20"/>
                <w:szCs w:val="20"/>
                <w:lang w:eastAsia="en-GB"/>
              </w:rPr>
            </w:pPr>
            <w:r w:rsidRPr="0028460D">
              <w:rPr>
                <w:color w:val="1F1F3D"/>
                <w:sz w:val="20"/>
                <w:szCs w:val="20"/>
              </w:rPr>
              <w:t>Resource for London</w:t>
            </w:r>
          </w:p>
        </w:tc>
        <w:tc>
          <w:tcPr>
            <w:tcW w:w="2410" w:type="dxa"/>
            <w:tc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tcBorders>
            <w:shd w:val="clear" w:color="auto" w:fill="F0EEE9"/>
          </w:tcPr>
          <w:p w:rsidRPr="0028460D" w:rsidR="00255EC6" w:rsidP="002C6897" w:rsidRDefault="00255EC6" w14:paraId="7DAF19A9" w14:textId="77777777">
            <w:pPr>
              <w:pStyle w:val="BodyText1"/>
              <w:spacing w:after="0"/>
              <w:rPr>
                <w:color w:val="1F1F3D"/>
                <w:sz w:val="20"/>
              </w:rPr>
            </w:pPr>
            <w:r w:rsidRPr="0028460D">
              <w:rPr>
                <w:sz w:val="20"/>
                <w:szCs w:val="20"/>
              </w:rPr>
              <w:t>Resource for London</w:t>
            </w:r>
            <w:r w:rsidRPr="0028460D">
              <w:rPr>
                <w:sz w:val="20"/>
                <w:szCs w:val="20"/>
              </w:rPr>
              <w:br/>
            </w:r>
            <w:r w:rsidRPr="0028460D">
              <w:rPr>
                <w:color w:val="1F1F3D"/>
                <w:sz w:val="20"/>
                <w:szCs w:val="20"/>
              </w:rPr>
              <w:t>356 Holloway Road</w:t>
            </w:r>
            <w:r w:rsidRPr="0028460D">
              <w:rPr>
                <w:color w:val="1F1F3D"/>
                <w:sz w:val="20"/>
                <w:szCs w:val="20"/>
              </w:rPr>
              <w:br/>
            </w:r>
            <w:r w:rsidRPr="0028460D">
              <w:rPr>
                <w:color w:val="1F1F3D"/>
                <w:sz w:val="20"/>
                <w:szCs w:val="20"/>
              </w:rPr>
              <w:t>London</w:t>
            </w:r>
            <w:r w:rsidRPr="0028460D">
              <w:rPr>
                <w:color w:val="1F1F3D"/>
                <w:sz w:val="20"/>
                <w:szCs w:val="20"/>
              </w:rPr>
              <w:br/>
            </w:r>
            <w:r w:rsidRPr="0028460D">
              <w:rPr>
                <w:color w:val="1F1F3D"/>
                <w:sz w:val="20"/>
                <w:szCs w:val="20"/>
              </w:rPr>
              <w:t>N7 6PA</w:t>
            </w:r>
          </w:p>
        </w:tc>
        <w:tc>
          <w:tcPr>
            <w:tcW w:w="3969" w:type="dxa"/>
            <w:tc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tcBorders>
            <w:shd w:val="clear" w:color="auto" w:fill="F0EEE9"/>
          </w:tcPr>
          <w:p w:rsidRPr="0028460D" w:rsidR="00255EC6" w:rsidP="002C6897" w:rsidRDefault="00255EC6" w14:paraId="41787496" w14:textId="77777777">
            <w:pPr>
              <w:pStyle w:val="BodyText1"/>
              <w:spacing w:after="0" w:line="240" w:lineRule="auto"/>
              <w:rPr>
                <w:rStyle w:val="Hyperlink"/>
                <w:rFonts w:eastAsiaTheme="majorEastAsia"/>
                <w:sz w:val="20"/>
                <w:szCs w:val="20"/>
              </w:rPr>
            </w:pPr>
            <w:r w:rsidRPr="0028460D">
              <w:rPr>
                <w:rStyle w:val="Hyperlink"/>
                <w:rFonts w:eastAsiaTheme="majorEastAsia"/>
                <w:sz w:val="20"/>
                <w:szCs w:val="20"/>
              </w:rPr>
              <w:t>http://www.resourceforlondon.org.uk</w:t>
            </w:r>
          </w:p>
          <w:p w:rsidRPr="0028460D" w:rsidR="00255EC6" w:rsidP="002C6897" w:rsidRDefault="00255EC6" w14:paraId="451D72A3" w14:textId="77777777">
            <w:pPr>
              <w:pStyle w:val="BodyText1"/>
              <w:spacing w:after="0"/>
              <w:rPr>
                <w:color w:val="1F1F3D"/>
                <w:sz w:val="20"/>
              </w:rPr>
            </w:pPr>
            <w:r w:rsidRPr="0028460D">
              <w:rPr>
                <w:sz w:val="20"/>
                <w:szCs w:val="20"/>
              </w:rPr>
              <w:tab/>
            </w:r>
          </w:p>
        </w:tc>
      </w:tr>
      <w:tr w:rsidRPr="00FC43D3" w:rsidR="00255EC6" w:rsidTr="00E8224B" w14:paraId="2813F140" w14:textId="77777777">
        <w:tc>
          <w:tcPr>
            <w:tcW w:w="1271" w:type="dxa"/>
            <w:tc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tcBorders>
            <w:shd w:val="clear" w:color="auto" w:fill="BBE1DB"/>
          </w:tcPr>
          <w:p w:rsidRPr="0028460D" w:rsidR="00255EC6" w:rsidP="002C6897" w:rsidRDefault="00255EC6" w14:paraId="0F5258ED" w14:textId="77777777">
            <w:pPr>
              <w:pStyle w:val="BodyText1"/>
              <w:spacing w:after="0"/>
              <w:rPr>
                <w:b/>
                <w:color w:val="1F1F3D"/>
                <w:sz w:val="20"/>
                <w:szCs w:val="20"/>
                <w:lang w:eastAsia="en-GB"/>
              </w:rPr>
            </w:pPr>
            <w:r w:rsidRPr="0028460D">
              <w:rPr>
                <w:color w:val="1F1F3D"/>
                <w:sz w:val="20"/>
                <w:szCs w:val="20"/>
              </w:rPr>
              <w:t>Midlands</w:t>
            </w:r>
          </w:p>
        </w:tc>
        <w:tc>
          <w:tcPr>
            <w:tcW w:w="1707" w:type="dxa"/>
            <w:tc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tcBorders>
            <w:shd w:val="clear" w:color="auto" w:fill="F0EEE9"/>
          </w:tcPr>
          <w:p w:rsidRPr="0028460D" w:rsidR="00255EC6" w:rsidP="002C6897" w:rsidRDefault="00255EC6" w14:paraId="652A2DD9" w14:textId="77777777">
            <w:pPr>
              <w:pStyle w:val="BodyText1"/>
              <w:spacing w:after="0"/>
              <w:rPr>
                <w:b/>
                <w:color w:val="1F1F3D"/>
                <w:sz w:val="20"/>
                <w:szCs w:val="20"/>
                <w:lang w:eastAsia="en-GB"/>
              </w:rPr>
            </w:pPr>
            <w:r w:rsidRPr="0028460D">
              <w:rPr>
                <w:color w:val="1F1F3D"/>
                <w:sz w:val="20"/>
                <w:szCs w:val="20"/>
              </w:rPr>
              <w:t>The Studio Birmingham</w:t>
            </w:r>
          </w:p>
        </w:tc>
        <w:tc>
          <w:tcPr>
            <w:tcW w:w="2410" w:type="dxa"/>
            <w:tc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tcBorders>
            <w:shd w:val="clear" w:color="auto" w:fill="F0EEE9"/>
          </w:tcPr>
          <w:p w:rsidRPr="0028460D" w:rsidR="00255EC6" w:rsidP="002C6897" w:rsidRDefault="00255EC6" w14:paraId="1E2DCF0D" w14:textId="77777777">
            <w:pPr>
              <w:spacing w:line="240" w:lineRule="auto"/>
              <w:rPr>
                <w:rFonts w:ascii="Arial" w:hAnsi="Arial" w:cs="Arial"/>
                <w:color w:val="1F1F3D"/>
                <w:szCs w:val="20"/>
              </w:rPr>
            </w:pPr>
            <w:r w:rsidRPr="0028460D">
              <w:rPr>
                <w:rFonts w:ascii="Arial" w:hAnsi="Arial" w:cs="Arial"/>
                <w:color w:val="1F1F3D"/>
                <w:szCs w:val="20"/>
              </w:rPr>
              <w:t xml:space="preserve">7 Cannon St, </w:t>
            </w:r>
          </w:p>
          <w:p w:rsidRPr="0028460D" w:rsidR="00255EC6" w:rsidP="002C6897" w:rsidRDefault="00255EC6" w14:paraId="5E6CEACE" w14:textId="77777777">
            <w:pPr>
              <w:spacing w:line="240" w:lineRule="auto"/>
              <w:rPr>
                <w:rFonts w:ascii="Arial" w:hAnsi="Arial" w:cs="Arial"/>
                <w:color w:val="1F1F3D"/>
                <w:szCs w:val="20"/>
              </w:rPr>
            </w:pPr>
            <w:r w:rsidRPr="0028460D">
              <w:rPr>
                <w:rFonts w:ascii="Arial" w:hAnsi="Arial" w:cs="Arial"/>
                <w:color w:val="1F1F3D"/>
                <w:szCs w:val="20"/>
              </w:rPr>
              <w:t xml:space="preserve">Birmingham </w:t>
            </w:r>
          </w:p>
          <w:p w:rsidRPr="0028460D" w:rsidR="00255EC6" w:rsidP="002C6897" w:rsidRDefault="00255EC6" w14:paraId="1378CCD0" w14:textId="77777777">
            <w:pPr>
              <w:pStyle w:val="BodyText1"/>
              <w:spacing w:after="0"/>
              <w:rPr>
                <w:color w:val="1F1F3D"/>
                <w:sz w:val="20"/>
              </w:rPr>
            </w:pPr>
            <w:r w:rsidRPr="0028460D">
              <w:rPr>
                <w:color w:val="1F1F3D"/>
                <w:sz w:val="20"/>
                <w:szCs w:val="20"/>
              </w:rPr>
              <w:t>B2 5EP</w:t>
            </w:r>
          </w:p>
        </w:tc>
        <w:tc>
          <w:tcPr>
            <w:tcW w:w="3969" w:type="dxa"/>
            <w:tc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tcBorders>
            <w:shd w:val="clear" w:color="auto" w:fill="F0EEE9"/>
          </w:tcPr>
          <w:p w:rsidRPr="0028460D" w:rsidR="00255EC6" w:rsidP="002C6897" w:rsidRDefault="00000000" w14:paraId="1C55F13A" w14:textId="77777777">
            <w:pPr>
              <w:pStyle w:val="BodyText1"/>
              <w:spacing w:after="0"/>
              <w:rPr>
                <w:color w:val="1F1F3D"/>
                <w:sz w:val="20"/>
              </w:rPr>
            </w:pPr>
            <w:hyperlink w:history="1" r:id="rId84">
              <w:r w:rsidRPr="0028460D" w:rsidR="00255EC6">
                <w:rPr>
                  <w:rStyle w:val="Hyperlink"/>
                  <w:rFonts w:eastAsiaTheme="majorEastAsia"/>
                  <w:sz w:val="20"/>
                  <w:szCs w:val="20"/>
                </w:rPr>
                <w:t>http://studiovenues.co.uk/venues/birmingham/map-directions/</w:t>
              </w:r>
            </w:hyperlink>
          </w:p>
        </w:tc>
      </w:tr>
      <w:tr w:rsidRPr="0003629C" w:rsidR="00255EC6" w:rsidTr="00E8224B" w14:paraId="34C457FD" w14:textId="77777777">
        <w:tc>
          <w:tcPr>
            <w:tcW w:w="1271" w:type="dxa"/>
            <w:tc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tcBorders>
            <w:shd w:val="clear" w:color="auto" w:fill="BBE1DB"/>
          </w:tcPr>
          <w:p w:rsidRPr="0028460D" w:rsidR="00255EC6" w:rsidP="002C6897" w:rsidRDefault="00255EC6" w14:paraId="201ADA0D" w14:textId="77777777">
            <w:pPr>
              <w:pStyle w:val="BodyText1"/>
              <w:spacing w:after="0"/>
              <w:rPr>
                <w:b/>
                <w:color w:val="1F1F3D"/>
                <w:sz w:val="20"/>
                <w:szCs w:val="20"/>
                <w:lang w:eastAsia="en-GB"/>
              </w:rPr>
            </w:pPr>
            <w:proofErr w:type="gramStart"/>
            <w:r w:rsidRPr="0028460D">
              <w:rPr>
                <w:color w:val="1F1F3D"/>
                <w:sz w:val="20"/>
                <w:szCs w:val="20"/>
              </w:rPr>
              <w:t>North East</w:t>
            </w:r>
            <w:proofErr w:type="gramEnd"/>
          </w:p>
        </w:tc>
        <w:tc>
          <w:tcPr>
            <w:tcW w:w="1707" w:type="dxa"/>
            <w:tc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tcBorders>
            <w:shd w:val="clear" w:color="auto" w:fill="F0EEE9"/>
          </w:tcPr>
          <w:p w:rsidRPr="0028460D" w:rsidR="00255EC6" w:rsidP="002C6897" w:rsidRDefault="00255EC6" w14:paraId="412BE83C" w14:textId="77777777">
            <w:pPr>
              <w:pStyle w:val="BodyText1"/>
              <w:spacing w:after="0"/>
              <w:rPr>
                <w:b/>
                <w:color w:val="1F1F3D"/>
                <w:sz w:val="20"/>
                <w:szCs w:val="20"/>
                <w:lang w:eastAsia="en-GB"/>
              </w:rPr>
            </w:pPr>
            <w:r w:rsidRPr="0028460D">
              <w:rPr>
                <w:color w:val="1F1F3D"/>
                <w:sz w:val="20"/>
                <w:szCs w:val="20"/>
              </w:rPr>
              <w:t>York CVS Priory Street Centre</w:t>
            </w:r>
          </w:p>
        </w:tc>
        <w:tc>
          <w:tcPr>
            <w:tcW w:w="2410" w:type="dxa"/>
            <w:tc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tcBorders>
            <w:shd w:val="clear" w:color="auto" w:fill="F0EEE9"/>
          </w:tcPr>
          <w:p w:rsidRPr="0028460D" w:rsidR="00255EC6" w:rsidP="002C6897" w:rsidRDefault="00255EC6" w14:paraId="4C791286" w14:textId="77777777">
            <w:pPr>
              <w:pStyle w:val="BodyText1"/>
              <w:spacing w:after="0"/>
              <w:rPr>
                <w:color w:val="1F1F3D"/>
                <w:sz w:val="20"/>
              </w:rPr>
            </w:pPr>
            <w:r w:rsidRPr="0028460D">
              <w:rPr>
                <w:color w:val="1F1F3D"/>
                <w:sz w:val="20"/>
                <w:szCs w:val="20"/>
              </w:rPr>
              <w:t xml:space="preserve">15 Priory Street </w:t>
            </w:r>
            <w:r w:rsidRPr="0028460D">
              <w:rPr>
                <w:color w:val="1F1F3D"/>
                <w:sz w:val="20"/>
                <w:szCs w:val="20"/>
              </w:rPr>
              <w:br/>
            </w:r>
            <w:r w:rsidRPr="0028460D">
              <w:rPr>
                <w:color w:val="1F1F3D"/>
                <w:sz w:val="20"/>
                <w:szCs w:val="20"/>
              </w:rPr>
              <w:t xml:space="preserve">York </w:t>
            </w:r>
            <w:r w:rsidRPr="0028460D">
              <w:rPr>
                <w:color w:val="1F1F3D"/>
                <w:sz w:val="20"/>
                <w:szCs w:val="20"/>
              </w:rPr>
              <w:br/>
            </w:r>
            <w:r w:rsidRPr="0028460D">
              <w:rPr>
                <w:color w:val="1F1F3D"/>
                <w:sz w:val="20"/>
                <w:szCs w:val="20"/>
              </w:rPr>
              <w:t>YO1 6ET</w:t>
            </w:r>
          </w:p>
        </w:tc>
        <w:tc>
          <w:tcPr>
            <w:tcW w:w="3969" w:type="dxa"/>
            <w:tc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tcBorders>
            <w:shd w:val="clear" w:color="auto" w:fill="F0EEE9"/>
          </w:tcPr>
          <w:p w:rsidRPr="0028460D" w:rsidR="00255EC6" w:rsidP="002C6897" w:rsidRDefault="00000000" w14:paraId="5BC87884" w14:textId="77777777">
            <w:pPr>
              <w:pStyle w:val="BodyText1"/>
              <w:spacing w:after="0"/>
              <w:rPr>
                <w:color w:val="1F1F3D"/>
                <w:sz w:val="20"/>
              </w:rPr>
            </w:pPr>
            <w:hyperlink w:history="1" r:id="rId85">
              <w:r w:rsidRPr="0028460D" w:rsidR="00255EC6">
                <w:rPr>
                  <w:rStyle w:val="Hyperlink"/>
                  <w:rFonts w:eastAsia="Franklin Gothic Book"/>
                  <w:sz w:val="20"/>
                  <w:szCs w:val="20"/>
                </w:rPr>
                <w:t>Conference Venue York | Priory Street Centre</w:t>
              </w:r>
            </w:hyperlink>
          </w:p>
        </w:tc>
      </w:tr>
      <w:tr w:rsidRPr="00FC43D3" w:rsidR="00255EC6" w:rsidTr="00E8224B" w14:paraId="7378220C" w14:textId="77777777">
        <w:tc>
          <w:tcPr>
            <w:tcW w:w="1271" w:type="dxa"/>
            <w:tc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tcBorders>
            <w:shd w:val="clear" w:color="auto" w:fill="BBE1DB"/>
          </w:tcPr>
          <w:p w:rsidRPr="0028460D" w:rsidR="00255EC6" w:rsidP="002C6897" w:rsidRDefault="00255EC6" w14:paraId="6B705E4C" w14:textId="77777777">
            <w:pPr>
              <w:pStyle w:val="BodyText1"/>
              <w:spacing w:after="0"/>
              <w:rPr>
                <w:b/>
                <w:color w:val="1F1F3D"/>
                <w:sz w:val="20"/>
                <w:szCs w:val="20"/>
                <w:lang w:eastAsia="en-GB"/>
              </w:rPr>
            </w:pPr>
            <w:proofErr w:type="gramStart"/>
            <w:r w:rsidRPr="0028460D">
              <w:rPr>
                <w:color w:val="1F1F3D"/>
                <w:sz w:val="20"/>
                <w:szCs w:val="20"/>
              </w:rPr>
              <w:t>North West</w:t>
            </w:r>
            <w:proofErr w:type="gramEnd"/>
          </w:p>
        </w:tc>
        <w:tc>
          <w:tcPr>
            <w:tcW w:w="1707" w:type="dxa"/>
            <w:tc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tcBorders>
            <w:shd w:val="clear" w:color="auto" w:fill="F0EEE9"/>
          </w:tcPr>
          <w:p w:rsidRPr="0028460D" w:rsidR="00255EC6" w:rsidP="002C6897" w:rsidRDefault="00255EC6" w14:paraId="50DE7E32" w14:textId="77777777">
            <w:pPr>
              <w:pStyle w:val="BodyText1"/>
              <w:spacing w:after="0"/>
              <w:rPr>
                <w:b/>
                <w:color w:val="1F1F3D"/>
                <w:sz w:val="20"/>
                <w:szCs w:val="20"/>
                <w:lang w:eastAsia="en-GB"/>
              </w:rPr>
            </w:pPr>
            <w:r w:rsidRPr="0028460D">
              <w:rPr>
                <w:color w:val="1F1F3D"/>
                <w:sz w:val="20"/>
                <w:szCs w:val="20"/>
              </w:rPr>
              <w:t>Friends Meeting House</w:t>
            </w:r>
          </w:p>
        </w:tc>
        <w:tc>
          <w:tcPr>
            <w:tcW w:w="2410" w:type="dxa"/>
            <w:tc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tcBorders>
            <w:shd w:val="clear" w:color="auto" w:fill="F0EEE9"/>
          </w:tcPr>
          <w:p w:rsidRPr="0028460D" w:rsidR="00255EC6" w:rsidP="002C6897" w:rsidRDefault="00255EC6" w14:paraId="029C3649" w14:textId="77777777">
            <w:pPr>
              <w:pStyle w:val="BodyText1"/>
              <w:spacing w:after="0" w:line="240" w:lineRule="auto"/>
              <w:rPr>
                <w:color w:val="1F1F3D"/>
                <w:sz w:val="20"/>
                <w:szCs w:val="20"/>
              </w:rPr>
            </w:pPr>
            <w:r w:rsidRPr="0028460D">
              <w:rPr>
                <w:color w:val="1F1F3D"/>
                <w:sz w:val="20"/>
                <w:szCs w:val="20"/>
              </w:rPr>
              <w:t>6 Mount Street</w:t>
            </w:r>
          </w:p>
          <w:p w:rsidRPr="0028460D" w:rsidR="00255EC6" w:rsidP="002C6897" w:rsidRDefault="00255EC6" w14:paraId="3DDB3422" w14:textId="77777777">
            <w:pPr>
              <w:pStyle w:val="BodyText1"/>
              <w:spacing w:after="0" w:line="240" w:lineRule="auto"/>
              <w:rPr>
                <w:color w:val="1F1F3D"/>
                <w:sz w:val="20"/>
                <w:szCs w:val="20"/>
              </w:rPr>
            </w:pPr>
            <w:r w:rsidRPr="0028460D">
              <w:rPr>
                <w:color w:val="1F1F3D"/>
                <w:sz w:val="20"/>
                <w:szCs w:val="20"/>
              </w:rPr>
              <w:t>Manchester</w:t>
            </w:r>
          </w:p>
          <w:p w:rsidRPr="0028460D" w:rsidR="00255EC6" w:rsidP="002C6897" w:rsidRDefault="00255EC6" w14:paraId="1D6BDD3D" w14:textId="77777777">
            <w:pPr>
              <w:pStyle w:val="BodyText1"/>
              <w:spacing w:after="0"/>
              <w:rPr>
                <w:color w:val="1F1F3D"/>
                <w:sz w:val="20"/>
              </w:rPr>
            </w:pPr>
            <w:r w:rsidRPr="0028460D">
              <w:rPr>
                <w:color w:val="1F1F3D"/>
                <w:sz w:val="20"/>
                <w:szCs w:val="20"/>
              </w:rPr>
              <w:t>M2 5NS</w:t>
            </w:r>
          </w:p>
        </w:tc>
        <w:tc>
          <w:tcPr>
            <w:tcW w:w="3969" w:type="dxa"/>
            <w:tc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tcBorders>
            <w:shd w:val="clear" w:color="auto" w:fill="F0EEE9"/>
          </w:tcPr>
          <w:p w:rsidRPr="0028460D" w:rsidR="00255EC6" w:rsidP="002C6897" w:rsidRDefault="00000000" w14:paraId="4E133252" w14:textId="77777777">
            <w:pPr>
              <w:pStyle w:val="BodyText1"/>
              <w:spacing w:after="0" w:line="240" w:lineRule="auto"/>
              <w:rPr>
                <w:rFonts w:eastAsia="Franklin Gothic Book"/>
                <w:sz w:val="20"/>
                <w:szCs w:val="20"/>
              </w:rPr>
            </w:pPr>
            <w:hyperlink w:history="1" r:id="rId86">
              <w:r w:rsidRPr="0028460D" w:rsidR="00255EC6">
                <w:rPr>
                  <w:rStyle w:val="Hyperlink"/>
                  <w:rFonts w:eastAsia="Franklin Gothic Book"/>
                  <w:sz w:val="20"/>
                  <w:szCs w:val="20"/>
                </w:rPr>
                <w:t>https://meetinghousemanchester.co.uk</w:t>
              </w:r>
            </w:hyperlink>
          </w:p>
          <w:p w:rsidRPr="0028460D" w:rsidR="00255EC6" w:rsidP="002C6897" w:rsidRDefault="00255EC6" w14:paraId="517E405D" w14:textId="77777777">
            <w:pPr>
              <w:pStyle w:val="BodyText1"/>
              <w:spacing w:after="0"/>
              <w:rPr>
                <w:color w:val="1F1F3D"/>
                <w:sz w:val="20"/>
              </w:rPr>
            </w:pPr>
          </w:p>
        </w:tc>
      </w:tr>
      <w:tr w:rsidRPr="0003629C" w:rsidR="00255EC6" w:rsidTr="00E8224B" w14:paraId="478791A1" w14:textId="77777777">
        <w:tc>
          <w:tcPr>
            <w:tcW w:w="1271" w:type="dxa"/>
            <w:tc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tcBorders>
            <w:shd w:val="clear" w:color="auto" w:fill="BBE1DB"/>
          </w:tcPr>
          <w:p w:rsidRPr="0028460D" w:rsidR="00255EC6" w:rsidP="002C6897" w:rsidRDefault="00255EC6" w14:paraId="62BF26A3" w14:textId="77777777">
            <w:pPr>
              <w:pStyle w:val="BodyText1"/>
              <w:spacing w:after="0"/>
              <w:rPr>
                <w:b/>
                <w:color w:val="1F1F3D"/>
                <w:sz w:val="20"/>
                <w:szCs w:val="20"/>
                <w:lang w:eastAsia="en-GB"/>
              </w:rPr>
            </w:pPr>
            <w:proofErr w:type="gramStart"/>
            <w:r w:rsidRPr="0028460D">
              <w:rPr>
                <w:color w:val="1F1F3D"/>
                <w:sz w:val="20"/>
                <w:szCs w:val="20"/>
              </w:rPr>
              <w:t>South West</w:t>
            </w:r>
            <w:proofErr w:type="gramEnd"/>
          </w:p>
        </w:tc>
        <w:tc>
          <w:tcPr>
            <w:tcW w:w="1707" w:type="dxa"/>
            <w:tc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tcBorders>
            <w:shd w:val="clear" w:color="auto" w:fill="F0EEE9"/>
          </w:tcPr>
          <w:p w:rsidRPr="0028460D" w:rsidR="00255EC6" w:rsidP="002C6897" w:rsidRDefault="00255EC6" w14:paraId="5A3A13DB" w14:textId="77777777">
            <w:pPr>
              <w:pStyle w:val="BodyText1"/>
              <w:spacing w:after="0"/>
              <w:rPr>
                <w:b/>
                <w:color w:val="1F1F3D"/>
                <w:sz w:val="20"/>
                <w:szCs w:val="20"/>
                <w:lang w:eastAsia="en-GB"/>
              </w:rPr>
            </w:pPr>
            <w:r w:rsidRPr="0028460D">
              <w:rPr>
                <w:color w:val="1F1F3D"/>
                <w:sz w:val="20"/>
                <w:szCs w:val="20"/>
              </w:rPr>
              <w:t>Future Inns</w:t>
            </w:r>
          </w:p>
        </w:tc>
        <w:tc>
          <w:tcPr>
            <w:tcW w:w="2410" w:type="dxa"/>
            <w:tc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tcBorders>
            <w:shd w:val="clear" w:color="auto" w:fill="F0EEE9"/>
          </w:tcPr>
          <w:p w:rsidRPr="0028460D" w:rsidR="00255EC6" w:rsidP="002C6897" w:rsidRDefault="00255EC6" w14:paraId="01188DD5" w14:textId="77777777">
            <w:pPr>
              <w:pStyle w:val="BodyText1"/>
              <w:spacing w:after="0"/>
              <w:rPr>
                <w:color w:val="1F1F3D"/>
                <w:sz w:val="20"/>
              </w:rPr>
            </w:pPr>
            <w:r w:rsidRPr="0028460D">
              <w:rPr>
                <w:rFonts w:eastAsia="Franklin Gothic Book"/>
                <w:color w:val="1F1F3D"/>
                <w:sz w:val="20"/>
                <w:szCs w:val="20"/>
                <w:lang w:val="en-US"/>
              </w:rPr>
              <w:t xml:space="preserve">Future Inn Bristol </w:t>
            </w:r>
            <w:r w:rsidRPr="0028460D">
              <w:rPr>
                <w:color w:val="1F1F3D"/>
                <w:sz w:val="20"/>
                <w:szCs w:val="20"/>
              </w:rPr>
              <w:br/>
            </w:r>
            <w:r w:rsidRPr="0028460D">
              <w:rPr>
                <w:rFonts w:eastAsia="Franklin Gothic Book"/>
                <w:color w:val="1F1F3D"/>
                <w:sz w:val="20"/>
                <w:szCs w:val="20"/>
                <w:lang w:val="en-US"/>
              </w:rPr>
              <w:t xml:space="preserve">Bond Street South </w:t>
            </w:r>
            <w:r w:rsidRPr="0028460D">
              <w:rPr>
                <w:color w:val="1F1F3D"/>
                <w:sz w:val="20"/>
                <w:szCs w:val="20"/>
              </w:rPr>
              <w:br/>
            </w:r>
            <w:r w:rsidRPr="0028460D">
              <w:rPr>
                <w:rFonts w:eastAsia="Franklin Gothic Book"/>
                <w:color w:val="1F1F3D"/>
                <w:sz w:val="20"/>
                <w:szCs w:val="20"/>
                <w:lang w:val="en-US"/>
              </w:rPr>
              <w:t xml:space="preserve">Bristol </w:t>
            </w:r>
            <w:r w:rsidRPr="0028460D">
              <w:rPr>
                <w:color w:val="1F1F3D"/>
                <w:sz w:val="20"/>
                <w:szCs w:val="20"/>
              </w:rPr>
              <w:br/>
            </w:r>
            <w:r w:rsidRPr="0028460D">
              <w:rPr>
                <w:rFonts w:eastAsia="Franklin Gothic Book"/>
                <w:color w:val="1F1F3D"/>
                <w:sz w:val="20"/>
                <w:szCs w:val="20"/>
                <w:lang w:val="en-US"/>
              </w:rPr>
              <w:t>BS1 3EN</w:t>
            </w:r>
          </w:p>
        </w:tc>
        <w:tc>
          <w:tcPr>
            <w:tcW w:w="3969" w:type="dxa"/>
            <w:tc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tcBorders>
            <w:shd w:val="clear" w:color="auto" w:fill="F0EEE9"/>
          </w:tcPr>
          <w:p w:rsidRPr="0028460D" w:rsidR="00255EC6" w:rsidP="002C6897" w:rsidRDefault="00000000" w14:paraId="2605CC9E" w14:textId="77777777">
            <w:pPr>
              <w:pStyle w:val="BodyText1"/>
              <w:spacing w:after="0"/>
              <w:rPr>
                <w:color w:val="1F1F3D"/>
                <w:sz w:val="20"/>
              </w:rPr>
            </w:pPr>
            <w:hyperlink w:history="1" r:id="rId87">
              <w:r w:rsidRPr="0028460D" w:rsidR="00255EC6">
                <w:rPr>
                  <w:rStyle w:val="Hyperlink"/>
                  <w:rFonts w:eastAsia="Calibri Light"/>
                  <w:sz w:val="20"/>
                  <w:szCs w:val="20"/>
                  <w:lang w:val="en-US"/>
                </w:rPr>
                <w:t>http://www.futureinns.co.uk/bristol/</w:t>
              </w:r>
            </w:hyperlink>
          </w:p>
        </w:tc>
      </w:tr>
    </w:tbl>
    <w:p w:rsidRPr="00E876B8" w:rsidR="00255EC6" w:rsidP="00D34E7A" w:rsidRDefault="00255EC6" w14:paraId="2DC2B9AD" w14:textId="6E0A230B">
      <w:pPr>
        <w:pStyle w:val="Heading3"/>
        <w:rPr>
          <w:color w:val="1F1F3C" w:themeColor="text2"/>
        </w:rPr>
      </w:pPr>
      <w:bookmarkStart w:name="_Toc137555290" w:id="2566"/>
      <w:bookmarkStart w:name="_Toc131598354" w:id="2567"/>
      <w:r w:rsidRPr="00E876B8">
        <w:t>7.</w:t>
      </w:r>
      <w:r w:rsidR="00225788">
        <w:t>3.2</w:t>
      </w:r>
      <w:r>
        <w:t xml:space="preserve"> </w:t>
      </w:r>
      <w:proofErr w:type="gramStart"/>
      <w:r>
        <w:t>Recall day</w:t>
      </w:r>
      <w:proofErr w:type="gramEnd"/>
      <w:r>
        <w:t xml:space="preserve"> start and finish times</w:t>
      </w:r>
      <w:bookmarkEnd w:id="2566"/>
    </w:p>
    <w:bookmarkEnd w:id="2567"/>
    <w:p w:rsidR="00255EC6" w:rsidP="00255EC6" w:rsidRDefault="00225788" w14:paraId="6570C8A6" w14:textId="33156C12">
      <w:pPr>
        <w:pStyle w:val="BodyText1"/>
      </w:pPr>
      <w:r>
        <w:br/>
      </w:r>
      <w:r w:rsidR="00255EC6">
        <w:t>Both online and in-person Recall Days start at 10am and finish at 4:30pm. Please ensure you arrive on time, as we will start teaching promptly.</w:t>
      </w:r>
    </w:p>
    <w:p w:rsidRPr="0028460D" w:rsidR="00255EC6" w:rsidP="00D34E7A" w:rsidRDefault="00255EC6" w14:paraId="677CC0B4" w14:textId="3E1F2F71">
      <w:pPr>
        <w:pStyle w:val="BodyText1"/>
      </w:pPr>
      <w:bookmarkStart w:name="_Toc137555291" w:id="2568"/>
      <w:r w:rsidRPr="00D34E7A">
        <w:rPr>
          <w:rStyle w:val="Heading3Char"/>
        </w:rPr>
        <w:t>7.</w:t>
      </w:r>
      <w:r w:rsidR="00225788">
        <w:rPr>
          <w:rStyle w:val="Heading3Char"/>
        </w:rPr>
        <w:t>3.3</w:t>
      </w:r>
      <w:r w:rsidRPr="00D34E7A">
        <w:rPr>
          <w:rStyle w:val="Heading3Char"/>
        </w:rPr>
        <w:t xml:space="preserve"> </w:t>
      </w:r>
      <w:r w:rsidR="00B003E6">
        <w:rPr>
          <w:rStyle w:val="Heading3Char"/>
        </w:rPr>
        <w:t>Testing positive for Covid-19</w:t>
      </w:r>
      <w:bookmarkEnd w:id="2568"/>
      <w:r w:rsidRPr="00D34E7A">
        <w:rPr>
          <w:rStyle w:val="Heading3Char"/>
        </w:rPr>
        <w:br/>
      </w:r>
      <w:r>
        <w:rPr>
          <w:b/>
          <w:bCs/>
        </w:rPr>
        <w:br/>
      </w:r>
      <w:r w:rsidRPr="0028460D">
        <w:t>You’re no longer legally required to self-isolate following a positive test for COVID-19, but we advise you to stay at home and avoid contact with other people until you feel well enough to resume normal activities and no longer have a high temperature. We recommend you stay at home for at least five days after your symptoms first appear.</w:t>
      </w:r>
    </w:p>
    <w:p w:rsidR="00255EC6" w:rsidP="00D34E7A" w:rsidRDefault="00255EC6" w14:paraId="37F9AEBB" w14:textId="77777777">
      <w:pPr>
        <w:pStyle w:val="BodyText1"/>
      </w:pPr>
      <w:r w:rsidRPr="0028460D">
        <w:t xml:space="preserve">If you test positive or have been in close contact with someone who has tested positive for COVID-19, please </w:t>
      </w:r>
      <w:r w:rsidRPr="0028460D">
        <w:rPr>
          <w:b/>
          <w:bCs/>
        </w:rPr>
        <w:t>DO NOT</w:t>
      </w:r>
      <w:r w:rsidRPr="0028460D">
        <w:t xml:space="preserve"> attend the recall day. Please contact your regional email to inform Frontline and contact your Practice Tutor to make them aware and catch up with content you may have missed.</w:t>
      </w:r>
    </w:p>
    <w:p w:rsidR="00255EC6" w:rsidP="00D34E7A" w:rsidRDefault="00255EC6" w14:paraId="49FA0A35" w14:textId="501879A8">
      <w:pPr>
        <w:pStyle w:val="Heading3"/>
      </w:pPr>
      <w:bookmarkStart w:name="_Toc137555292" w:id="2569"/>
      <w:r w:rsidRPr="00E876B8">
        <w:t>7.</w:t>
      </w:r>
      <w:r w:rsidR="00225788">
        <w:t>3.4</w:t>
      </w:r>
      <w:r>
        <w:t xml:space="preserve"> </w:t>
      </w:r>
      <w:r w:rsidRPr="0078423C" w:rsidR="00FC31C0">
        <w:t xml:space="preserve">Monitoring your academic attendance via QR </w:t>
      </w:r>
      <w:proofErr w:type="gramStart"/>
      <w:r w:rsidRPr="0078423C" w:rsidR="00FC31C0">
        <w:t>code</w:t>
      </w:r>
      <w:bookmarkEnd w:id="2569"/>
      <w:proofErr w:type="gramEnd"/>
    </w:p>
    <w:p w:rsidRPr="0028460D" w:rsidR="00FC31C0" w:rsidP="00FC31C0" w:rsidRDefault="00225788" w14:paraId="42EB5E58" w14:textId="54CB9412">
      <w:pPr>
        <w:jc w:val="both"/>
        <w:rPr>
          <w:rFonts w:eastAsia="Franklin Gothic Book" w:cstheme="minorHAnsi"/>
          <w:sz w:val="22"/>
          <w:szCs w:val="28"/>
        </w:rPr>
      </w:pPr>
      <w:r>
        <w:rPr>
          <w:rFonts w:eastAsia="Franklin Gothic Book" w:cstheme="minorHAnsi"/>
          <w:sz w:val="22"/>
          <w:szCs w:val="28"/>
        </w:rPr>
        <w:br/>
      </w:r>
      <w:r w:rsidRPr="0028460D" w:rsidR="00FC31C0">
        <w:rPr>
          <w:rFonts w:eastAsia="Franklin Gothic Book" w:cstheme="minorHAnsi"/>
          <w:sz w:val="22"/>
          <w:szCs w:val="28"/>
        </w:rPr>
        <w:t>Frontline requires that all Frontline programme participants must meet a minimum of 80% attendance for all academic elements during year 2 of the programme, with absence limited to circumstances that are exceptional and meet the expectations set out in o</w:t>
      </w:r>
      <w:r w:rsidRPr="0028460D" w:rsidR="00FC31C0">
        <w:rPr>
          <w:rFonts w:eastAsiaTheme="minorEastAsia" w:cstheme="minorHAnsi"/>
          <w:sz w:val="22"/>
          <w:szCs w:val="28"/>
        </w:rPr>
        <w:t xml:space="preserve">ur </w:t>
      </w:r>
      <w:hyperlink r:id="rId88">
        <w:r w:rsidRPr="0028460D" w:rsidR="00FC31C0">
          <w:rPr>
            <w:rStyle w:val="Hyperlink"/>
            <w:rFonts w:eastAsia="Franklin Gothic Book" w:cstheme="minorHAnsi"/>
            <w:sz w:val="22"/>
            <w:szCs w:val="28"/>
          </w:rPr>
          <w:t>attendance and engagement policy</w:t>
        </w:r>
      </w:hyperlink>
      <w:r w:rsidRPr="0028460D" w:rsidR="00FC31C0">
        <w:rPr>
          <w:rFonts w:cstheme="minorHAnsi"/>
          <w:sz w:val="22"/>
          <w:szCs w:val="28"/>
        </w:rPr>
        <w:t>.</w:t>
      </w:r>
      <w:r w:rsidRPr="0028460D" w:rsidR="00FC31C0">
        <w:rPr>
          <w:rFonts w:eastAsia="Franklin Gothic Book" w:cstheme="minorHAnsi"/>
          <w:sz w:val="22"/>
          <w:szCs w:val="28"/>
        </w:rPr>
        <w:t xml:space="preserve"> </w:t>
      </w:r>
    </w:p>
    <w:p w:rsidRPr="0028460D" w:rsidR="00FC31C0" w:rsidP="00FC31C0" w:rsidRDefault="00FC31C0" w14:paraId="5A8F2FE2" w14:textId="77777777">
      <w:pPr>
        <w:jc w:val="both"/>
        <w:rPr>
          <w:rFonts w:eastAsia="Franklin Gothic Book" w:cstheme="minorHAnsi"/>
          <w:b/>
          <w:bCs/>
          <w:sz w:val="22"/>
        </w:rPr>
      </w:pPr>
      <w:r w:rsidRPr="0028460D">
        <w:rPr>
          <w:rFonts w:eastAsia="Franklin Gothic Book" w:cstheme="minorHAnsi"/>
          <w:sz w:val="22"/>
        </w:rPr>
        <w:t>For</w:t>
      </w:r>
      <w:r w:rsidRPr="0028460D">
        <w:rPr>
          <w:rFonts w:eastAsia="Franklin Gothic Book" w:cstheme="minorHAnsi"/>
          <w:b/>
          <w:bCs/>
          <w:sz w:val="22"/>
        </w:rPr>
        <w:t xml:space="preserve"> online teaching days, </w:t>
      </w:r>
      <w:r w:rsidRPr="0028460D">
        <w:rPr>
          <w:rFonts w:eastAsia="Franklin Gothic Book" w:cstheme="minorHAnsi"/>
          <w:sz w:val="22"/>
        </w:rPr>
        <w:t>Frontline will export participants’ attendance via Zoom usage reports. We’ll be able to identify you through the details you log into zoom with (your full name and Lancaster University email address).</w:t>
      </w:r>
    </w:p>
    <w:p w:rsidRPr="0028460D" w:rsidR="00FC31C0" w:rsidP="00FC31C0" w:rsidRDefault="00FC31C0" w14:paraId="422CC9BE" w14:textId="77777777">
      <w:pPr>
        <w:jc w:val="both"/>
        <w:rPr>
          <w:rFonts w:cstheme="minorHAnsi"/>
          <w:sz w:val="22"/>
          <w:szCs w:val="28"/>
        </w:rPr>
      </w:pPr>
      <w:r w:rsidRPr="0028460D">
        <w:rPr>
          <w:rFonts w:eastAsia="Franklin Gothic Book" w:cstheme="minorHAnsi"/>
          <w:sz w:val="22"/>
        </w:rPr>
        <w:t xml:space="preserve">For </w:t>
      </w:r>
      <w:r w:rsidRPr="0028460D">
        <w:rPr>
          <w:rFonts w:eastAsia="Franklin Gothic Book" w:cstheme="minorHAnsi"/>
          <w:b/>
          <w:bCs/>
          <w:sz w:val="22"/>
        </w:rPr>
        <w:t>in-person teaching days</w:t>
      </w:r>
      <w:r w:rsidRPr="0028460D">
        <w:rPr>
          <w:rFonts w:eastAsia="Franklin Gothic Book" w:cstheme="minorHAnsi"/>
          <w:sz w:val="22"/>
        </w:rPr>
        <w:t xml:space="preserve">, Frontline will ask you to register your attendance via a QR code that will be provided and signposted to you. We will alter when this is shared with you during each Teaching Day, to ensure full attendance of the day. </w:t>
      </w:r>
    </w:p>
    <w:p w:rsidRPr="0028460D" w:rsidR="00FC31C0" w:rsidP="00FC31C0" w:rsidRDefault="00FC31C0" w14:paraId="4B44534B" w14:textId="77777777">
      <w:pPr>
        <w:jc w:val="both"/>
        <w:rPr>
          <w:rFonts w:cstheme="minorHAnsi"/>
          <w:sz w:val="22"/>
          <w:szCs w:val="28"/>
        </w:rPr>
      </w:pPr>
      <w:r w:rsidRPr="0028460D">
        <w:rPr>
          <w:rFonts w:eastAsia="Franklin Gothic Book" w:cstheme="minorHAnsi"/>
          <w:sz w:val="22"/>
        </w:rPr>
        <w:t>To register your attendance, you will need to have a QR reader on your device. All android phones and devices running iOS 11 or later will have native, 'built-in' QR code readers in the phone camera. Open your camera app from your device's home screen, control centre or lock screen. Hold your device so that the QR code appears in the camera's view. Your device should recognise the QR code and provide a drop-down notification that will allow you to open an associated link, which you should then select. You will consequently be taken to Frontline's attendance form where you will submit your first and last name, along with your unique Lancaster University Student ID, and your attendance will automatically be updated on your student attendance record.</w:t>
      </w:r>
    </w:p>
    <w:p w:rsidRPr="0028460D" w:rsidR="00FC31C0" w:rsidP="00FC31C0" w:rsidRDefault="00FC31C0" w14:paraId="173C32D9" w14:textId="77777777">
      <w:pPr>
        <w:jc w:val="both"/>
        <w:rPr>
          <w:rFonts w:eastAsia="Franklin Gothic Book" w:cstheme="minorHAnsi"/>
          <w:sz w:val="22"/>
        </w:rPr>
      </w:pPr>
      <w:r w:rsidRPr="0028460D">
        <w:rPr>
          <w:rFonts w:eastAsia="Franklin Gothic Book" w:cstheme="minorHAnsi"/>
          <w:sz w:val="22"/>
          <w:szCs w:val="28"/>
        </w:rPr>
        <w:t>Where you do not have a QR code reader built into your device, you should download a free QR code reader app onto your phone, which will enable you to complete the attendance form as above.</w:t>
      </w:r>
    </w:p>
    <w:p w:rsidRPr="00C9651A" w:rsidR="00FC31C0" w:rsidP="00D34E7A" w:rsidRDefault="00FC31C0" w14:paraId="32667C34" w14:textId="4835B433">
      <w:pPr>
        <w:pStyle w:val="Heading3"/>
      </w:pPr>
      <w:bookmarkStart w:name="_Toc137555293" w:id="2570"/>
      <w:r w:rsidRPr="00E876B8">
        <w:t>7.</w:t>
      </w:r>
      <w:r w:rsidR="00B003E6">
        <w:t>3.5</w:t>
      </w:r>
      <w:r>
        <w:t xml:space="preserve"> Notifying us of an intended </w:t>
      </w:r>
      <w:proofErr w:type="gramStart"/>
      <w:r>
        <w:t>absence</w:t>
      </w:r>
      <w:bookmarkEnd w:id="2570"/>
      <w:proofErr w:type="gramEnd"/>
    </w:p>
    <w:p w:rsidR="00255EC6" w:rsidP="00255EC6" w:rsidRDefault="00255EC6" w14:paraId="4AC70ACA" w14:textId="77777777">
      <w:pPr>
        <w:pStyle w:val="BodyText1"/>
      </w:pPr>
      <w:r>
        <w:t>All intended absences should be reported ahead of the day where practicable. An email should be sent to your Regional inbox for your regional coordinator (</w:t>
      </w:r>
      <w:hyperlink w:history="1" r:id="rId89">
        <w:r w:rsidRPr="00E63EFC">
          <w:rPr>
            <w:rStyle w:val="Hyperlink"/>
            <w:rFonts w:eastAsiaTheme="majorEastAsia"/>
          </w:rPr>
          <w:t>southregion@thefrontline.org.uk</w:t>
        </w:r>
      </w:hyperlink>
      <w:r>
        <w:t xml:space="preserve"> for London, home counties and the South West, and </w:t>
      </w:r>
      <w:hyperlink w:history="1" r:id="rId90">
        <w:r>
          <w:rPr>
            <w:rStyle w:val="Hyperlink"/>
            <w:rFonts w:eastAsiaTheme="majorEastAsia"/>
          </w:rPr>
          <w:t>northregion@thefrontline.org.uk</w:t>
        </w:r>
      </w:hyperlink>
      <w:r>
        <w:t xml:space="preserve"> for the Midlands, North East and North West) </w:t>
      </w:r>
      <w:r w:rsidRPr="0028460D">
        <w:rPr>
          <w:bCs/>
        </w:rPr>
        <w:t>and</w:t>
      </w:r>
      <w:r>
        <w:t xml:space="preserve"> you should also notify your Practice Tutor. Where applicable, you may be asked to provide evidence alongside your absence request.</w:t>
      </w:r>
    </w:p>
    <w:p w:rsidR="00255EC6" w:rsidP="00255EC6" w:rsidRDefault="00255EC6" w14:paraId="50F5BD66" w14:textId="77777777">
      <w:pPr>
        <w:pStyle w:val="BodyText1"/>
      </w:pPr>
      <w:r>
        <w:t xml:space="preserve">Should you be unwell on the day and not able to attend a planned recall day, please contact your Regional Coordinator by </w:t>
      </w:r>
      <w:r>
        <w:rPr>
          <w:b/>
        </w:rPr>
        <w:t>9am</w:t>
      </w:r>
      <w:r>
        <w:t xml:space="preserve"> on the morning of the recall day so that your apologies can be passed on to the presenters. </w:t>
      </w:r>
    </w:p>
    <w:p w:rsidR="00255EC6" w:rsidP="00255EC6" w:rsidRDefault="00255EC6" w14:paraId="7E6FDFF9" w14:textId="77777777">
      <w:pPr>
        <w:pStyle w:val="BodyText1"/>
      </w:pPr>
      <w:r>
        <w:t>If you are unable to attend one of your regional recall days, you may be able to attend that recall day in another region, something that we would strongly advise so that crucial elements of learning are not missed. This will however be subject to space and availability in the alternate region. Please speak to your Regional Coordinator directly if you are keen to attend an alternative recall day.</w:t>
      </w:r>
    </w:p>
    <w:p w:rsidRPr="0028460D" w:rsidR="008F527D" w:rsidP="00C9651A" w:rsidRDefault="008F527D" w14:paraId="56B33EF4" w14:textId="1EC7D5C9">
      <w:pPr>
        <w:pStyle w:val="Heading3"/>
      </w:pPr>
      <w:bookmarkStart w:name="_Toc137555294" w:id="2571"/>
      <w:r w:rsidRPr="00E876B8">
        <w:t>7.</w:t>
      </w:r>
      <w:r w:rsidR="00B003E6">
        <w:t>3.6</w:t>
      </w:r>
      <w:r>
        <w:t xml:space="preserve"> Catching up on missed </w:t>
      </w:r>
      <w:proofErr w:type="gramStart"/>
      <w:r>
        <w:t>learning</w:t>
      </w:r>
      <w:bookmarkEnd w:id="2571"/>
      <w:proofErr w:type="gramEnd"/>
    </w:p>
    <w:p w:rsidR="00255EC6" w:rsidP="00255EC6" w:rsidRDefault="00B003E6" w14:paraId="2FB58F86" w14:textId="6918F508">
      <w:pPr>
        <w:pStyle w:val="BodyText1"/>
      </w:pPr>
      <w:r>
        <w:br/>
      </w:r>
      <w:r w:rsidR="00255EC6">
        <w:t xml:space="preserve">Where participants are at risk of falling under 80% attendance of teaching days, they must catch up on missed learning. They should do this via the resources available on Moodle, and through watching any video recordings of the missed day that are available, and, where available and where space allows, through attendance of teaching days in other regions. </w:t>
      </w:r>
    </w:p>
    <w:p w:rsidR="00255EC6" w:rsidP="00255EC6" w:rsidRDefault="00255EC6" w14:paraId="634FD527" w14:textId="77777777">
      <w:pPr>
        <w:pStyle w:val="BodyText1"/>
      </w:pPr>
      <w:r>
        <w:t>Where participants catch up on a missed day of learning due to an absence, participants must contact their regional inbox (</w:t>
      </w:r>
      <w:hyperlink w:history="1" r:id="rId91">
        <w:r>
          <w:rPr>
            <w:rStyle w:val="Hyperlink"/>
            <w:rFonts w:eastAsiaTheme="majorEastAsia"/>
          </w:rPr>
          <w:t>southregion@thefrontline.org.uk</w:t>
        </w:r>
      </w:hyperlink>
      <w:r>
        <w:t xml:space="preserve"> for London and the South West, or </w:t>
      </w:r>
      <w:hyperlink w:history="1" r:id="rId92">
        <w:r>
          <w:rPr>
            <w:rStyle w:val="Hyperlink"/>
            <w:rFonts w:eastAsiaTheme="majorEastAsia"/>
          </w:rPr>
          <w:t>northregion@thefrontline.org.uk</w:t>
        </w:r>
      </w:hyperlink>
      <w:r>
        <w:t xml:space="preserve"> for the Midlands, North East and North West), otherwise their attendance record will not be updated.</w:t>
      </w:r>
    </w:p>
    <w:p w:rsidRPr="0028460D" w:rsidR="008F527D" w:rsidP="006E02C8" w:rsidRDefault="008F527D" w14:paraId="759036F7" w14:textId="691D22F6">
      <w:pPr>
        <w:pStyle w:val="Heading3"/>
      </w:pPr>
      <w:bookmarkStart w:name="_Toc137555295" w:id="2572"/>
      <w:r w:rsidRPr="00E876B8">
        <w:t>7.</w:t>
      </w:r>
      <w:r w:rsidR="00B003E6">
        <w:t>3.7</w:t>
      </w:r>
      <w:r>
        <w:t xml:space="preserve"> Recall Day materials and recordings</w:t>
      </w:r>
      <w:bookmarkEnd w:id="2572"/>
      <w:r w:rsidR="00B003E6">
        <w:br/>
      </w:r>
    </w:p>
    <w:p w:rsidR="00255EC6" w:rsidP="00255EC6" w:rsidRDefault="00255EC6" w14:paraId="10E48F58" w14:textId="77777777">
      <w:pPr>
        <w:pStyle w:val="BodyText1"/>
      </w:pPr>
      <w:r>
        <w:t xml:space="preserve">Recall Day materials will normally be available on Moodle 1 week prior to the Recall Day. For in-person Recall Days, a recording will be made of the keynote lecture(s) and will be made available via Moodle no later than 72 hours post-recording. </w:t>
      </w:r>
    </w:p>
    <w:p w:rsidR="004374FF" w:rsidP="004374FF" w:rsidRDefault="004374FF" w14:paraId="47665737" w14:textId="77777777">
      <w:pPr>
        <w:pStyle w:val="BodyText1"/>
      </w:pPr>
      <w:r>
        <w:t xml:space="preserve">Where you have not been able to attend a recall day due to an </w:t>
      </w:r>
      <w:r w:rsidRPr="7903AB6F">
        <w:rPr>
          <w:u w:val="single"/>
        </w:rPr>
        <w:t>exceptional circumstance</w:t>
      </w:r>
      <w:r>
        <w:t xml:space="preserve">, you will be expected to catch up on learning retrospectively through the available keynote lecture and learning materials on Moodle. </w:t>
      </w:r>
    </w:p>
    <w:p w:rsidRPr="00C5361D" w:rsidR="00A622F4" w:rsidP="00BC20AF" w:rsidRDefault="00A622F4" w14:paraId="3C9BC87D" w14:textId="1BFCD9B0">
      <w:pPr>
        <w:pStyle w:val="Heading3"/>
      </w:pPr>
      <w:bookmarkStart w:name="_Toc137555296" w:id="2573"/>
      <w:r w:rsidRPr="00C5361D">
        <w:t>7.</w:t>
      </w:r>
      <w:r w:rsidR="00B003E6">
        <w:t>3.8</w:t>
      </w:r>
      <w:r w:rsidRPr="00C5361D">
        <w:t xml:space="preserve"> </w:t>
      </w:r>
      <w:r>
        <w:t>Online engagement and camera usage</w:t>
      </w:r>
      <w:bookmarkEnd w:id="2573"/>
    </w:p>
    <w:p w:rsidRPr="00BC20AF" w:rsidR="006D4849" w:rsidP="00BC20AF" w:rsidRDefault="006D4849" w14:paraId="65282694" w14:textId="27B9471B">
      <w:pPr>
        <w:rPr>
          <w:rFonts w:ascii="Arial" w:hAnsi="Arial" w:cs="Arial"/>
          <w:sz w:val="22"/>
          <w:szCs w:val="28"/>
        </w:rPr>
      </w:pPr>
      <w:r w:rsidRPr="00BC20AF">
        <w:rPr>
          <w:rFonts w:ascii="Arial" w:hAnsi="Arial" w:cs="Arial"/>
          <w:sz w:val="22"/>
          <w:szCs w:val="28"/>
        </w:rPr>
        <w:t>Both for you and the Frontline teaching team, it is important to be able to see each other’s faces when learning</w:t>
      </w:r>
      <w:r w:rsidRPr="00BC20AF" w:rsidR="00D525E3">
        <w:rPr>
          <w:rFonts w:ascii="Arial" w:hAnsi="Arial" w:cs="Arial"/>
          <w:sz w:val="22"/>
          <w:szCs w:val="28"/>
        </w:rPr>
        <w:t xml:space="preserve"> so as a result the expectation is that you keep your cameras on during teaching days</w:t>
      </w:r>
      <w:r w:rsidRPr="00BC20AF">
        <w:rPr>
          <w:rFonts w:ascii="Arial" w:hAnsi="Arial" w:cs="Arial"/>
          <w:sz w:val="22"/>
          <w:szCs w:val="28"/>
        </w:rPr>
        <w:t>. When teaching, non-verbal cues such as smiles, frowns, head nods,</w:t>
      </w:r>
      <w:r w:rsidRPr="00BC20AF" w:rsidR="00174A07">
        <w:rPr>
          <w:rFonts w:ascii="Arial" w:hAnsi="Arial" w:cs="Arial"/>
          <w:sz w:val="22"/>
          <w:szCs w:val="28"/>
        </w:rPr>
        <w:t xml:space="preserve"> or even</w:t>
      </w:r>
      <w:r w:rsidRPr="00BC20AF">
        <w:rPr>
          <w:rFonts w:ascii="Arial" w:hAnsi="Arial" w:cs="Arial"/>
          <w:sz w:val="22"/>
          <w:szCs w:val="28"/>
        </w:rPr>
        <w:t xml:space="preserve"> looks of confusion help us to evaluate teaching in real time and adjust accordingly to improve learning. For participants, it is also important that you</w:t>
      </w:r>
      <w:r w:rsidRPr="00BC20AF" w:rsidR="00F52E1A">
        <w:rPr>
          <w:rFonts w:ascii="Arial" w:hAnsi="Arial" w:cs="Arial"/>
          <w:sz w:val="22"/>
          <w:szCs w:val="28"/>
        </w:rPr>
        <w:t xml:space="preserve"> </w:t>
      </w:r>
      <w:r w:rsidRPr="00D403C6" w:rsidR="00D403C6">
        <w:rPr>
          <w:rFonts w:ascii="Arial" w:hAnsi="Arial" w:cs="Arial"/>
          <w:sz w:val="22"/>
          <w:szCs w:val="28"/>
        </w:rPr>
        <w:t>can</w:t>
      </w:r>
      <w:r w:rsidRPr="00BC20AF">
        <w:rPr>
          <w:rFonts w:ascii="Arial" w:hAnsi="Arial" w:cs="Arial"/>
          <w:sz w:val="22"/>
          <w:szCs w:val="28"/>
        </w:rPr>
        <w:t xml:space="preserve"> see one another on screen to help build trust and rapport with your workshop. </w:t>
      </w:r>
    </w:p>
    <w:p w:rsidRPr="002879F7" w:rsidR="00A622F4" w:rsidP="00BC20AF" w:rsidRDefault="006D4849" w14:paraId="708BC1EE" w14:textId="52A598FF">
      <w:pPr>
        <w:rPr>
          <w:rFonts w:ascii="Arial" w:hAnsi="Arial" w:cs="Arial"/>
          <w:sz w:val="22"/>
          <w:szCs w:val="22"/>
        </w:rPr>
      </w:pPr>
      <w:r w:rsidRPr="00BC20AF">
        <w:rPr>
          <w:rFonts w:ascii="Arial" w:hAnsi="Arial" w:cs="Arial"/>
          <w:sz w:val="22"/>
          <w:szCs w:val="22"/>
        </w:rPr>
        <w:t xml:space="preserve">We appreciate however that there are always a range of reasons why someone may have their camera off, so if there is a reason why you are not able to have your camera on, please email the regional inbox </w:t>
      </w:r>
      <w:r w:rsidRPr="7A06EFF9" w:rsidR="1F31F5F9">
        <w:rPr>
          <w:rFonts w:ascii="Arial" w:hAnsi="Arial" w:eastAsia="Arial" w:cs="Arial"/>
          <w:sz w:val="22"/>
          <w:szCs w:val="22"/>
          <w:lang w:val="en-US"/>
        </w:rPr>
        <w:t>(</w:t>
      </w:r>
      <w:hyperlink w:history="1" r:id="rId93">
        <w:r w:rsidRPr="7A06EFF9" w:rsidR="1F31F5F9">
          <w:rPr>
            <w:rStyle w:val="Hyperlink"/>
            <w:rFonts w:ascii="Arial" w:hAnsi="Arial" w:eastAsia="Arial" w:cs="Arial"/>
            <w:sz w:val="22"/>
            <w:szCs w:val="22"/>
            <w:lang w:val="en-US"/>
          </w:rPr>
          <w:t>northregion@thefrontline.org.uk</w:t>
        </w:r>
      </w:hyperlink>
      <w:r w:rsidRPr="7A06EFF9" w:rsidR="1F31F5F9">
        <w:rPr>
          <w:rFonts w:ascii="Arial" w:hAnsi="Arial" w:eastAsia="Arial" w:cs="Arial"/>
          <w:sz w:val="22"/>
          <w:szCs w:val="22"/>
          <w:lang w:val="en-US"/>
        </w:rPr>
        <w:t xml:space="preserve"> or </w:t>
      </w:r>
      <w:hyperlink w:history="1" r:id="rId94">
        <w:r w:rsidRPr="7A06EFF9" w:rsidR="1F31F5F9">
          <w:rPr>
            <w:rStyle w:val="Hyperlink"/>
            <w:rFonts w:ascii="Arial" w:hAnsi="Arial" w:eastAsia="Arial" w:cs="Arial"/>
            <w:sz w:val="22"/>
            <w:szCs w:val="22"/>
            <w:lang w:val="en-US"/>
          </w:rPr>
          <w:t>southregion@thefrontline.org.uk</w:t>
        </w:r>
      </w:hyperlink>
      <w:r w:rsidRPr="7A06EFF9" w:rsidR="1F31F5F9">
        <w:rPr>
          <w:rFonts w:ascii="Arial" w:hAnsi="Arial" w:eastAsia="Arial" w:cs="Arial"/>
          <w:sz w:val="22"/>
          <w:szCs w:val="22"/>
          <w:lang w:val="en-US"/>
        </w:rPr>
        <w:t xml:space="preserve">) </w:t>
      </w:r>
      <w:r w:rsidRPr="00BC20AF">
        <w:rPr>
          <w:rFonts w:ascii="Arial" w:hAnsi="Arial" w:cs="Arial"/>
          <w:sz w:val="22"/>
          <w:szCs w:val="22"/>
        </w:rPr>
        <w:t xml:space="preserve">and copy in your </w:t>
      </w:r>
      <w:r w:rsidR="00BC20AF">
        <w:rPr>
          <w:rFonts w:ascii="Arial" w:hAnsi="Arial" w:cs="Arial"/>
          <w:sz w:val="22"/>
          <w:szCs w:val="22"/>
        </w:rPr>
        <w:t>dissertation supervisor</w:t>
      </w:r>
      <w:r w:rsidRPr="002879F7">
        <w:rPr>
          <w:rFonts w:ascii="Arial" w:hAnsi="Arial" w:cs="Arial"/>
          <w:sz w:val="22"/>
          <w:szCs w:val="22"/>
        </w:rPr>
        <w:t xml:space="preserve">. </w:t>
      </w:r>
    </w:p>
    <w:p w:rsidRPr="0078423C" w:rsidR="00A134DE" w:rsidP="004F5A29" w:rsidRDefault="004F5A29" w14:paraId="64020208" w14:textId="69AD9C99">
      <w:pPr>
        <w:pStyle w:val="Heading2"/>
        <w:rPr>
          <w:color w:val="1F1F3C" w:themeColor="text2"/>
        </w:rPr>
      </w:pPr>
      <w:bookmarkStart w:name="_Toc76474965" w:id="2574"/>
      <w:bookmarkStart w:name="_Toc137555297" w:id="2575"/>
      <w:r w:rsidRPr="0078423C">
        <w:rPr>
          <w:color w:val="1F1F3C" w:themeColor="text2"/>
        </w:rPr>
        <w:t>7.</w:t>
      </w:r>
      <w:r w:rsidR="00B003E6">
        <w:rPr>
          <w:color w:val="1F1F3C" w:themeColor="text2"/>
        </w:rPr>
        <w:t>4</w:t>
      </w:r>
      <w:r w:rsidRPr="0078423C">
        <w:rPr>
          <w:color w:val="1F1F3C" w:themeColor="text2"/>
        </w:rPr>
        <w:t xml:space="preserve"> </w:t>
      </w:r>
      <w:r w:rsidRPr="0078423C" w:rsidR="002B0B9F">
        <w:rPr>
          <w:color w:val="1F1F3C" w:themeColor="text2"/>
        </w:rPr>
        <w:t>S</w:t>
      </w:r>
      <w:r w:rsidRPr="0078423C" w:rsidR="00A134DE">
        <w:rPr>
          <w:color w:val="1F1F3C" w:themeColor="text2"/>
        </w:rPr>
        <w:t>tudy leave</w:t>
      </w:r>
      <w:bookmarkEnd w:id="2574"/>
      <w:bookmarkEnd w:id="2575"/>
    </w:p>
    <w:p w:rsidRPr="002879F7" w:rsidR="00A134DE" w:rsidP="00CE36D8" w:rsidRDefault="00A134DE" w14:paraId="64E55D8E" w14:textId="07247BFB">
      <w:pPr>
        <w:jc w:val="both"/>
        <w:rPr>
          <w:sz w:val="22"/>
        </w:rPr>
      </w:pPr>
      <w:r w:rsidRPr="002879F7">
        <w:rPr>
          <w:sz w:val="22"/>
        </w:rPr>
        <w:t>Your local authority has agreed to provide you with 10 study days to attend</w:t>
      </w:r>
      <w:r w:rsidRPr="002879F7" w:rsidR="008D286A">
        <w:rPr>
          <w:sz w:val="22"/>
        </w:rPr>
        <w:t xml:space="preserve"> the Year 2</w:t>
      </w:r>
      <w:r w:rsidRPr="002879F7">
        <w:rPr>
          <w:sz w:val="22"/>
        </w:rPr>
        <w:t xml:space="preserve"> teaching </w:t>
      </w:r>
      <w:r w:rsidRPr="002879F7" w:rsidR="008D286A">
        <w:rPr>
          <w:sz w:val="22"/>
        </w:rPr>
        <w:t xml:space="preserve">days </w:t>
      </w:r>
      <w:r w:rsidRPr="002879F7">
        <w:rPr>
          <w:sz w:val="22"/>
        </w:rPr>
        <w:t>and study groups</w:t>
      </w:r>
      <w:r w:rsidRPr="002879F7" w:rsidR="008D286A">
        <w:rPr>
          <w:sz w:val="22"/>
        </w:rPr>
        <w:t>, dates of which have been provided in this handbook</w:t>
      </w:r>
      <w:r w:rsidRPr="002879F7">
        <w:rPr>
          <w:sz w:val="22"/>
        </w:rPr>
        <w:t>. Therefore, you can attend</w:t>
      </w:r>
      <w:r w:rsidRPr="002879F7" w:rsidR="008D286A">
        <w:rPr>
          <w:sz w:val="22"/>
        </w:rPr>
        <w:t xml:space="preserve"> these</w:t>
      </w:r>
      <w:r w:rsidRPr="002879F7">
        <w:rPr>
          <w:sz w:val="22"/>
        </w:rPr>
        <w:t xml:space="preserve"> formal taught sessions, reflexive peer groups, </w:t>
      </w:r>
      <w:r w:rsidRPr="002879F7" w:rsidR="00D403C6">
        <w:rPr>
          <w:sz w:val="22"/>
        </w:rPr>
        <w:t>tutorials,</w:t>
      </w:r>
      <w:r w:rsidRPr="002879F7">
        <w:rPr>
          <w:sz w:val="22"/>
        </w:rPr>
        <w:t xml:space="preserve"> and leadership coaching sessions without having to take annual leave.  All other study activities will be in your own time.  </w:t>
      </w:r>
    </w:p>
    <w:p w:rsidRPr="002879F7" w:rsidR="002B0B9F" w:rsidP="002B0B9F" w:rsidRDefault="002B0B9F" w14:paraId="27F2E571" w14:textId="57499BB9">
      <w:pPr>
        <w:jc w:val="both"/>
        <w:rPr>
          <w:sz w:val="22"/>
          <w:szCs w:val="28"/>
        </w:rPr>
      </w:pPr>
      <w:r w:rsidRPr="002879F7">
        <w:rPr>
          <w:sz w:val="22"/>
          <w:szCs w:val="28"/>
        </w:rPr>
        <w:t xml:space="preserve">You should consult the schedule for </w:t>
      </w:r>
      <w:r w:rsidRPr="002879F7" w:rsidR="00952789">
        <w:rPr>
          <w:sz w:val="22"/>
          <w:szCs w:val="28"/>
        </w:rPr>
        <w:t>t</w:t>
      </w:r>
      <w:r w:rsidRPr="002879F7">
        <w:rPr>
          <w:sz w:val="22"/>
          <w:szCs w:val="28"/>
        </w:rPr>
        <w:t xml:space="preserve">eaching </w:t>
      </w:r>
      <w:r w:rsidRPr="002879F7" w:rsidR="00952789">
        <w:rPr>
          <w:sz w:val="22"/>
          <w:szCs w:val="28"/>
        </w:rPr>
        <w:t>d</w:t>
      </w:r>
      <w:r w:rsidRPr="002879F7">
        <w:rPr>
          <w:sz w:val="22"/>
          <w:szCs w:val="28"/>
        </w:rPr>
        <w:t xml:space="preserve">ays and </w:t>
      </w:r>
      <w:r w:rsidRPr="002879F7">
        <w:rPr>
          <w:b/>
          <w:bCs/>
          <w:sz w:val="22"/>
          <w:szCs w:val="28"/>
        </w:rPr>
        <w:t>avoid</w:t>
      </w:r>
      <w:r w:rsidRPr="002879F7">
        <w:rPr>
          <w:sz w:val="22"/>
          <w:szCs w:val="28"/>
        </w:rPr>
        <w:t xml:space="preserve"> booking</w:t>
      </w:r>
      <w:r w:rsidRPr="002879F7" w:rsidR="008D286A">
        <w:rPr>
          <w:sz w:val="22"/>
          <w:szCs w:val="28"/>
        </w:rPr>
        <w:t xml:space="preserve"> annual</w:t>
      </w:r>
      <w:r w:rsidRPr="002879F7">
        <w:rPr>
          <w:sz w:val="22"/>
          <w:szCs w:val="28"/>
        </w:rPr>
        <w:t xml:space="preserve"> leave that coincides with these days. </w:t>
      </w:r>
    </w:p>
    <w:p w:rsidRPr="002879F7" w:rsidR="00D525E3" w:rsidP="002B0B9F" w:rsidRDefault="002B0B9F" w14:paraId="198D31F3" w14:textId="480200A7">
      <w:pPr>
        <w:jc w:val="both"/>
        <w:rPr>
          <w:sz w:val="22"/>
        </w:rPr>
      </w:pPr>
      <w:r w:rsidRPr="002879F7">
        <w:rPr>
          <w:sz w:val="22"/>
        </w:rPr>
        <w:t xml:space="preserve">Be prepared to do work in your own time to complete the research required on this programme. You will be expected to read extensively. You will need to put aside regular time in the evenings and/or weekends throughout the year to work on your research project.  </w:t>
      </w:r>
    </w:p>
    <w:p w:rsidRPr="0078423C" w:rsidR="00C61D61" w:rsidP="004F5A29" w:rsidRDefault="004F5A29" w14:paraId="318657CF" w14:textId="201ED800">
      <w:pPr>
        <w:pStyle w:val="Heading2"/>
        <w:rPr>
          <w:color w:val="1F1F3C" w:themeColor="text2"/>
        </w:rPr>
      </w:pPr>
      <w:bookmarkStart w:name="_Toc76474966" w:id="2576"/>
      <w:bookmarkStart w:name="_Toc137555298" w:id="2577"/>
      <w:r w:rsidRPr="0078423C">
        <w:rPr>
          <w:color w:val="1F1F3C" w:themeColor="text2"/>
        </w:rPr>
        <w:t>7.</w:t>
      </w:r>
      <w:r w:rsidR="00B003E6">
        <w:rPr>
          <w:color w:val="1F1F3C" w:themeColor="text2"/>
        </w:rPr>
        <w:t>5</w:t>
      </w:r>
      <w:r w:rsidRPr="0078423C">
        <w:rPr>
          <w:color w:val="1F1F3C" w:themeColor="text2"/>
        </w:rPr>
        <w:t xml:space="preserve"> </w:t>
      </w:r>
      <w:r w:rsidRPr="0078423C" w:rsidR="00C61D61">
        <w:rPr>
          <w:color w:val="1F1F3C" w:themeColor="text2"/>
        </w:rPr>
        <w:t>Lancaster University graduation ceremony</w:t>
      </w:r>
      <w:bookmarkEnd w:id="2576"/>
      <w:bookmarkEnd w:id="2577"/>
    </w:p>
    <w:p w:rsidR="00C61D61" w:rsidP="7A06EFF9" w:rsidRDefault="180754A4" w14:paraId="12F31B5A" w14:textId="1F328E97">
      <w:pPr>
        <w:jc w:val="both"/>
        <w:rPr>
          <w:rFonts w:cstheme="minorBidi"/>
          <w:color w:val="1D1D1D"/>
          <w:sz w:val="22"/>
          <w:szCs w:val="22"/>
        </w:rPr>
      </w:pPr>
      <w:r w:rsidRPr="002879F7">
        <w:rPr>
          <w:rFonts w:cstheme="minorBidi"/>
          <w:color w:val="1D1D1D"/>
          <w:sz w:val="22"/>
          <w:szCs w:val="22"/>
          <w:shd w:val="clear" w:color="auto" w:fill="FEFEFE"/>
        </w:rPr>
        <w:t xml:space="preserve">As a student </w:t>
      </w:r>
      <w:proofErr w:type="gramStart"/>
      <w:r w:rsidRPr="002879F7">
        <w:rPr>
          <w:rFonts w:cstheme="minorBidi"/>
          <w:color w:val="1D1D1D"/>
          <w:sz w:val="22"/>
          <w:szCs w:val="22"/>
          <w:shd w:val="clear" w:color="auto" w:fill="FEFEFE"/>
        </w:rPr>
        <w:t>of</w:t>
      </w:r>
      <w:proofErr w:type="gramEnd"/>
      <w:r w:rsidRPr="002879F7">
        <w:rPr>
          <w:rFonts w:cstheme="minorBidi"/>
          <w:color w:val="1D1D1D"/>
          <w:sz w:val="22"/>
          <w:szCs w:val="22"/>
          <w:shd w:val="clear" w:color="auto" w:fill="FEFEFE"/>
        </w:rPr>
        <w:t xml:space="preserve"> Lancaster University, when you complete your Master’s degree you will be able to attend a </w:t>
      </w:r>
      <w:r w:rsidRPr="002879F7" w:rsidR="7A6910BA">
        <w:rPr>
          <w:rFonts w:cstheme="minorBidi"/>
          <w:color w:val="1D1D1D"/>
          <w:sz w:val="22"/>
          <w:szCs w:val="22"/>
          <w:shd w:val="clear" w:color="auto" w:fill="FEFEFE"/>
        </w:rPr>
        <w:t>g</w:t>
      </w:r>
      <w:r w:rsidRPr="002879F7">
        <w:rPr>
          <w:rFonts w:cstheme="minorBidi"/>
          <w:color w:val="1D1D1D"/>
          <w:sz w:val="22"/>
          <w:szCs w:val="22"/>
          <w:shd w:val="clear" w:color="auto" w:fill="FEFEFE"/>
        </w:rPr>
        <w:t xml:space="preserve">raduation ceremony should you wish to. </w:t>
      </w:r>
      <w:r w:rsidRPr="002879F7">
        <w:rPr>
          <w:rFonts w:cstheme="minorBidi"/>
          <w:color w:val="0A0A0A"/>
          <w:sz w:val="22"/>
          <w:szCs w:val="22"/>
          <w:shd w:val="clear" w:color="auto" w:fill="FFFFFF"/>
        </w:rPr>
        <w:t xml:space="preserve">Postgraduates on taught courses (Masters (MA, </w:t>
      </w:r>
      <w:proofErr w:type="spellStart"/>
      <w:r w:rsidRPr="002879F7">
        <w:rPr>
          <w:rFonts w:cstheme="minorBidi"/>
          <w:color w:val="0A0A0A"/>
          <w:sz w:val="22"/>
          <w:szCs w:val="22"/>
          <w:shd w:val="clear" w:color="auto" w:fill="FFFFFF"/>
        </w:rPr>
        <w:t>MRes</w:t>
      </w:r>
      <w:proofErr w:type="spellEnd"/>
      <w:r w:rsidRPr="002879F7">
        <w:rPr>
          <w:rFonts w:cstheme="minorBidi"/>
          <w:color w:val="0A0A0A"/>
          <w:sz w:val="22"/>
          <w:szCs w:val="22"/>
          <w:shd w:val="clear" w:color="auto" w:fill="FFFFFF"/>
        </w:rPr>
        <w:t xml:space="preserve"> and MSc), PG Diplomas) are invited to attend </w:t>
      </w:r>
      <w:r w:rsidRPr="002879F7" w:rsidR="10134EFB">
        <w:rPr>
          <w:rFonts w:cstheme="minorBidi"/>
          <w:color w:val="0A0A0A"/>
          <w:sz w:val="22"/>
          <w:szCs w:val="22"/>
          <w:shd w:val="clear" w:color="auto" w:fill="FFFFFF"/>
        </w:rPr>
        <w:t>Lancaster University’s</w:t>
      </w:r>
      <w:r w:rsidRPr="002879F7">
        <w:rPr>
          <w:rFonts w:cstheme="minorBidi"/>
          <w:color w:val="0A0A0A"/>
          <w:sz w:val="22"/>
          <w:szCs w:val="22"/>
          <w:shd w:val="clear" w:color="auto" w:fill="FFFFFF"/>
        </w:rPr>
        <w:t xml:space="preserve"> Winter Graduation in the year they complete their degree.</w:t>
      </w:r>
      <w:r w:rsidRPr="002879F7">
        <w:rPr>
          <w:rFonts w:cstheme="minorBidi"/>
          <w:color w:val="1D1D1D"/>
          <w:sz w:val="22"/>
          <w:szCs w:val="22"/>
          <w:shd w:val="clear" w:color="auto" w:fill="FEFEFE"/>
        </w:rPr>
        <w:t xml:space="preserve"> Your place at Graduation is subject to your degree being approved by </w:t>
      </w:r>
      <w:r w:rsidRPr="002879F7" w:rsidR="7E9E5809">
        <w:rPr>
          <w:sz w:val="22"/>
          <w:szCs w:val="22"/>
        </w:rPr>
        <w:t xml:space="preserve">the end of Year 2 </w:t>
      </w:r>
      <w:r w:rsidRPr="002879F7">
        <w:rPr>
          <w:rFonts w:cstheme="minorBidi"/>
          <w:color w:val="1D1D1D"/>
          <w:sz w:val="22"/>
          <w:szCs w:val="22"/>
          <w:shd w:val="clear" w:color="auto" w:fill="FEFEFE"/>
        </w:rPr>
        <w:t xml:space="preserve">exam board </w:t>
      </w:r>
      <w:r w:rsidRPr="7A06EFF9" w:rsidR="365B86AC">
        <w:rPr>
          <w:rFonts w:cstheme="minorBidi"/>
          <w:color w:val="1D1D1D"/>
          <w:sz w:val="22"/>
          <w:szCs w:val="22"/>
        </w:rPr>
        <w:t xml:space="preserve">in </w:t>
      </w:r>
      <w:proofErr w:type="gramStart"/>
      <w:r w:rsidRPr="7A06EFF9" w:rsidR="365B86AC">
        <w:rPr>
          <w:rFonts w:cstheme="minorBidi"/>
          <w:color w:val="1D1D1D"/>
          <w:sz w:val="22"/>
          <w:szCs w:val="22"/>
        </w:rPr>
        <w:t xml:space="preserve">October, </w:t>
      </w:r>
      <w:r w:rsidRPr="002879F7">
        <w:rPr>
          <w:rFonts w:cstheme="minorBidi"/>
          <w:color w:val="1D1D1D"/>
          <w:sz w:val="22"/>
          <w:szCs w:val="22"/>
          <w:shd w:val="clear" w:color="auto" w:fill="FEFEFE"/>
        </w:rPr>
        <w:t>and</w:t>
      </w:r>
      <w:proofErr w:type="gramEnd"/>
      <w:r w:rsidRPr="002879F7">
        <w:rPr>
          <w:rFonts w:cstheme="minorBidi"/>
          <w:color w:val="1D1D1D"/>
          <w:sz w:val="22"/>
          <w:szCs w:val="22"/>
          <w:shd w:val="clear" w:color="auto" w:fill="FEFEFE"/>
        </w:rPr>
        <w:t xml:space="preserve"> confirmed by </w:t>
      </w:r>
      <w:r w:rsidRPr="002879F7" w:rsidR="7C919AD5">
        <w:rPr>
          <w:rFonts w:cstheme="minorBidi"/>
          <w:color w:val="1D1D1D"/>
          <w:sz w:val="22"/>
          <w:szCs w:val="22"/>
          <w:shd w:val="clear" w:color="auto" w:fill="FEFEFE"/>
        </w:rPr>
        <w:t>Lancaster University’s</w:t>
      </w:r>
      <w:r w:rsidRPr="002879F7" w:rsidR="7F511EA1">
        <w:rPr>
          <w:rFonts w:cstheme="minorBidi"/>
          <w:color w:val="1D1D1D"/>
          <w:sz w:val="22"/>
          <w:szCs w:val="22"/>
          <w:shd w:val="clear" w:color="auto" w:fill="FEFEFE"/>
        </w:rPr>
        <w:t xml:space="preserve"> </w:t>
      </w:r>
      <w:r w:rsidRPr="002879F7">
        <w:rPr>
          <w:rFonts w:cstheme="minorBidi"/>
          <w:color w:val="1D1D1D"/>
          <w:sz w:val="22"/>
          <w:szCs w:val="22"/>
          <w:shd w:val="clear" w:color="auto" w:fill="FEFEFE"/>
        </w:rPr>
        <w:t xml:space="preserve">Senate. Details about the dates of the </w:t>
      </w:r>
      <w:r w:rsidRPr="002879F7" w:rsidR="7A6910BA">
        <w:rPr>
          <w:rFonts w:cstheme="minorBidi"/>
          <w:color w:val="1D1D1D"/>
          <w:sz w:val="22"/>
          <w:szCs w:val="22"/>
          <w:shd w:val="clear" w:color="auto" w:fill="FEFEFE"/>
        </w:rPr>
        <w:t>g</w:t>
      </w:r>
      <w:r w:rsidRPr="002879F7">
        <w:rPr>
          <w:rFonts w:cstheme="minorBidi"/>
          <w:color w:val="1D1D1D"/>
          <w:sz w:val="22"/>
          <w:szCs w:val="22"/>
          <w:shd w:val="clear" w:color="auto" w:fill="FEFEFE"/>
        </w:rPr>
        <w:t>raduation ceremonies and how to register to attend will be sent to you in the months before you are due to complete your academic programme of study.</w:t>
      </w:r>
      <w:r w:rsidRPr="7A06EFF9" w:rsidR="45D4F6FD">
        <w:rPr>
          <w:rFonts w:cstheme="minorBidi"/>
          <w:color w:val="1D1D1D"/>
          <w:sz w:val="22"/>
          <w:szCs w:val="22"/>
        </w:rPr>
        <w:t xml:space="preserve"> If you complete your qualification after October (either by passing your dissertation module, or by withdrawing from the dissertation module </w:t>
      </w:r>
      <w:proofErr w:type="gramStart"/>
      <w:r w:rsidRPr="7A06EFF9" w:rsidR="45D4F6FD">
        <w:rPr>
          <w:rFonts w:cstheme="minorBidi"/>
          <w:color w:val="1D1D1D"/>
          <w:sz w:val="22"/>
          <w:szCs w:val="22"/>
        </w:rPr>
        <w:t>in order to</w:t>
      </w:r>
      <w:proofErr w:type="gramEnd"/>
      <w:r w:rsidRPr="7A06EFF9" w:rsidR="45D4F6FD">
        <w:rPr>
          <w:rFonts w:cstheme="minorBidi"/>
          <w:color w:val="1D1D1D"/>
          <w:sz w:val="22"/>
          <w:szCs w:val="22"/>
        </w:rPr>
        <w:t xml:space="preserve"> be considered for an exit award (PG Diploma), you will be invited to the </w:t>
      </w:r>
      <w:r w:rsidRPr="7A06EFF9" w:rsidR="0E8CEBBD">
        <w:rPr>
          <w:rFonts w:cstheme="minorBidi"/>
          <w:color w:val="1D1D1D"/>
          <w:sz w:val="22"/>
          <w:szCs w:val="22"/>
        </w:rPr>
        <w:t>Winter G</w:t>
      </w:r>
      <w:r w:rsidRPr="7A06EFF9" w:rsidR="45D4F6FD">
        <w:rPr>
          <w:rFonts w:cstheme="minorBidi"/>
          <w:color w:val="1D1D1D"/>
          <w:sz w:val="22"/>
          <w:szCs w:val="22"/>
        </w:rPr>
        <w:t xml:space="preserve">raduation ceremony in the year following </w:t>
      </w:r>
      <w:r w:rsidRPr="7A06EFF9" w:rsidR="4888B7A9">
        <w:rPr>
          <w:rFonts w:cstheme="minorBidi"/>
          <w:color w:val="1D1D1D"/>
          <w:sz w:val="22"/>
          <w:szCs w:val="22"/>
        </w:rPr>
        <w:t>the exam board at which this is ratified.</w:t>
      </w:r>
    </w:p>
    <w:p w:rsidRPr="00212347" w:rsidR="00212347" w:rsidP="00212347" w:rsidRDefault="00212347" w14:paraId="1EC75093" w14:textId="233CD7E0">
      <w:pPr>
        <w:jc w:val="both"/>
        <w:rPr>
          <w:rFonts w:ascii="Arial" w:hAnsi="Arial" w:cs="Arial"/>
          <w:color w:val="1D1D1D"/>
          <w:sz w:val="22"/>
          <w:szCs w:val="22"/>
        </w:rPr>
      </w:pPr>
      <w:r w:rsidRPr="00212347">
        <w:rPr>
          <w:rFonts w:ascii="Arial" w:hAnsi="Arial" w:cs="Arial"/>
          <w:color w:val="1D1D1D"/>
          <w:sz w:val="22"/>
          <w:szCs w:val="22"/>
        </w:rPr>
        <w:t xml:space="preserve">If you decide to withdraw from the Year 2 academic element (dissertation module), after completing Year 1 successfully, and follow the process set out in the Withdrawal Policy to do so formally, you will be eligible for a Post Graduate Diploma as an exit award (see Section 3.12 for details). Exit awards must be confirmed by an examination board before they can be awarded at a graduation ceremony, and there may be several months’ delay between you informing Frontline of your decision to withdraw and confirmation of the award. As Lancaster University graduation ceremonies are held only once a year, participants whose withdrawal request is received after </w:t>
      </w:r>
      <w:r w:rsidR="00643F18">
        <w:rPr>
          <w:rFonts w:ascii="Arial" w:hAnsi="Arial" w:cs="Arial"/>
          <w:color w:val="1D1D1D"/>
          <w:sz w:val="22"/>
          <w:szCs w:val="22"/>
        </w:rPr>
        <w:t>17</w:t>
      </w:r>
      <w:r w:rsidRPr="001F1B5A" w:rsidR="00643F18">
        <w:rPr>
          <w:rFonts w:ascii="Arial" w:hAnsi="Arial" w:cs="Arial"/>
          <w:color w:val="1D1D1D"/>
          <w:sz w:val="22"/>
          <w:szCs w:val="22"/>
          <w:vertAlign w:val="superscript"/>
        </w:rPr>
        <w:t>th</w:t>
      </w:r>
      <w:r w:rsidR="00643F18">
        <w:rPr>
          <w:rFonts w:ascii="Arial" w:hAnsi="Arial" w:cs="Arial"/>
          <w:color w:val="1D1D1D"/>
          <w:sz w:val="22"/>
          <w:szCs w:val="22"/>
        </w:rPr>
        <w:t xml:space="preserve"> </w:t>
      </w:r>
      <w:r w:rsidRPr="00212347">
        <w:rPr>
          <w:rFonts w:ascii="Arial" w:hAnsi="Arial" w:cs="Arial"/>
          <w:color w:val="1D1D1D"/>
          <w:sz w:val="22"/>
          <w:szCs w:val="22"/>
        </w:rPr>
        <w:t xml:space="preserve"> October </w:t>
      </w:r>
      <w:r w:rsidR="00643F18">
        <w:rPr>
          <w:rFonts w:ascii="Arial" w:hAnsi="Arial" w:cs="Arial"/>
          <w:color w:val="1D1D1D"/>
          <w:sz w:val="22"/>
          <w:szCs w:val="22"/>
        </w:rPr>
        <w:t xml:space="preserve">2024 </w:t>
      </w:r>
      <w:r w:rsidRPr="00212347">
        <w:rPr>
          <w:rFonts w:ascii="Arial" w:hAnsi="Arial" w:cs="Arial"/>
          <w:color w:val="1D1D1D"/>
          <w:sz w:val="22"/>
          <w:szCs w:val="22"/>
        </w:rPr>
        <w:t>will not be invited to a graduation ceremony until a full year later.</w:t>
      </w:r>
    </w:p>
    <w:p w:rsidRPr="00386E24" w:rsidR="00C61D61" w:rsidP="004F5A29" w:rsidRDefault="004F5A29" w14:paraId="4C627AE2" w14:textId="3B4907B4">
      <w:pPr>
        <w:pStyle w:val="Heading2"/>
        <w:rPr>
          <w:color w:val="1F1F3C" w:themeColor="text2"/>
        </w:rPr>
      </w:pPr>
      <w:bookmarkStart w:name="_Toc76474967" w:id="2578"/>
      <w:bookmarkStart w:name="_Toc137555299" w:id="2579"/>
      <w:r w:rsidRPr="00386E24">
        <w:rPr>
          <w:color w:val="1F1F3C" w:themeColor="text2"/>
        </w:rPr>
        <w:t>7.</w:t>
      </w:r>
      <w:r w:rsidR="00B003E6">
        <w:rPr>
          <w:color w:val="1F1F3C" w:themeColor="text2"/>
        </w:rPr>
        <w:t>6</w:t>
      </w:r>
      <w:r w:rsidRPr="00386E24">
        <w:rPr>
          <w:color w:val="1F1F3C" w:themeColor="text2"/>
        </w:rPr>
        <w:t xml:space="preserve"> </w:t>
      </w:r>
      <w:r w:rsidRPr="00386E24" w:rsidR="00C61D61">
        <w:rPr>
          <w:color w:val="1F1F3C" w:themeColor="text2"/>
        </w:rPr>
        <w:t xml:space="preserve">Changing your contact </w:t>
      </w:r>
      <w:proofErr w:type="gramStart"/>
      <w:r w:rsidRPr="00386E24" w:rsidR="00C61D61">
        <w:rPr>
          <w:color w:val="1F1F3C" w:themeColor="text2"/>
        </w:rPr>
        <w:t>details</w:t>
      </w:r>
      <w:bookmarkEnd w:id="2578"/>
      <w:bookmarkEnd w:id="2579"/>
      <w:proofErr w:type="gramEnd"/>
    </w:p>
    <w:p w:rsidRPr="00F55044" w:rsidR="00C61D61" w:rsidP="00C61D61" w:rsidRDefault="00C61D61" w14:paraId="7743EC39" w14:textId="05B7E00B">
      <w:pPr>
        <w:jc w:val="both"/>
        <w:rPr>
          <w:sz w:val="22"/>
          <w:szCs w:val="28"/>
        </w:rPr>
      </w:pPr>
      <w:r w:rsidRPr="00F55044">
        <w:rPr>
          <w:sz w:val="22"/>
          <w:szCs w:val="28"/>
        </w:rPr>
        <w:t>It is important that Lancaster and Frontline have an accurate record of your</w:t>
      </w:r>
      <w:r w:rsidRPr="00F55044" w:rsidR="00164D73">
        <w:rPr>
          <w:sz w:val="22"/>
          <w:szCs w:val="28"/>
        </w:rPr>
        <w:t xml:space="preserve"> name,</w:t>
      </w:r>
      <w:r w:rsidRPr="00F55044">
        <w:rPr>
          <w:sz w:val="22"/>
          <w:szCs w:val="28"/>
        </w:rPr>
        <w:t xml:space="preserve"> contact details</w:t>
      </w:r>
      <w:r w:rsidRPr="00F55044" w:rsidR="00D525E3">
        <w:rPr>
          <w:sz w:val="22"/>
          <w:szCs w:val="28"/>
        </w:rPr>
        <w:t>,</w:t>
      </w:r>
      <w:r w:rsidRPr="00F55044">
        <w:rPr>
          <w:sz w:val="22"/>
          <w:szCs w:val="28"/>
        </w:rPr>
        <w:t xml:space="preserve"> address</w:t>
      </w:r>
      <w:r w:rsidRPr="00F55044" w:rsidR="00D525E3">
        <w:rPr>
          <w:sz w:val="22"/>
          <w:szCs w:val="28"/>
        </w:rPr>
        <w:t xml:space="preserve"> and your next of kin</w:t>
      </w:r>
      <w:r w:rsidRPr="00F55044">
        <w:rPr>
          <w:sz w:val="22"/>
          <w:szCs w:val="28"/>
        </w:rPr>
        <w:t>. You will</w:t>
      </w:r>
      <w:r w:rsidRPr="00F55044" w:rsidR="00164D73">
        <w:rPr>
          <w:sz w:val="22"/>
          <w:szCs w:val="28"/>
        </w:rPr>
        <w:t xml:space="preserve"> have</w:t>
      </w:r>
      <w:r w:rsidRPr="00F55044">
        <w:rPr>
          <w:sz w:val="22"/>
          <w:szCs w:val="28"/>
        </w:rPr>
        <w:t xml:space="preserve"> provide</w:t>
      </w:r>
      <w:r w:rsidRPr="00F55044" w:rsidR="00164D73">
        <w:rPr>
          <w:sz w:val="22"/>
          <w:szCs w:val="28"/>
        </w:rPr>
        <w:t>d</w:t>
      </w:r>
      <w:r w:rsidRPr="00F55044">
        <w:rPr>
          <w:sz w:val="22"/>
          <w:szCs w:val="28"/>
        </w:rPr>
        <w:t xml:space="preserve"> these to Lancaster</w:t>
      </w:r>
      <w:r w:rsidRPr="00F55044" w:rsidR="00164D73">
        <w:rPr>
          <w:sz w:val="22"/>
          <w:szCs w:val="28"/>
        </w:rPr>
        <w:t xml:space="preserve"> University</w:t>
      </w:r>
      <w:r w:rsidRPr="00F55044">
        <w:rPr>
          <w:sz w:val="22"/>
          <w:szCs w:val="28"/>
        </w:rPr>
        <w:t xml:space="preserve"> when you register</w:t>
      </w:r>
      <w:r w:rsidRPr="00F55044" w:rsidR="00164D73">
        <w:rPr>
          <w:sz w:val="22"/>
          <w:szCs w:val="28"/>
        </w:rPr>
        <w:t>ed</w:t>
      </w:r>
      <w:r w:rsidRPr="00F55044">
        <w:rPr>
          <w:sz w:val="22"/>
          <w:szCs w:val="28"/>
        </w:rPr>
        <w:t xml:space="preserve"> with the University, and Frontline during the programme application process. Where changes to your contact details occur, you </w:t>
      </w:r>
      <w:r w:rsidRPr="00F55044">
        <w:rPr>
          <w:b/>
          <w:bCs/>
          <w:sz w:val="22"/>
          <w:szCs w:val="28"/>
        </w:rPr>
        <w:t>must</w:t>
      </w:r>
      <w:r w:rsidRPr="00F55044">
        <w:rPr>
          <w:sz w:val="22"/>
          <w:szCs w:val="28"/>
        </w:rPr>
        <w:t xml:space="preserve"> notify Lancaster University and Frontline of this.</w:t>
      </w:r>
      <w:r w:rsidRPr="00F55044" w:rsidR="00164D73">
        <w:rPr>
          <w:sz w:val="22"/>
          <w:szCs w:val="28"/>
        </w:rPr>
        <w:t xml:space="preserve"> Accuracy of this information is particularly important during Year 2, as </w:t>
      </w:r>
      <w:r w:rsidRPr="00F55044" w:rsidR="62C672ED">
        <w:rPr>
          <w:sz w:val="22"/>
          <w:szCs w:val="28"/>
        </w:rPr>
        <w:t xml:space="preserve">the name with which you are registered at Lancaster University </w:t>
      </w:r>
      <w:r w:rsidRPr="00F55044" w:rsidR="665A39DE">
        <w:rPr>
          <w:sz w:val="22"/>
          <w:szCs w:val="28"/>
        </w:rPr>
        <w:t xml:space="preserve">will be used </w:t>
      </w:r>
      <w:r w:rsidRPr="00F55044" w:rsidR="06316650">
        <w:rPr>
          <w:sz w:val="22"/>
          <w:szCs w:val="28"/>
        </w:rPr>
        <w:t xml:space="preserve">on your </w:t>
      </w:r>
      <w:r w:rsidRPr="00F55044" w:rsidR="665A39DE">
        <w:rPr>
          <w:sz w:val="22"/>
          <w:szCs w:val="28"/>
        </w:rPr>
        <w:t>award certification</w:t>
      </w:r>
      <w:r w:rsidRPr="00F55044" w:rsidR="1293F20D">
        <w:rPr>
          <w:sz w:val="22"/>
          <w:szCs w:val="28"/>
        </w:rPr>
        <w:t xml:space="preserve"> and award certification will be sent to the address you are registered under</w:t>
      </w:r>
      <w:r w:rsidRPr="00F55044" w:rsidR="00505932">
        <w:rPr>
          <w:sz w:val="22"/>
          <w:szCs w:val="28"/>
        </w:rPr>
        <w:t>.</w:t>
      </w:r>
    </w:p>
    <w:p w:rsidRPr="00F55044" w:rsidR="008A77FA" w:rsidP="008A77FA" w:rsidRDefault="008A77FA" w14:paraId="117A2832" w14:textId="77777777">
      <w:pPr>
        <w:jc w:val="both"/>
        <w:rPr>
          <w:sz w:val="22"/>
          <w:szCs w:val="28"/>
        </w:rPr>
      </w:pPr>
      <w:r w:rsidRPr="00F55044">
        <w:rPr>
          <w:sz w:val="22"/>
          <w:szCs w:val="28"/>
        </w:rPr>
        <w:t xml:space="preserve">For updating your contact details with </w:t>
      </w:r>
      <w:r w:rsidRPr="00F55044">
        <w:rPr>
          <w:b/>
          <w:color w:val="C00000"/>
          <w:sz w:val="22"/>
          <w:szCs w:val="28"/>
        </w:rPr>
        <w:t>Lancaster University</w:t>
      </w:r>
      <w:r w:rsidRPr="00F55044">
        <w:rPr>
          <w:sz w:val="22"/>
          <w:szCs w:val="28"/>
        </w:rPr>
        <w:t>, you should do this via Lancaster University’s Student Portal.</w:t>
      </w:r>
    </w:p>
    <w:p w:rsidRPr="00F55044" w:rsidR="00D525E3" w:rsidP="00D525E3" w:rsidRDefault="00D525E3" w14:paraId="45433C35" w14:textId="0D6F49D8">
      <w:pPr>
        <w:jc w:val="both"/>
        <w:rPr>
          <w:rFonts w:ascii="Arial" w:hAnsi="Arial" w:cs="Arial"/>
          <w:sz w:val="22"/>
          <w:szCs w:val="28"/>
        </w:rPr>
      </w:pPr>
      <w:r w:rsidRPr="00F55044">
        <w:rPr>
          <w:rFonts w:ascii="Arial" w:hAnsi="Arial" w:cs="Arial"/>
          <w:sz w:val="22"/>
          <w:szCs w:val="28"/>
        </w:rPr>
        <w:t xml:space="preserve">On a bi-annual basis, </w:t>
      </w:r>
      <w:r w:rsidRPr="00F55044">
        <w:rPr>
          <w:rFonts w:ascii="Arial" w:hAnsi="Arial" w:cs="Arial"/>
          <w:color w:val="FF050F"/>
          <w:sz w:val="22"/>
          <w:szCs w:val="28"/>
        </w:rPr>
        <w:t>Frontline</w:t>
      </w:r>
      <w:r w:rsidRPr="00F55044">
        <w:rPr>
          <w:rFonts w:ascii="Arial" w:hAnsi="Arial" w:cs="Arial"/>
          <w:sz w:val="22"/>
          <w:szCs w:val="28"/>
        </w:rPr>
        <w:t xml:space="preserve"> will contact all active participants via email requesting for them to re-enter their contact and emergency contact details where these have changed. Where changes to your personal details occur in between these periods, you should contact your regional inbox via email (</w:t>
      </w:r>
      <w:hyperlink w:history="1" r:id="rId95">
        <w:r w:rsidRPr="00F55044">
          <w:rPr>
            <w:rStyle w:val="Hyperlink"/>
            <w:rFonts w:ascii="Arial" w:hAnsi="Arial" w:cs="Arial"/>
            <w:sz w:val="22"/>
            <w:szCs w:val="28"/>
          </w:rPr>
          <w:t>southregion@thefrontline.org.uk</w:t>
        </w:r>
      </w:hyperlink>
      <w:r w:rsidRPr="00F55044">
        <w:rPr>
          <w:rFonts w:ascii="Arial" w:hAnsi="Arial" w:cs="Arial"/>
          <w:sz w:val="22"/>
          <w:szCs w:val="28"/>
        </w:rPr>
        <w:t xml:space="preserve"> or </w:t>
      </w:r>
      <w:hyperlink w:history="1" r:id="rId96">
        <w:r w:rsidRPr="00130EC5" w:rsidR="00AA604F">
          <w:rPr>
            <w:rStyle w:val="Hyperlink"/>
            <w:rFonts w:ascii="Arial" w:hAnsi="Arial" w:cs="Arial"/>
            <w:sz w:val="22"/>
            <w:szCs w:val="28"/>
          </w:rPr>
          <w:t>northregion@thefrontline.org.uk</w:t>
        </w:r>
      </w:hyperlink>
      <w:r w:rsidR="00AA604F">
        <w:rPr>
          <w:rFonts w:ascii="Arial" w:hAnsi="Arial" w:cs="Arial"/>
          <w:sz w:val="22"/>
          <w:szCs w:val="28"/>
        </w:rPr>
        <w:t>).</w:t>
      </w:r>
    </w:p>
    <w:p w:rsidRPr="00386E24" w:rsidR="00AF19A2" w:rsidP="004F5A29" w:rsidRDefault="004F5A29" w14:paraId="56EFAC9D" w14:textId="158D39FC">
      <w:pPr>
        <w:pStyle w:val="Heading2"/>
        <w:rPr>
          <w:rFonts w:eastAsia="PMingLiU"/>
          <w:color w:val="1F1F3C" w:themeColor="text2"/>
        </w:rPr>
      </w:pPr>
      <w:bookmarkStart w:name="_Toc76474968" w:id="2580"/>
      <w:bookmarkStart w:name="_Toc137555300" w:id="2581"/>
      <w:r w:rsidRPr="00386E24">
        <w:rPr>
          <w:rFonts w:eastAsia="PMingLiU"/>
          <w:color w:val="1F1F3C" w:themeColor="text2"/>
          <w:lang w:eastAsia="en-GB"/>
        </w:rPr>
        <w:t>7.</w:t>
      </w:r>
      <w:r w:rsidR="00B003E6">
        <w:rPr>
          <w:rFonts w:eastAsia="PMingLiU"/>
          <w:color w:val="1F1F3C" w:themeColor="text2"/>
          <w:lang w:eastAsia="en-GB"/>
        </w:rPr>
        <w:t>7</w:t>
      </w:r>
      <w:r w:rsidRPr="00386E24">
        <w:rPr>
          <w:rFonts w:eastAsia="PMingLiU"/>
          <w:color w:val="1F1F3C" w:themeColor="text2"/>
          <w:lang w:eastAsia="en-GB"/>
        </w:rPr>
        <w:t xml:space="preserve"> </w:t>
      </w:r>
      <w:r w:rsidRPr="00386E24" w:rsidR="00AF19A2">
        <w:rPr>
          <w:rFonts w:eastAsia="PMingLiU"/>
          <w:color w:val="1F1F3C" w:themeColor="text2"/>
          <w:lang w:eastAsia="en-GB"/>
        </w:rPr>
        <w:t>Lancaster University Students’ Union (LUSU)</w:t>
      </w:r>
      <w:bookmarkEnd w:id="2580"/>
      <w:bookmarkEnd w:id="2581"/>
    </w:p>
    <w:p w:rsidRPr="00F55044" w:rsidR="00AF19A2" w:rsidP="00952789" w:rsidRDefault="36C2E5AC" w14:paraId="3F90131B" w14:textId="5E1F0F73">
      <w:pPr>
        <w:jc w:val="both"/>
        <w:rPr>
          <w:rFonts w:eastAsia="PMingLiU" w:cs="Arial"/>
          <w:color w:val="000000"/>
          <w:sz w:val="22"/>
          <w:szCs w:val="28"/>
        </w:rPr>
      </w:pPr>
      <w:r w:rsidRPr="00F55044">
        <w:rPr>
          <w:sz w:val="22"/>
          <w:szCs w:val="28"/>
        </w:rPr>
        <w:t>Your membership of Lancaster University Students’ Union (LUSU) will continue into Year 2 of the programme.</w:t>
      </w:r>
      <w:r w:rsidRPr="00F55044" w:rsidR="00E62B6C">
        <w:rPr>
          <w:sz w:val="22"/>
          <w:szCs w:val="28"/>
        </w:rPr>
        <w:t xml:space="preserve"> </w:t>
      </w:r>
      <w:r w:rsidRPr="00F55044" w:rsidR="00AF19A2">
        <w:rPr>
          <w:rFonts w:eastAsia="PMingLiU" w:cs="Arial"/>
          <w:sz w:val="22"/>
          <w:szCs w:val="28"/>
        </w:rPr>
        <w:t>Information about LUSU is available via the following link:</w:t>
      </w:r>
      <w:r w:rsidRPr="00F55044" w:rsidR="00AF19A2">
        <w:rPr>
          <w:rFonts w:eastAsia="PMingLiU" w:cs="Arial"/>
          <w:b/>
          <w:bCs/>
          <w:sz w:val="22"/>
          <w:szCs w:val="28"/>
        </w:rPr>
        <w:t xml:space="preserve"> </w:t>
      </w:r>
      <w:hyperlink r:id="rId97">
        <w:r w:rsidRPr="00F55044" w:rsidR="00AF19A2">
          <w:rPr>
            <w:rFonts w:eastAsia="PMingLiU"/>
            <w:color w:val="0000FF"/>
            <w:sz w:val="22"/>
            <w:szCs w:val="28"/>
            <w:u w:val="single"/>
          </w:rPr>
          <w:t>https://lancastersu.co.uk/</w:t>
        </w:r>
      </w:hyperlink>
      <w:r w:rsidRPr="00F55044" w:rsidR="00AF19A2">
        <w:rPr>
          <w:rFonts w:eastAsia="PMingLiU" w:cs="Arial"/>
          <w:sz w:val="22"/>
          <w:szCs w:val="28"/>
        </w:rPr>
        <w:t xml:space="preserve">. </w:t>
      </w:r>
    </w:p>
    <w:p w:rsidRPr="00F55044" w:rsidR="00AF19A2" w:rsidP="00952789" w:rsidRDefault="00AF19A2" w14:paraId="11B1065E" w14:textId="77777777">
      <w:pPr>
        <w:jc w:val="both"/>
        <w:rPr>
          <w:rFonts w:eastAsia="PMingLiU" w:cs="Arial"/>
          <w:color w:val="000000"/>
          <w:sz w:val="22"/>
          <w:szCs w:val="28"/>
        </w:rPr>
      </w:pPr>
      <w:r w:rsidRPr="00F55044">
        <w:rPr>
          <w:rFonts w:eastAsia="PMingLiU" w:cs="Arial"/>
          <w:color w:val="000000"/>
          <w:sz w:val="22"/>
          <w:szCs w:val="28"/>
        </w:rPr>
        <w:t xml:space="preserve">Information about how to seek advice from LUSU is available via the following link: </w:t>
      </w:r>
      <w:hyperlink w:history="1" r:id="rId98">
        <w:r w:rsidRPr="00F55044">
          <w:rPr>
            <w:rFonts w:eastAsia="PMingLiU"/>
            <w:color w:val="0000FF"/>
            <w:sz w:val="22"/>
            <w:szCs w:val="28"/>
            <w:u w:val="single"/>
          </w:rPr>
          <w:t>https://lancastersu.co.uk/advice</w:t>
        </w:r>
      </w:hyperlink>
      <w:r w:rsidRPr="00F55044">
        <w:rPr>
          <w:rFonts w:eastAsia="PMingLiU" w:cs="Arial"/>
          <w:color w:val="000000"/>
          <w:sz w:val="22"/>
          <w:szCs w:val="28"/>
        </w:rPr>
        <w:t>.</w:t>
      </w:r>
    </w:p>
    <w:p w:rsidRPr="00386E24" w:rsidR="008A77FA" w:rsidP="004F5A29" w:rsidRDefault="004F5A29" w14:paraId="03BF7B76" w14:textId="5BAEED84">
      <w:pPr>
        <w:pStyle w:val="Heading2"/>
        <w:rPr>
          <w:color w:val="1F1F3C" w:themeColor="text2"/>
        </w:rPr>
      </w:pPr>
      <w:bookmarkStart w:name="_Toc45183126" w:id="2582"/>
      <w:bookmarkStart w:name="_Toc76474969" w:id="2583"/>
      <w:bookmarkStart w:name="_Toc137555301" w:id="2584"/>
      <w:bookmarkEnd w:id="2582"/>
      <w:r w:rsidRPr="00386E24">
        <w:rPr>
          <w:color w:val="1F1F3C" w:themeColor="text2"/>
        </w:rPr>
        <w:t>7.</w:t>
      </w:r>
      <w:r w:rsidR="00036DD6">
        <w:rPr>
          <w:color w:val="1F1F3C" w:themeColor="text2"/>
        </w:rPr>
        <w:t>8</w:t>
      </w:r>
      <w:r w:rsidRPr="00386E24">
        <w:rPr>
          <w:color w:val="1F1F3C" w:themeColor="text2"/>
        </w:rPr>
        <w:t xml:space="preserve"> </w:t>
      </w:r>
      <w:r w:rsidRPr="00386E24" w:rsidR="008A77FA">
        <w:rPr>
          <w:color w:val="1F1F3C" w:themeColor="text2"/>
        </w:rPr>
        <w:t>Lancaster University’s Graduate College</w:t>
      </w:r>
      <w:bookmarkEnd w:id="2583"/>
      <w:bookmarkEnd w:id="2584"/>
    </w:p>
    <w:p w:rsidRPr="00403DD4" w:rsidR="000C6458" w:rsidP="000C6458" w:rsidRDefault="000C6458" w14:paraId="629F1704" w14:textId="77777777">
      <w:pPr>
        <w:spacing w:after="0"/>
        <w:jc w:val="both"/>
        <w:rPr>
          <w:rFonts w:ascii="Arial" w:hAnsi="Arial" w:cs="Arial"/>
          <w:sz w:val="22"/>
          <w:szCs w:val="28"/>
          <w:lang w:eastAsia="en-GB"/>
        </w:rPr>
      </w:pPr>
      <w:r w:rsidRPr="00403DD4">
        <w:rPr>
          <w:rFonts w:ascii="Arial" w:hAnsi="Arial" w:cs="Arial"/>
          <w:sz w:val="22"/>
          <w:szCs w:val="28"/>
          <w:lang w:eastAsia="en-GB"/>
        </w:rPr>
        <w:t xml:space="preserve">Lancaster University is proud to be one of only a handful of UK universities to have a collegiate system and as part of being a student </w:t>
      </w:r>
      <w:proofErr w:type="gramStart"/>
      <w:r w:rsidRPr="00403DD4">
        <w:rPr>
          <w:rFonts w:ascii="Arial" w:hAnsi="Arial" w:cs="Arial"/>
          <w:sz w:val="22"/>
          <w:szCs w:val="28"/>
          <w:lang w:eastAsia="en-GB"/>
        </w:rPr>
        <w:t>of</w:t>
      </w:r>
      <w:proofErr w:type="gramEnd"/>
      <w:r w:rsidRPr="00403DD4">
        <w:rPr>
          <w:rFonts w:ascii="Arial" w:hAnsi="Arial" w:cs="Arial"/>
          <w:sz w:val="22"/>
          <w:szCs w:val="28"/>
          <w:lang w:eastAsia="en-GB"/>
        </w:rPr>
        <w:t xml:space="preserve"> Lancaster University you will be a member of Graduate College. </w:t>
      </w:r>
      <w:hyperlink r:id="rId99">
        <w:r w:rsidRPr="00403DD4">
          <w:rPr>
            <w:rStyle w:val="Hyperlink"/>
            <w:rFonts w:ascii="Arial" w:hAnsi="Arial" w:cs="Arial"/>
            <w:sz w:val="22"/>
            <w:szCs w:val="28"/>
            <w:lang w:eastAsia="en-GB"/>
          </w:rPr>
          <w:t>Graduate College</w:t>
        </w:r>
      </w:hyperlink>
      <w:r w:rsidRPr="00403DD4">
        <w:rPr>
          <w:rFonts w:ascii="Arial" w:hAnsi="Arial" w:cs="Arial"/>
          <w:sz w:val="22"/>
          <w:szCs w:val="28"/>
          <w:lang w:eastAsia="en-GB"/>
        </w:rPr>
        <w:t xml:space="preserve"> is the dedicated college for all postgraduate students.</w:t>
      </w:r>
    </w:p>
    <w:p w:rsidRPr="00403DD4" w:rsidR="000C6458" w:rsidP="3344124C" w:rsidRDefault="000C6458" w14:paraId="0F5AECF9" w14:textId="77777777">
      <w:pPr>
        <w:spacing w:after="0"/>
        <w:jc w:val="both"/>
        <w:rPr>
          <w:sz w:val="22"/>
          <w:szCs w:val="28"/>
          <w:lang w:eastAsia="en-GB"/>
        </w:rPr>
      </w:pPr>
    </w:p>
    <w:p w:rsidRPr="00403DD4" w:rsidR="008A77FA" w:rsidP="3344124C" w:rsidRDefault="06232D36" w14:paraId="6A750382" w14:textId="629397C9">
      <w:pPr>
        <w:spacing w:after="0"/>
        <w:jc w:val="both"/>
        <w:rPr>
          <w:rStyle w:val="Hyperlink"/>
          <w:sz w:val="22"/>
          <w:szCs w:val="28"/>
          <w:lang w:eastAsia="en-GB"/>
        </w:rPr>
      </w:pPr>
      <w:r w:rsidRPr="00403DD4">
        <w:rPr>
          <w:sz w:val="22"/>
          <w:szCs w:val="28"/>
          <w:lang w:eastAsia="en-GB"/>
        </w:rPr>
        <w:t xml:space="preserve">Your membership with </w:t>
      </w:r>
      <w:r w:rsidRPr="00403DD4" w:rsidR="008A77FA">
        <w:rPr>
          <w:sz w:val="22"/>
          <w:szCs w:val="28"/>
          <w:lang w:eastAsia="en-GB"/>
        </w:rPr>
        <w:t>Lancaster University</w:t>
      </w:r>
      <w:r w:rsidRPr="00403DD4" w:rsidR="50E29241">
        <w:rPr>
          <w:sz w:val="22"/>
          <w:szCs w:val="28"/>
          <w:lang w:eastAsia="en-GB"/>
        </w:rPr>
        <w:t xml:space="preserve">’s </w:t>
      </w:r>
      <w:r w:rsidRPr="00403DD4" w:rsidR="008A77FA">
        <w:rPr>
          <w:sz w:val="22"/>
          <w:szCs w:val="28"/>
          <w:lang w:eastAsia="en-GB"/>
        </w:rPr>
        <w:t>Graduate College</w:t>
      </w:r>
      <w:r w:rsidRPr="00403DD4" w:rsidR="1984D29B">
        <w:rPr>
          <w:sz w:val="22"/>
          <w:szCs w:val="28"/>
          <w:lang w:eastAsia="en-GB"/>
        </w:rPr>
        <w:t xml:space="preserve"> will continue into Year 2 of the programme</w:t>
      </w:r>
      <w:r w:rsidRPr="00403DD4" w:rsidR="008A77FA">
        <w:rPr>
          <w:sz w:val="22"/>
          <w:szCs w:val="28"/>
          <w:lang w:eastAsia="en-GB"/>
        </w:rPr>
        <w:t xml:space="preserve">. The college’s role is to enhance your experience at Lancaster through academic-related, and non-academic activities and events. They can also help you to navigate your way through </w:t>
      </w:r>
      <w:r w:rsidRPr="00403DD4" w:rsidR="000C6458">
        <w:rPr>
          <w:sz w:val="22"/>
          <w:szCs w:val="28"/>
          <w:lang w:eastAsia="en-GB"/>
        </w:rPr>
        <w:t>u</w:t>
      </w:r>
      <w:r w:rsidRPr="00403DD4" w:rsidR="008A77FA">
        <w:rPr>
          <w:sz w:val="22"/>
          <w:szCs w:val="28"/>
          <w:lang w:eastAsia="en-GB"/>
        </w:rPr>
        <w:t xml:space="preserve">niversity life. </w:t>
      </w:r>
      <w:r w:rsidRPr="00403DD4" w:rsidR="3C28482A">
        <w:rPr>
          <w:sz w:val="22"/>
          <w:szCs w:val="28"/>
          <w:lang w:eastAsia="en-GB"/>
        </w:rPr>
        <w:t>There is</w:t>
      </w:r>
      <w:r w:rsidRPr="00403DD4" w:rsidR="008A77FA">
        <w:rPr>
          <w:sz w:val="22"/>
          <w:szCs w:val="28"/>
          <w:lang w:eastAsia="en-GB"/>
        </w:rPr>
        <w:t xml:space="preserve"> a team of staff based at the College, </w:t>
      </w:r>
      <w:r w:rsidRPr="00403DD4" w:rsidR="00457D0B">
        <w:rPr>
          <w:sz w:val="22"/>
          <w:szCs w:val="28"/>
          <w:lang w:eastAsia="en-GB"/>
        </w:rPr>
        <w:t>also available</w:t>
      </w:r>
      <w:r w:rsidRPr="00403DD4" w:rsidR="008A77FA">
        <w:rPr>
          <w:sz w:val="22"/>
          <w:szCs w:val="28"/>
          <w:lang w:eastAsia="en-GB"/>
        </w:rPr>
        <w:t xml:space="preserve"> remotely via phone, </w:t>
      </w:r>
      <w:proofErr w:type="gramStart"/>
      <w:r w:rsidRPr="00403DD4" w:rsidR="008A77FA">
        <w:rPr>
          <w:sz w:val="22"/>
          <w:szCs w:val="28"/>
          <w:lang w:eastAsia="en-GB"/>
        </w:rPr>
        <w:t>email</w:t>
      </w:r>
      <w:proofErr w:type="gramEnd"/>
      <w:r w:rsidRPr="00403DD4" w:rsidR="008A77FA">
        <w:rPr>
          <w:sz w:val="22"/>
          <w:szCs w:val="28"/>
          <w:lang w:eastAsia="en-GB"/>
        </w:rPr>
        <w:t xml:space="preserve"> and Teams. Find out who’s who on the college webpages: </w:t>
      </w:r>
      <w:hyperlink r:id="rId100">
        <w:r w:rsidRPr="00403DD4" w:rsidR="008A77FA">
          <w:rPr>
            <w:rStyle w:val="Hyperlink"/>
            <w:color w:val="0000FF"/>
            <w:sz w:val="22"/>
            <w:szCs w:val="28"/>
            <w:lang w:eastAsia="en-GB"/>
          </w:rPr>
          <w:t>College Staff</w:t>
        </w:r>
      </w:hyperlink>
      <w:r w:rsidRPr="00403DD4" w:rsidR="008A77FA">
        <w:rPr>
          <w:rStyle w:val="Hyperlink"/>
          <w:color w:val="0000FF"/>
          <w:sz w:val="22"/>
          <w:szCs w:val="28"/>
          <w:lang w:eastAsia="en-GB"/>
        </w:rPr>
        <w:t>.</w:t>
      </w:r>
    </w:p>
    <w:p w:rsidRPr="00403DD4" w:rsidR="00F13DBA" w:rsidP="00457D0B" w:rsidRDefault="00F13DBA" w14:paraId="6CFCE81A" w14:textId="77777777">
      <w:pPr>
        <w:jc w:val="both"/>
        <w:rPr>
          <w:rFonts w:cstheme="minorHAnsi"/>
          <w:sz w:val="22"/>
          <w:szCs w:val="28"/>
          <w:lang w:eastAsia="en-GB"/>
        </w:rPr>
      </w:pPr>
      <w:r w:rsidRPr="00403DD4">
        <w:rPr>
          <w:rFonts w:eastAsia="PMingLiU" w:cs="Arial"/>
          <w:color w:val="000000"/>
          <w:sz w:val="22"/>
          <w:szCs w:val="28"/>
        </w:rPr>
        <w:br/>
      </w:r>
      <w:r w:rsidRPr="00403DD4">
        <w:rPr>
          <w:rFonts w:cstheme="minorHAnsi"/>
          <w:sz w:val="22"/>
          <w:szCs w:val="28"/>
          <w:lang w:eastAsia="en-GB"/>
        </w:rPr>
        <w:t>Whilst College members usually pay a membership fee of £12, this is not charged to distance learners so you will not be expected to pay for your Graduate College membership.</w:t>
      </w:r>
    </w:p>
    <w:p w:rsidRPr="00403DD4" w:rsidR="00BC08B2" w:rsidP="008E2A2B" w:rsidRDefault="004F5A29" w14:paraId="0E252922" w14:textId="44C2D5C0">
      <w:pPr>
        <w:pStyle w:val="Heading2"/>
      </w:pPr>
      <w:bookmarkStart w:name="_Toc76474970" w:id="2585"/>
      <w:bookmarkStart w:name="_Toc137555302" w:id="2586"/>
      <w:r w:rsidRPr="00403DD4">
        <w:t>7.</w:t>
      </w:r>
      <w:r w:rsidR="00036DD6">
        <w:t>9</w:t>
      </w:r>
      <w:r w:rsidRPr="00403DD4">
        <w:t xml:space="preserve"> </w:t>
      </w:r>
      <w:r w:rsidRPr="00403DD4" w:rsidR="00BC08B2">
        <w:t>VLE support</w:t>
      </w:r>
      <w:bookmarkEnd w:id="2585"/>
      <w:bookmarkEnd w:id="2586"/>
    </w:p>
    <w:p w:rsidRPr="00403DD4" w:rsidR="00BC08B2" w:rsidP="00457D0B" w:rsidRDefault="00BC08B2" w14:paraId="0AE55F36" w14:textId="77777777">
      <w:pPr>
        <w:jc w:val="both"/>
        <w:rPr>
          <w:rFonts w:eastAsia="PMingLiU" w:cs="Arial"/>
          <w:color w:val="000000"/>
          <w:sz w:val="22"/>
          <w:szCs w:val="28"/>
        </w:rPr>
      </w:pPr>
      <w:r w:rsidRPr="00403DD4">
        <w:rPr>
          <w:sz w:val="22"/>
        </w:rPr>
        <w:t xml:space="preserve">If you experience issues with accessing/navigating elements of the Virtual Learning Environment (e.g. not being able to access Moodle content, assignment submission support) please contact our Digital Learning Team on </w:t>
      </w:r>
      <w:hyperlink w:history="1" r:id="rId101">
        <w:r w:rsidRPr="00403DD4">
          <w:rPr>
            <w:rStyle w:val="Hyperlink"/>
            <w:sz w:val="22"/>
          </w:rPr>
          <w:t>digital.learning@thefrontline.org.uk</w:t>
        </w:r>
      </w:hyperlink>
      <w:r w:rsidRPr="00403DD4">
        <w:rPr>
          <w:sz w:val="22"/>
        </w:rPr>
        <w:t>.</w:t>
      </w:r>
    </w:p>
    <w:p w:rsidRPr="00403DD4" w:rsidR="001D09CD" w:rsidP="008E2A2B" w:rsidRDefault="004F5A29" w14:paraId="03BDC17E" w14:textId="07F5F067">
      <w:pPr>
        <w:pStyle w:val="Heading2"/>
      </w:pPr>
      <w:bookmarkStart w:name="_Toc76474971" w:id="2587"/>
      <w:bookmarkStart w:name="_Toc137555303" w:id="2588"/>
      <w:r w:rsidRPr="00403DD4">
        <w:t>7.</w:t>
      </w:r>
      <w:r w:rsidR="00036DD6">
        <w:t>10</w:t>
      </w:r>
      <w:r w:rsidRPr="00403DD4">
        <w:t xml:space="preserve"> </w:t>
      </w:r>
      <w:r w:rsidRPr="00403DD4" w:rsidR="001D09CD">
        <w:t>Lancaster University IT related support</w:t>
      </w:r>
      <w:bookmarkStart w:name="_Hlk50730197" w:id="2589"/>
      <w:bookmarkEnd w:id="2587"/>
      <w:bookmarkEnd w:id="2588"/>
    </w:p>
    <w:bookmarkEnd w:id="2589"/>
    <w:p w:rsidRPr="00403DD4" w:rsidR="00BC08B2" w:rsidP="00BC08B2" w:rsidRDefault="00BC08B2" w14:paraId="5A96A32B" w14:textId="6EC78446">
      <w:pPr>
        <w:jc w:val="both"/>
        <w:rPr>
          <w:rFonts w:eastAsia="PMingLiU" w:cs="Arial"/>
          <w:color w:val="000000"/>
          <w:sz w:val="22"/>
          <w:szCs w:val="28"/>
        </w:rPr>
      </w:pPr>
      <w:r w:rsidRPr="00403DD4">
        <w:rPr>
          <w:sz w:val="22"/>
        </w:rPr>
        <w:t>For general IT queries (</w:t>
      </w:r>
      <w:r w:rsidRPr="00403DD4" w:rsidR="00D403C6">
        <w:rPr>
          <w:sz w:val="22"/>
        </w:rPr>
        <w:t>e.g.,</w:t>
      </w:r>
      <w:r w:rsidRPr="00403DD4">
        <w:rPr>
          <w:sz w:val="22"/>
        </w:rPr>
        <w:t xml:space="preserve"> LU registration issues, queries around your LU email, library access) please refer </w:t>
      </w:r>
      <w:r w:rsidRPr="00403DD4">
        <w:rPr>
          <w:rFonts w:eastAsia="PMingLiU" w:cs="Arial"/>
          <w:color w:val="000000"/>
          <w:sz w:val="22"/>
          <w:szCs w:val="28"/>
        </w:rPr>
        <w:t xml:space="preserve">Lancaster University’s Information Systems Services webpages: </w:t>
      </w:r>
      <w:hyperlink w:history="1" r:id="rId102">
        <w:r w:rsidRPr="00403DD4">
          <w:rPr>
            <w:rFonts w:eastAsia="PMingLiU"/>
            <w:color w:val="0000FF"/>
            <w:sz w:val="22"/>
            <w:szCs w:val="28"/>
            <w:u w:val="single"/>
          </w:rPr>
          <w:t>https://www.lancaster.ac.uk/iss/</w:t>
        </w:r>
      </w:hyperlink>
      <w:r w:rsidRPr="00403DD4">
        <w:rPr>
          <w:rFonts w:eastAsia="PMingLiU" w:cs="Arial"/>
          <w:color w:val="000000"/>
          <w:sz w:val="22"/>
          <w:szCs w:val="28"/>
        </w:rPr>
        <w:t>.</w:t>
      </w:r>
    </w:p>
    <w:p w:rsidRPr="00D403C6" w:rsidR="00BC08B2" w:rsidRDefault="00BC08B2" w14:paraId="36BAEC86" w14:textId="77777777">
      <w:pPr>
        <w:rPr>
          <w:sz w:val="22"/>
          <w:szCs w:val="22"/>
        </w:rPr>
      </w:pPr>
      <w:r w:rsidRPr="00403DD4">
        <w:rPr>
          <w:rFonts w:eastAsia="PMingLiU" w:cs="Arial"/>
          <w:color w:val="000000"/>
          <w:sz w:val="22"/>
          <w:szCs w:val="22"/>
        </w:rPr>
        <w:t xml:space="preserve">Information about IT help and support is available online: </w:t>
      </w:r>
      <w:hyperlink w:history="1" r:id="rId103">
        <w:r w:rsidRPr="00403DD4">
          <w:rPr>
            <w:rFonts w:eastAsia="PMingLiU"/>
            <w:color w:val="0000FF"/>
            <w:sz w:val="22"/>
            <w:szCs w:val="22"/>
            <w:u w:val="single"/>
          </w:rPr>
          <w:t>https://www.lancaster.ac.uk/iss/help-and-support/</w:t>
        </w:r>
      </w:hyperlink>
      <w:r w:rsidRPr="00403DD4">
        <w:rPr>
          <w:rFonts w:eastAsia="PMingLiU" w:cs="Arial"/>
          <w:color w:val="000000"/>
          <w:sz w:val="22"/>
          <w:szCs w:val="22"/>
        </w:rPr>
        <w:t>.</w:t>
      </w:r>
    </w:p>
    <w:p w:rsidRPr="006876A3" w:rsidR="77AB2F0E" w:rsidP="006876A3" w:rsidRDefault="77AB2F0E" w14:paraId="1CCBDE2A" w14:textId="3108D0C9">
      <w:pPr>
        <w:pStyle w:val="Heading3"/>
        <w:rPr>
          <w:b w:val="0"/>
          <w:bCs/>
        </w:rPr>
      </w:pPr>
      <w:bookmarkStart w:name="_Toc137555304" w:id="2590"/>
      <w:r w:rsidRPr="006876A3">
        <w:rPr>
          <w:b w:val="0"/>
          <w:bCs/>
          <w:lang w:val="en-US"/>
        </w:rPr>
        <w:t>7.</w:t>
      </w:r>
      <w:r w:rsidRPr="006876A3" w:rsidR="00D56D3B">
        <w:rPr>
          <w:b w:val="0"/>
          <w:bCs/>
          <w:lang w:val="en-US"/>
        </w:rPr>
        <w:t>10.1</w:t>
      </w:r>
      <w:r w:rsidRPr="006876A3">
        <w:rPr>
          <w:b w:val="0"/>
          <w:bCs/>
        </w:rPr>
        <w:tab/>
      </w:r>
      <w:r w:rsidRPr="006876A3">
        <w:rPr>
          <w:b w:val="0"/>
          <w:bCs/>
          <w:strike/>
          <w:color w:val="auto"/>
          <w:lang w:val="en-US"/>
        </w:rPr>
        <w:t>A</w:t>
      </w:r>
      <w:r w:rsidRPr="006876A3">
        <w:rPr>
          <w:b w:val="0"/>
          <w:bCs/>
          <w:lang w:val="en-US"/>
        </w:rPr>
        <w:t xml:space="preserve">SK: (virtual) student information </w:t>
      </w:r>
      <w:proofErr w:type="gramStart"/>
      <w:r w:rsidRPr="006876A3">
        <w:rPr>
          <w:b w:val="0"/>
          <w:bCs/>
          <w:lang w:val="en-US"/>
        </w:rPr>
        <w:t>desk</w:t>
      </w:r>
      <w:bookmarkEnd w:id="2590"/>
      <w:proofErr w:type="gramEnd"/>
    </w:p>
    <w:p w:rsidR="77AB2F0E" w:rsidP="00403DD4" w:rsidRDefault="77AB2F0E" w14:paraId="3C30E51F" w14:textId="56ADDCAF">
      <w:pPr>
        <w:pStyle w:val="NormalWeb"/>
        <w:rPr>
          <w:rFonts w:ascii="Arial" w:hAnsi="Arial" w:eastAsia="Arial" w:cs="Arial"/>
          <w:sz w:val="22"/>
          <w:szCs w:val="22"/>
        </w:rPr>
      </w:pPr>
      <w:r w:rsidRPr="7A06EFF9">
        <w:rPr>
          <w:rFonts w:ascii="Arial" w:hAnsi="Arial" w:eastAsia="Arial" w:cs="Arial"/>
          <w:color w:val="000000" w:themeColor="text1"/>
          <w:sz w:val="22"/>
          <w:szCs w:val="22"/>
          <w:lang w:val="en-US"/>
        </w:rPr>
        <w:t xml:space="preserve">Lancaster University have a team called ASK (Advice, Support and Knowledge) who provide specialist student support and advice helping students to access information and signposting them to other services where needed.  You can contact them at </w:t>
      </w:r>
      <w:hyperlink w:history="1" r:id="rId104">
        <w:r w:rsidRPr="7A06EFF9">
          <w:rPr>
            <w:rStyle w:val="Hyperlink"/>
            <w:rFonts w:ascii="Segoe UI" w:hAnsi="Segoe UI" w:eastAsia="Segoe UI" w:cs="Segoe UI"/>
            <w:sz w:val="22"/>
            <w:szCs w:val="22"/>
            <w:lang w:val="en-US"/>
          </w:rPr>
          <w:t xml:space="preserve">ask@lancaster.ac.uk </w:t>
        </w:r>
      </w:hyperlink>
      <w:r w:rsidRPr="7A06EFF9">
        <w:rPr>
          <w:rFonts w:ascii="Arial" w:hAnsi="Arial" w:eastAsia="Arial" w:cs="Arial"/>
          <w:color w:val="000000" w:themeColor="text1"/>
          <w:sz w:val="22"/>
          <w:szCs w:val="22"/>
          <w:lang w:val="en-US"/>
        </w:rPr>
        <w:t xml:space="preserve"> </w:t>
      </w:r>
    </w:p>
    <w:p w:rsidR="77AB2F0E" w:rsidP="00403DD4" w:rsidRDefault="77AB2F0E" w14:paraId="56A1D0BF" w14:textId="02471D0E">
      <w:pPr>
        <w:pStyle w:val="NormalWeb"/>
        <w:rPr>
          <w:rFonts w:ascii="Arial" w:hAnsi="Arial" w:eastAsia="Arial" w:cs="Arial"/>
          <w:sz w:val="22"/>
          <w:szCs w:val="22"/>
        </w:rPr>
      </w:pPr>
      <w:r w:rsidRPr="7A06EFF9">
        <w:rPr>
          <w:rFonts w:ascii="Arial" w:hAnsi="Arial" w:eastAsia="Arial" w:cs="Arial"/>
          <w:color w:val="000000" w:themeColor="text1"/>
          <w:sz w:val="22"/>
          <w:szCs w:val="22"/>
          <w:lang w:val="en-US"/>
        </w:rPr>
        <w:t>A virtual ‘Student Information Desk’ webpage offers live online chat for queries (9am-5pm Mon-Fri), links to Connect Lancaster and highlights key services such as </w:t>
      </w:r>
      <w:hyperlink w:history="1" r:id="rId105">
        <w:r w:rsidRPr="7A06EFF9">
          <w:rPr>
            <w:rStyle w:val="Hyperlink"/>
            <w:rFonts w:ascii="Segoe UI" w:hAnsi="Segoe UI" w:eastAsia="Segoe UI" w:cs="Segoe UI"/>
            <w:sz w:val="22"/>
            <w:szCs w:val="22"/>
            <w:lang w:val="en-US"/>
          </w:rPr>
          <w:t>IT Support.</w:t>
        </w:r>
      </w:hyperlink>
    </w:p>
    <w:p w:rsidRPr="00403DD4" w:rsidR="7A06EFF9" w:rsidP="00E8224B" w:rsidRDefault="77AB2F0E" w14:paraId="22DAD100" w14:textId="148DA5E4">
      <w:pPr>
        <w:pStyle w:val="NormalWeb"/>
        <w:rPr>
          <w:rFonts w:eastAsia="PMingLiU" w:cs="Arial"/>
          <w:sz w:val="22"/>
          <w:szCs w:val="22"/>
        </w:rPr>
      </w:pPr>
      <w:r w:rsidRPr="7A06EFF9">
        <w:rPr>
          <w:rFonts w:ascii="Arial" w:hAnsi="Arial" w:eastAsia="Arial" w:cs="Arial"/>
          <w:color w:val="000000" w:themeColor="text1"/>
          <w:sz w:val="22"/>
          <w:szCs w:val="22"/>
          <w:lang w:val="en-US"/>
        </w:rPr>
        <w:t>Staff on the desk will also be able to direct students to Connect Lancaster to deal with queries that would normally be handled by their department/college.</w:t>
      </w:r>
    </w:p>
    <w:p w:rsidRPr="00D56D3B" w:rsidR="001D09CD" w:rsidP="008E2A2B" w:rsidRDefault="004F5A29" w14:paraId="7EBB9FC5" w14:textId="12F02C3D">
      <w:pPr>
        <w:pStyle w:val="Heading2"/>
      </w:pPr>
      <w:bookmarkStart w:name="_Toc76474972" w:id="2591"/>
      <w:bookmarkStart w:name="_Toc137555305" w:id="2592"/>
      <w:r w:rsidRPr="00403DD4">
        <w:t>7.1</w:t>
      </w:r>
      <w:r w:rsidR="00036DD6">
        <w:t>1</w:t>
      </w:r>
      <w:r w:rsidRPr="00D56D3B">
        <w:t xml:space="preserve"> </w:t>
      </w:r>
      <w:r w:rsidRPr="00D56D3B" w:rsidR="00134FF2">
        <w:t xml:space="preserve">National </w:t>
      </w:r>
      <w:r w:rsidRPr="00D56D3B" w:rsidR="001D09CD">
        <w:t>Railcards</w:t>
      </w:r>
      <w:bookmarkEnd w:id="2591"/>
      <w:bookmarkEnd w:id="2592"/>
    </w:p>
    <w:p w:rsidRPr="00985301" w:rsidR="002A69AA" w:rsidP="000660CE" w:rsidRDefault="002A69AA" w14:paraId="7D3513AB" w14:textId="77777777">
      <w:pPr>
        <w:rPr>
          <w:rFonts w:eastAsia="Franklin Gothic Book"/>
          <w:sz w:val="22"/>
          <w:lang w:val="en-US"/>
        </w:rPr>
      </w:pPr>
      <w:r w:rsidRPr="00985301">
        <w:rPr>
          <w:rFonts w:eastAsia="Franklin Gothic Book"/>
          <w:sz w:val="22"/>
          <w:szCs w:val="28"/>
          <w:lang w:val="en-US"/>
        </w:rPr>
        <w:t xml:space="preserve">Frontline participants under the age of 30 will be able to purchase either a 16-25 </w:t>
      </w:r>
      <w:proofErr w:type="spellStart"/>
      <w:r w:rsidRPr="00985301">
        <w:rPr>
          <w:rFonts w:eastAsia="Franklin Gothic Book"/>
          <w:sz w:val="22"/>
          <w:szCs w:val="28"/>
          <w:lang w:val="en-US"/>
        </w:rPr>
        <w:t>railcard</w:t>
      </w:r>
      <w:proofErr w:type="spellEnd"/>
      <w:r w:rsidRPr="00985301">
        <w:rPr>
          <w:rFonts w:eastAsia="Franklin Gothic Book"/>
          <w:sz w:val="22"/>
          <w:szCs w:val="28"/>
          <w:lang w:val="en-US"/>
        </w:rPr>
        <w:t xml:space="preserve"> or a 26-30 </w:t>
      </w:r>
      <w:proofErr w:type="spellStart"/>
      <w:r w:rsidRPr="00985301">
        <w:rPr>
          <w:rFonts w:eastAsia="Franklin Gothic Book"/>
          <w:sz w:val="22"/>
          <w:szCs w:val="28"/>
          <w:lang w:val="en-US"/>
        </w:rPr>
        <w:t>railcard</w:t>
      </w:r>
      <w:proofErr w:type="spellEnd"/>
      <w:r w:rsidRPr="00985301">
        <w:rPr>
          <w:rFonts w:eastAsia="Franklin Gothic Book"/>
          <w:sz w:val="22"/>
          <w:szCs w:val="28"/>
          <w:lang w:val="en-US"/>
        </w:rPr>
        <w:t xml:space="preserve"> independently. These </w:t>
      </w:r>
      <w:proofErr w:type="spellStart"/>
      <w:r w:rsidRPr="00985301">
        <w:rPr>
          <w:rFonts w:eastAsia="Franklin Gothic Book"/>
          <w:sz w:val="22"/>
          <w:szCs w:val="28"/>
          <w:lang w:val="en-US"/>
        </w:rPr>
        <w:t>railcards</w:t>
      </w:r>
      <w:proofErr w:type="spellEnd"/>
      <w:r w:rsidRPr="00985301">
        <w:rPr>
          <w:rFonts w:eastAsia="Franklin Gothic Book"/>
          <w:sz w:val="22"/>
          <w:szCs w:val="28"/>
          <w:lang w:val="en-US"/>
        </w:rPr>
        <w:t xml:space="preserve"> can be purchased online without any need for verification from Lancaster University. </w:t>
      </w:r>
      <w:r w:rsidRPr="00985301">
        <w:rPr>
          <w:rFonts w:eastAsia="Franklin Gothic Book"/>
          <w:b/>
          <w:sz w:val="22"/>
          <w:szCs w:val="28"/>
          <w:lang w:val="en-US"/>
        </w:rPr>
        <w:t xml:space="preserve">For full instructions on this please see below. </w:t>
      </w:r>
    </w:p>
    <w:p w:rsidRPr="00985301" w:rsidR="002A69AA" w:rsidP="002A69AA" w:rsidRDefault="002A69AA" w14:paraId="5B659F21" w14:textId="77777777">
      <w:pPr>
        <w:ind w:right="-144"/>
        <w:jc w:val="both"/>
        <w:rPr>
          <w:i/>
          <w:iCs/>
          <w:sz w:val="22"/>
          <w:szCs w:val="28"/>
        </w:rPr>
      </w:pPr>
      <w:r w:rsidRPr="00985301">
        <w:rPr>
          <w:i/>
          <w:iCs/>
          <w:sz w:val="22"/>
          <w:szCs w:val="28"/>
        </w:rPr>
        <w:t>16-25 Railcard:</w:t>
      </w:r>
    </w:p>
    <w:p w:rsidRPr="00985301" w:rsidR="002A69AA" w:rsidP="002A69AA" w:rsidRDefault="002A69AA" w14:paraId="4B0D310B" w14:textId="77777777">
      <w:pPr>
        <w:ind w:right="-2"/>
        <w:jc w:val="both"/>
        <w:rPr>
          <w:sz w:val="22"/>
        </w:rPr>
      </w:pPr>
      <w:r w:rsidRPr="00985301">
        <w:rPr>
          <w:sz w:val="22"/>
        </w:rPr>
        <w:t xml:space="preserve">Participants </w:t>
      </w:r>
      <w:r w:rsidRPr="00985301">
        <w:rPr>
          <w:b/>
          <w:color w:val="C00000"/>
          <w:sz w:val="22"/>
        </w:rPr>
        <w:t>aged 25 and under</w:t>
      </w:r>
      <w:r w:rsidRPr="00985301">
        <w:rPr>
          <w:color w:val="C00000"/>
          <w:sz w:val="22"/>
        </w:rPr>
        <w:t xml:space="preserve"> </w:t>
      </w:r>
      <w:r w:rsidRPr="00985301">
        <w:rPr>
          <w:sz w:val="22"/>
        </w:rPr>
        <w:t xml:space="preserve">can apply online directly to national rail for a </w:t>
      </w:r>
      <w:r w:rsidRPr="00985301">
        <w:rPr>
          <w:b/>
          <w:sz w:val="22"/>
        </w:rPr>
        <w:t>16-25 railcard</w:t>
      </w:r>
      <w:r w:rsidRPr="00985301">
        <w:rPr>
          <w:sz w:val="22"/>
        </w:rPr>
        <w:t xml:space="preserve"> </w:t>
      </w:r>
      <w:hyperlink w:history="1" r:id="rId106">
        <w:r w:rsidRPr="00985301">
          <w:rPr>
            <w:rStyle w:val="Hyperlink"/>
            <w:sz w:val="22"/>
          </w:rPr>
          <w:t>https://www.16-25railcard.co.uk/</w:t>
        </w:r>
      </w:hyperlink>
      <w:r w:rsidRPr="00985301">
        <w:rPr>
          <w:sz w:val="22"/>
        </w:rPr>
        <w:t>.</w:t>
      </w:r>
    </w:p>
    <w:p w:rsidRPr="00985301" w:rsidR="002A69AA" w:rsidP="002A69AA" w:rsidRDefault="002A69AA" w14:paraId="541F45F1" w14:textId="77777777">
      <w:pPr>
        <w:ind w:right="-2"/>
        <w:jc w:val="both"/>
        <w:rPr>
          <w:iCs/>
          <w:sz w:val="22"/>
        </w:rPr>
      </w:pPr>
      <w:r w:rsidRPr="00985301">
        <w:rPr>
          <w:iCs/>
          <w:sz w:val="22"/>
        </w:rPr>
        <w:t>If you’re between 16 and 25 years old, you’re eligible. In this case, you can buy your Railcard online using a valid debit or credit card, a valid UK driving license or international passport, and a digital passport-style photo for uploading. It will then be delivered free within 5 working days.</w:t>
      </w:r>
    </w:p>
    <w:p w:rsidRPr="00985301" w:rsidR="002A69AA" w:rsidP="002A69AA" w:rsidRDefault="002A69AA" w14:paraId="4ECB0B50" w14:textId="77777777">
      <w:pPr>
        <w:ind w:right="-2"/>
        <w:jc w:val="both"/>
        <w:rPr>
          <w:iCs/>
          <w:sz w:val="22"/>
        </w:rPr>
      </w:pPr>
      <w:r w:rsidRPr="00985301">
        <w:rPr>
          <w:rFonts w:cs="Arial"/>
          <w:color w:val="1A1A1A"/>
          <w:sz w:val="22"/>
          <w:shd w:val="clear" w:color="auto" w:fill="FFFFFF"/>
        </w:rPr>
        <w:t xml:space="preserve">Your 16-25 Railcard gets you 1/3 off Standard Anytime and Off-Peak fares, as well as Standard Advance and </w:t>
      </w:r>
      <w:proofErr w:type="gramStart"/>
      <w:r w:rsidRPr="00985301">
        <w:rPr>
          <w:rFonts w:cs="Arial"/>
          <w:color w:val="1A1A1A"/>
          <w:sz w:val="22"/>
          <w:shd w:val="clear" w:color="auto" w:fill="FFFFFF"/>
        </w:rPr>
        <w:t>First Class Advance</w:t>
      </w:r>
      <w:proofErr w:type="gramEnd"/>
      <w:r w:rsidRPr="00985301">
        <w:rPr>
          <w:rFonts w:cs="Arial"/>
          <w:color w:val="1A1A1A"/>
          <w:sz w:val="22"/>
          <w:shd w:val="clear" w:color="auto" w:fill="FFFFFF"/>
        </w:rPr>
        <w:t xml:space="preserve"> fares. Please note that there is a £30 fee attached to purchasing a railcard for one year, or where eligible, you can apply for a three-year railcard at the cost of £70.  </w:t>
      </w:r>
    </w:p>
    <w:p w:rsidRPr="00985301" w:rsidR="001D09CD" w:rsidP="001D09CD" w:rsidRDefault="001D09CD" w14:paraId="4811ED5B" w14:textId="77777777">
      <w:pPr>
        <w:ind w:right="-2"/>
        <w:jc w:val="both"/>
        <w:rPr>
          <w:i/>
          <w:iCs/>
          <w:sz w:val="22"/>
        </w:rPr>
      </w:pPr>
      <w:r w:rsidRPr="00985301">
        <w:rPr>
          <w:i/>
          <w:iCs/>
          <w:sz w:val="22"/>
        </w:rPr>
        <w:t>26-30 Railcard:</w:t>
      </w:r>
    </w:p>
    <w:p w:rsidRPr="00985301" w:rsidR="002A69AA" w:rsidP="002A69AA" w:rsidRDefault="002A69AA" w14:paraId="6EE4269C" w14:textId="1419103D">
      <w:pPr>
        <w:pStyle w:val="ListParagraph"/>
        <w:ind w:left="0" w:right="-2"/>
        <w:jc w:val="both"/>
        <w:rPr>
          <w:iCs/>
          <w:sz w:val="22"/>
          <w:szCs w:val="28"/>
        </w:rPr>
      </w:pPr>
      <w:r w:rsidRPr="00985301">
        <w:rPr>
          <w:sz w:val="22"/>
          <w:szCs w:val="28"/>
        </w:rPr>
        <w:t xml:space="preserve">For the 26-30 Railcard, participants can apply online directly to national rail: </w:t>
      </w:r>
      <w:hyperlink w:history="1" r:id="rId107">
        <w:r w:rsidRPr="00985301">
          <w:rPr>
            <w:rStyle w:val="Hyperlink"/>
            <w:rFonts w:eastAsiaTheme="majorEastAsia"/>
            <w:sz w:val="22"/>
            <w:szCs w:val="28"/>
          </w:rPr>
          <w:t>https://www.26-30railcard.co.uk/</w:t>
        </w:r>
      </w:hyperlink>
      <w:r w:rsidRPr="00985301">
        <w:rPr>
          <w:sz w:val="22"/>
          <w:szCs w:val="28"/>
        </w:rPr>
        <w:t xml:space="preserve">. </w:t>
      </w:r>
      <w:r w:rsidRPr="00985301">
        <w:rPr>
          <w:iCs/>
          <w:sz w:val="22"/>
          <w:szCs w:val="28"/>
        </w:rPr>
        <w:t>It is the first digital-only Railcard and it's available to buy online and will be downloaded to the Railcard app on a smartphone.</w:t>
      </w:r>
    </w:p>
    <w:p w:rsidRPr="00985301" w:rsidR="002A69AA" w:rsidP="002A69AA" w:rsidRDefault="002A69AA" w14:paraId="7424146C" w14:textId="77777777">
      <w:pPr>
        <w:ind w:right="-2"/>
        <w:jc w:val="both"/>
        <w:rPr>
          <w:i/>
          <w:iCs/>
          <w:sz w:val="22"/>
        </w:rPr>
      </w:pPr>
      <w:r w:rsidRPr="00985301">
        <w:rPr>
          <w:i/>
          <w:iCs/>
          <w:sz w:val="22"/>
        </w:rPr>
        <w:t>16-25 Railcard for Mature Students:</w:t>
      </w:r>
    </w:p>
    <w:p w:rsidRPr="00985301" w:rsidR="002A69AA" w:rsidP="002A69AA" w:rsidRDefault="002A69AA" w14:paraId="0BE7AAD7" w14:textId="4798D871">
      <w:pPr>
        <w:ind w:right="-2"/>
        <w:jc w:val="both"/>
        <w:rPr>
          <w:sz w:val="22"/>
          <w:szCs w:val="28"/>
        </w:rPr>
      </w:pPr>
      <w:r w:rsidRPr="00985301">
        <w:rPr>
          <w:sz w:val="22"/>
          <w:szCs w:val="28"/>
        </w:rPr>
        <w:t xml:space="preserve">The 16-25 railcard can only be issued for a period of one year, and will only be available to mature students in year 1 of the programme in order to comply with the </w:t>
      </w:r>
      <w:hyperlink r:id="rId108">
        <w:r w:rsidRPr="00985301">
          <w:rPr>
            <w:rStyle w:val="Hyperlink"/>
            <w:sz w:val="22"/>
            <w:szCs w:val="28"/>
            <w:lang w:val="en-US"/>
          </w:rPr>
          <w:t>terms and conditions</w:t>
        </w:r>
      </w:hyperlink>
      <w:r w:rsidRPr="00985301">
        <w:rPr>
          <w:sz w:val="22"/>
          <w:szCs w:val="28"/>
          <w:lang w:val="en-US"/>
        </w:rPr>
        <w:t xml:space="preserve"> outlined by National Rail.</w:t>
      </w:r>
    </w:p>
    <w:p w:rsidRPr="00386E24" w:rsidR="001D09CD" w:rsidP="004F5A29" w:rsidRDefault="004F5A29" w14:paraId="1D4E6A04" w14:textId="1ECBF959">
      <w:pPr>
        <w:pStyle w:val="Heading2"/>
        <w:rPr>
          <w:color w:val="1F1F3C" w:themeColor="text2"/>
        </w:rPr>
      </w:pPr>
      <w:bookmarkStart w:name="_Toc76474973" w:id="2593"/>
      <w:bookmarkStart w:name="_Toc137555306" w:id="2594"/>
      <w:r w:rsidRPr="00386E24">
        <w:rPr>
          <w:color w:val="1F1F3C" w:themeColor="text2"/>
        </w:rPr>
        <w:t>7.1</w:t>
      </w:r>
      <w:r w:rsidR="00036DD6">
        <w:rPr>
          <w:color w:val="1F1F3C" w:themeColor="text2"/>
        </w:rPr>
        <w:t>2</w:t>
      </w:r>
      <w:r w:rsidRPr="00386E24">
        <w:rPr>
          <w:color w:val="1F1F3C" w:themeColor="text2"/>
        </w:rPr>
        <w:t xml:space="preserve"> </w:t>
      </w:r>
      <w:r w:rsidRPr="00386E24" w:rsidR="001D09CD">
        <w:rPr>
          <w:color w:val="1F1F3C" w:themeColor="text2"/>
        </w:rPr>
        <w:t>Transport for London (TfL) Student Oyster Photocard</w:t>
      </w:r>
      <w:bookmarkEnd w:id="2593"/>
      <w:bookmarkEnd w:id="2594"/>
    </w:p>
    <w:p w:rsidRPr="00E93053" w:rsidR="001D09CD" w:rsidP="001D09CD" w:rsidRDefault="001D09CD" w14:paraId="74877130" w14:textId="4798D871">
      <w:pPr>
        <w:ind w:right="-2"/>
        <w:jc w:val="both"/>
        <w:rPr>
          <w:sz w:val="22"/>
          <w:szCs w:val="28"/>
        </w:rPr>
      </w:pPr>
      <w:r w:rsidRPr="00E93053">
        <w:rPr>
          <w:sz w:val="22"/>
          <w:szCs w:val="28"/>
        </w:rPr>
        <w:t xml:space="preserve">Frontline participants are </w:t>
      </w:r>
      <w:r w:rsidRPr="00E93053">
        <w:rPr>
          <w:b/>
          <w:sz w:val="22"/>
          <w:szCs w:val="28"/>
        </w:rPr>
        <w:t>not</w:t>
      </w:r>
      <w:r w:rsidRPr="00E93053">
        <w:rPr>
          <w:sz w:val="22"/>
          <w:szCs w:val="28"/>
        </w:rPr>
        <w:t xml:space="preserve"> able to apply for TfL’s Student Oyster photocard </w:t>
      </w:r>
      <w:proofErr w:type="gramStart"/>
      <w:r w:rsidRPr="00E93053">
        <w:rPr>
          <w:sz w:val="22"/>
          <w:szCs w:val="28"/>
        </w:rPr>
        <w:t>at this time</w:t>
      </w:r>
      <w:proofErr w:type="gramEnd"/>
      <w:r w:rsidRPr="00E93053">
        <w:rPr>
          <w:sz w:val="22"/>
          <w:szCs w:val="28"/>
        </w:rPr>
        <w:t xml:space="preserve"> due to TfL’s restrictions surrounding educational establishments outside of Greater London and their eligibility for the scheme. </w:t>
      </w:r>
    </w:p>
    <w:p w:rsidRPr="00E93053" w:rsidR="001D09CD" w:rsidP="001D09CD" w:rsidRDefault="001D09CD" w14:paraId="6408B52D" w14:textId="77777777">
      <w:pPr>
        <w:ind w:right="-2"/>
        <w:jc w:val="both"/>
        <w:rPr>
          <w:sz w:val="22"/>
        </w:rPr>
      </w:pPr>
      <w:r w:rsidRPr="00E93053">
        <w:rPr>
          <w:sz w:val="22"/>
        </w:rPr>
        <w:t xml:space="preserve">Participants will however be able to link up their national railcards to their Oyster cards for a reduction on off-peak travel. For details on how to do this, please read TfL’s guidance on </w:t>
      </w:r>
      <w:hyperlink w:history="1" w:anchor="on-this-page-0" r:id="rId109">
        <w:r w:rsidRPr="00E93053">
          <w:rPr>
            <w:rStyle w:val="Hyperlink"/>
            <w:sz w:val="22"/>
          </w:rPr>
          <w:t>National Railcard Discounts</w:t>
        </w:r>
      </w:hyperlink>
      <w:r w:rsidRPr="00E93053">
        <w:rPr>
          <w:sz w:val="22"/>
        </w:rPr>
        <w:t xml:space="preserve">. </w:t>
      </w:r>
    </w:p>
    <w:p w:rsidRPr="00386E24" w:rsidR="001D2CC9" w:rsidP="004F5A29" w:rsidRDefault="004F5A29" w14:paraId="11229E3A" w14:textId="2BCB60A4">
      <w:pPr>
        <w:pStyle w:val="Heading2"/>
        <w:rPr>
          <w:color w:val="1F1F3C" w:themeColor="text2"/>
        </w:rPr>
      </w:pPr>
      <w:bookmarkStart w:name="_Toc76474974" w:id="2595"/>
      <w:bookmarkStart w:name="_Toc137555307" w:id="2596"/>
      <w:r w:rsidRPr="00386E24">
        <w:rPr>
          <w:color w:val="1F1F3C" w:themeColor="text2"/>
        </w:rPr>
        <w:t>7.1</w:t>
      </w:r>
      <w:r w:rsidR="00036DD6">
        <w:rPr>
          <w:color w:val="1F1F3C" w:themeColor="text2"/>
        </w:rPr>
        <w:t>3</w:t>
      </w:r>
      <w:r w:rsidRPr="00386E24">
        <w:rPr>
          <w:color w:val="1F1F3C" w:themeColor="text2"/>
        </w:rPr>
        <w:t xml:space="preserve"> </w:t>
      </w:r>
      <w:r w:rsidRPr="00386E24" w:rsidR="001D2CC9">
        <w:rPr>
          <w:color w:val="1F1F3C" w:themeColor="text2"/>
        </w:rPr>
        <w:t>Student Council Tax exemption</w:t>
      </w:r>
      <w:bookmarkEnd w:id="2595"/>
      <w:bookmarkEnd w:id="2596"/>
    </w:p>
    <w:p w:rsidRPr="00E93053" w:rsidR="001D09CD" w:rsidP="00457D0B" w:rsidRDefault="00457D0B" w14:paraId="16DAF7DC" w14:textId="77777777">
      <w:pPr>
        <w:jc w:val="both"/>
        <w:rPr>
          <w:rFonts w:eastAsia="PMingLiU" w:cs="Arial"/>
          <w:color w:val="000000"/>
          <w:sz w:val="22"/>
          <w:szCs w:val="28"/>
        </w:rPr>
      </w:pPr>
      <w:r w:rsidRPr="00E93053">
        <w:rPr>
          <w:rFonts w:eastAsia="PMingLiU" w:cs="Arial"/>
          <w:color w:val="000000"/>
          <w:sz w:val="22"/>
          <w:szCs w:val="28"/>
        </w:rPr>
        <w:t xml:space="preserve">Although you are registered as a full-time student </w:t>
      </w:r>
      <w:proofErr w:type="gramStart"/>
      <w:r w:rsidRPr="00E93053">
        <w:rPr>
          <w:rFonts w:eastAsia="PMingLiU" w:cs="Arial"/>
          <w:color w:val="000000"/>
          <w:sz w:val="22"/>
          <w:szCs w:val="28"/>
        </w:rPr>
        <w:t>of</w:t>
      </w:r>
      <w:proofErr w:type="gramEnd"/>
      <w:r w:rsidRPr="00E93053">
        <w:rPr>
          <w:rFonts w:eastAsia="PMingLiU" w:cs="Arial"/>
          <w:color w:val="000000"/>
          <w:sz w:val="22"/>
          <w:szCs w:val="28"/>
        </w:rPr>
        <w:t xml:space="preserve"> Lancaster University, </w:t>
      </w:r>
      <w:r w:rsidRPr="00E93053" w:rsidR="00C576EF">
        <w:rPr>
          <w:rFonts w:eastAsia="PMingLiU" w:cs="Arial"/>
          <w:color w:val="000000"/>
          <w:sz w:val="22"/>
          <w:szCs w:val="28"/>
        </w:rPr>
        <w:t xml:space="preserve">the module involves less than 21 hours per week study time, therefore you will not be eligible for </w:t>
      </w:r>
      <w:r w:rsidRPr="00E93053">
        <w:rPr>
          <w:rFonts w:eastAsia="PMingLiU" w:cs="Arial"/>
          <w:color w:val="000000"/>
          <w:sz w:val="22"/>
          <w:szCs w:val="28"/>
        </w:rPr>
        <w:t>student council tax exemption.</w:t>
      </w:r>
    </w:p>
    <w:p w:rsidRPr="00386E24" w:rsidR="00192BAF" w:rsidP="004F5A29" w:rsidRDefault="004F5A29" w14:paraId="2A76DEF1" w14:textId="557E624B">
      <w:pPr>
        <w:pStyle w:val="Heading2"/>
        <w:rPr>
          <w:color w:val="1F1F3C" w:themeColor="text2"/>
        </w:rPr>
      </w:pPr>
      <w:bookmarkStart w:name="_Toc76474975" w:id="2597"/>
      <w:bookmarkStart w:name="_Toc137555308" w:id="2598"/>
      <w:r w:rsidRPr="00386E24">
        <w:rPr>
          <w:color w:val="1F1F3C" w:themeColor="text2"/>
        </w:rPr>
        <w:t>7.1</w:t>
      </w:r>
      <w:r w:rsidR="00036DD6">
        <w:rPr>
          <w:color w:val="1F1F3C" w:themeColor="text2"/>
        </w:rPr>
        <w:t>4</w:t>
      </w:r>
      <w:r w:rsidRPr="00386E24">
        <w:rPr>
          <w:color w:val="1F1F3C" w:themeColor="text2"/>
        </w:rPr>
        <w:t xml:space="preserve"> </w:t>
      </w:r>
      <w:r w:rsidRPr="00386E24" w:rsidR="001D2CC9">
        <w:rPr>
          <w:color w:val="1F1F3C" w:themeColor="text2"/>
        </w:rPr>
        <w:t>Student Discount</w:t>
      </w:r>
      <w:bookmarkEnd w:id="2597"/>
      <w:bookmarkEnd w:id="2598"/>
    </w:p>
    <w:p w:rsidRPr="00E93053" w:rsidR="00A10BFD" w:rsidP="00A10BFD" w:rsidRDefault="00A10BFD" w14:paraId="1962EBC2" w14:textId="089EA0D0">
      <w:pPr>
        <w:ind w:right="-144"/>
        <w:jc w:val="both"/>
        <w:rPr>
          <w:sz w:val="22"/>
        </w:rPr>
      </w:pPr>
      <w:proofErr w:type="spellStart"/>
      <w:r w:rsidRPr="00E93053">
        <w:rPr>
          <w:i/>
          <w:sz w:val="22"/>
        </w:rPr>
        <w:t>UniDays</w:t>
      </w:r>
      <w:proofErr w:type="spellEnd"/>
      <w:r w:rsidRPr="00E93053">
        <w:rPr>
          <w:i/>
          <w:sz w:val="22"/>
        </w:rPr>
        <w:t>:</w:t>
      </w:r>
      <w:r w:rsidR="00036DD6">
        <w:rPr>
          <w:sz w:val="22"/>
        </w:rPr>
        <w:t xml:space="preserve"> </w:t>
      </w:r>
      <w:r w:rsidR="00036DD6">
        <w:rPr>
          <w:sz w:val="22"/>
        </w:rPr>
        <w:br/>
      </w:r>
      <w:r w:rsidRPr="00E93053">
        <w:rPr>
          <w:sz w:val="22"/>
        </w:rPr>
        <w:t xml:space="preserve">To obtain </w:t>
      </w:r>
      <w:proofErr w:type="spellStart"/>
      <w:r w:rsidRPr="00E93053">
        <w:rPr>
          <w:sz w:val="22"/>
        </w:rPr>
        <w:t>UniDays</w:t>
      </w:r>
      <w:proofErr w:type="spellEnd"/>
      <w:r w:rsidRPr="00E93053">
        <w:rPr>
          <w:sz w:val="22"/>
        </w:rPr>
        <w:t xml:space="preserve"> membership (discount on a number of popular retail stores and food outlets), you can apply online at </w:t>
      </w:r>
      <w:hyperlink w:history="1" r:id="rId110">
        <w:r w:rsidRPr="00E93053">
          <w:rPr>
            <w:rStyle w:val="Hyperlink"/>
            <w:sz w:val="22"/>
          </w:rPr>
          <w:t>www.myunidays.com</w:t>
        </w:r>
      </w:hyperlink>
      <w:r w:rsidRPr="00E93053">
        <w:rPr>
          <w:sz w:val="22"/>
        </w:rPr>
        <w:t xml:space="preserve"> once you have </w:t>
      </w:r>
      <w:r w:rsidRPr="00E93053">
        <w:rPr>
          <w:b/>
          <w:sz w:val="22"/>
        </w:rPr>
        <w:t>provisionally</w:t>
      </w:r>
      <w:r w:rsidRPr="00E93053">
        <w:rPr>
          <w:sz w:val="22"/>
        </w:rPr>
        <w:t xml:space="preserve"> or </w:t>
      </w:r>
      <w:r w:rsidRPr="00E93053">
        <w:rPr>
          <w:b/>
          <w:sz w:val="22"/>
        </w:rPr>
        <w:t>fully registered</w:t>
      </w:r>
      <w:r w:rsidRPr="00E93053">
        <w:rPr>
          <w:sz w:val="22"/>
        </w:rPr>
        <w:t xml:space="preserve"> with Lancaster University as a student and have a personal LU institution email address (you do not require your student ID card to confirm your student status). Signing up is optional, however the process is free to complete.</w:t>
      </w:r>
    </w:p>
    <w:p w:rsidRPr="00E93053" w:rsidR="00A10BFD" w:rsidP="00A10BFD" w:rsidRDefault="00A10BFD" w14:paraId="0F7D2055" w14:textId="77777777">
      <w:pPr>
        <w:ind w:right="-144"/>
        <w:jc w:val="both"/>
        <w:rPr>
          <w:i/>
          <w:sz w:val="22"/>
        </w:rPr>
      </w:pPr>
      <w:r w:rsidRPr="00E93053">
        <w:rPr>
          <w:i/>
          <w:sz w:val="22"/>
        </w:rPr>
        <w:t xml:space="preserve">NUS </w:t>
      </w:r>
      <w:proofErr w:type="spellStart"/>
      <w:r w:rsidRPr="00E93053">
        <w:rPr>
          <w:i/>
          <w:sz w:val="22"/>
        </w:rPr>
        <w:t>Totum</w:t>
      </w:r>
      <w:proofErr w:type="spellEnd"/>
      <w:r w:rsidRPr="00E93053">
        <w:rPr>
          <w:i/>
          <w:sz w:val="22"/>
        </w:rPr>
        <w:t xml:space="preserve"> card:</w:t>
      </w:r>
    </w:p>
    <w:p w:rsidRPr="00E93053" w:rsidR="00A10BFD" w:rsidP="00A10BFD" w:rsidRDefault="00A10BFD" w14:paraId="16625886" w14:textId="77777777">
      <w:pPr>
        <w:ind w:right="-144"/>
        <w:jc w:val="both"/>
        <w:rPr>
          <w:sz w:val="22"/>
        </w:rPr>
      </w:pPr>
      <w:r w:rsidRPr="00E93053">
        <w:rPr>
          <w:sz w:val="22"/>
        </w:rPr>
        <w:t xml:space="preserve">To obtain a NUS </w:t>
      </w:r>
      <w:proofErr w:type="spellStart"/>
      <w:r w:rsidRPr="00E93053">
        <w:rPr>
          <w:sz w:val="22"/>
        </w:rPr>
        <w:t>Totum</w:t>
      </w:r>
      <w:proofErr w:type="spellEnd"/>
      <w:r w:rsidRPr="00E93053">
        <w:rPr>
          <w:sz w:val="22"/>
        </w:rPr>
        <w:t xml:space="preserve"> card, participant should apply online at </w:t>
      </w:r>
      <w:hyperlink w:history="1" r:id="rId111">
        <w:r w:rsidRPr="00E93053">
          <w:rPr>
            <w:rStyle w:val="Hyperlink"/>
            <w:sz w:val="22"/>
          </w:rPr>
          <w:t>www.totum.com</w:t>
        </w:r>
      </w:hyperlink>
      <w:r w:rsidRPr="00E93053">
        <w:rPr>
          <w:sz w:val="22"/>
        </w:rPr>
        <w:t xml:space="preserve">. A student ID card is not required to submit an online application; however, you will require a personal LU institution email address. Signing up is optional and there is an attached cost to this membership, however you will be provided with </w:t>
      </w:r>
      <w:proofErr w:type="gramStart"/>
      <w:r w:rsidRPr="00E93053">
        <w:rPr>
          <w:sz w:val="22"/>
        </w:rPr>
        <w:t>a number of</w:t>
      </w:r>
      <w:proofErr w:type="gramEnd"/>
      <w:r w:rsidRPr="00E93053">
        <w:rPr>
          <w:sz w:val="22"/>
        </w:rPr>
        <w:t xml:space="preserve"> student discounts. </w:t>
      </w:r>
    </w:p>
    <w:p w:rsidRPr="00E93053" w:rsidR="00A10BFD" w:rsidP="00A10BFD" w:rsidRDefault="00A10BFD" w14:paraId="3683C91F" w14:textId="77777777">
      <w:pPr>
        <w:ind w:right="-144"/>
        <w:jc w:val="both"/>
        <w:rPr>
          <w:sz w:val="22"/>
        </w:rPr>
      </w:pPr>
      <w:r w:rsidRPr="00E93053">
        <w:rPr>
          <w:sz w:val="22"/>
        </w:rPr>
        <w:t xml:space="preserve">For information on costs and available brand discounts, please refer to the website </w:t>
      </w:r>
      <w:hyperlink w:history="1" r:id="rId112">
        <w:r w:rsidRPr="00E93053">
          <w:rPr>
            <w:rStyle w:val="Hyperlink"/>
            <w:sz w:val="22"/>
          </w:rPr>
          <w:t>www.totum.com</w:t>
        </w:r>
      </w:hyperlink>
      <w:r w:rsidRPr="00E93053">
        <w:rPr>
          <w:sz w:val="22"/>
        </w:rPr>
        <w:t>.</w:t>
      </w:r>
    </w:p>
    <w:p w:rsidRPr="00386E24" w:rsidR="001D2CC9" w:rsidP="004F5A29" w:rsidRDefault="004F5A29" w14:paraId="0D5F7988" w14:textId="38C9074A">
      <w:pPr>
        <w:pStyle w:val="Heading2"/>
        <w:rPr>
          <w:color w:val="1F1F3C" w:themeColor="text2"/>
        </w:rPr>
      </w:pPr>
      <w:bookmarkStart w:name="_Toc76474976" w:id="2599"/>
      <w:bookmarkStart w:name="_Toc137555309" w:id="2600"/>
      <w:r w:rsidRPr="00386E24">
        <w:rPr>
          <w:color w:val="1F1F3C" w:themeColor="text2"/>
        </w:rPr>
        <w:t>7.1</w:t>
      </w:r>
      <w:r w:rsidR="00036DD6">
        <w:rPr>
          <w:color w:val="1F1F3C" w:themeColor="text2"/>
        </w:rPr>
        <w:t>5</w:t>
      </w:r>
      <w:r w:rsidRPr="00386E24">
        <w:rPr>
          <w:color w:val="1F1F3C" w:themeColor="text2"/>
        </w:rPr>
        <w:t xml:space="preserve"> </w:t>
      </w:r>
      <w:r w:rsidRPr="00386E24" w:rsidR="0071704F">
        <w:rPr>
          <w:color w:val="1F1F3C" w:themeColor="text2"/>
        </w:rPr>
        <w:t>Digital</w:t>
      </w:r>
      <w:r w:rsidRPr="00386E24" w:rsidR="001D2CC9">
        <w:rPr>
          <w:color w:val="1F1F3C" w:themeColor="text2"/>
        </w:rPr>
        <w:t xml:space="preserve"> Lancaster University Student ID Cards</w:t>
      </w:r>
      <w:bookmarkEnd w:id="2599"/>
      <w:bookmarkEnd w:id="2600"/>
    </w:p>
    <w:p w:rsidRPr="00E93053" w:rsidR="00217A93" w:rsidP="5E9F5406" w:rsidRDefault="6D64F81C" w14:paraId="4903EBB4" w14:textId="11EB0633">
      <w:pPr>
        <w:jc w:val="both"/>
        <w:rPr>
          <w:rFonts w:eastAsia="Franklin Gothic Book" w:cs="Franklin Gothic Book"/>
          <w:sz w:val="22"/>
          <w:szCs w:val="28"/>
          <w:lang w:val="en-US"/>
        </w:rPr>
      </w:pPr>
      <w:r w:rsidRPr="00E93053">
        <w:rPr>
          <w:rFonts w:eastAsia="Franklin Gothic Book" w:cs="Franklin Gothic Book"/>
          <w:sz w:val="22"/>
          <w:szCs w:val="28"/>
          <w:lang w:val="en-US"/>
        </w:rPr>
        <w:t xml:space="preserve">Lancaster University will provide LU Student ID cards for Frontline participants in a digital format via the </w:t>
      </w:r>
      <w:proofErr w:type="spellStart"/>
      <w:r w:rsidRPr="00E93053" w:rsidR="000C6458">
        <w:rPr>
          <w:rFonts w:eastAsia="Franklin Gothic Book" w:cs="Franklin Gothic Book"/>
          <w:sz w:val="22"/>
          <w:szCs w:val="28"/>
          <w:lang w:val="en-US"/>
        </w:rPr>
        <w:t>iLancaster</w:t>
      </w:r>
      <w:proofErr w:type="spellEnd"/>
      <w:r w:rsidRPr="00E93053">
        <w:rPr>
          <w:rFonts w:eastAsia="Franklin Gothic Book" w:cs="Franklin Gothic Book"/>
          <w:sz w:val="22"/>
          <w:szCs w:val="28"/>
          <w:lang w:val="en-US"/>
        </w:rPr>
        <w:t xml:space="preserve"> app. Information about the </w:t>
      </w:r>
      <w:proofErr w:type="spellStart"/>
      <w:r w:rsidRPr="00E93053" w:rsidR="000C6458">
        <w:rPr>
          <w:rFonts w:eastAsia="Franklin Gothic Book" w:cs="Franklin Gothic Book"/>
          <w:sz w:val="22"/>
          <w:szCs w:val="28"/>
          <w:lang w:val="en-US"/>
        </w:rPr>
        <w:t>iLancaster</w:t>
      </w:r>
      <w:proofErr w:type="spellEnd"/>
      <w:r w:rsidRPr="00E93053" w:rsidR="000C6458">
        <w:rPr>
          <w:rFonts w:eastAsia="Franklin Gothic Book" w:cs="Franklin Gothic Book"/>
          <w:sz w:val="22"/>
          <w:szCs w:val="28"/>
          <w:lang w:val="en-US"/>
        </w:rPr>
        <w:t xml:space="preserve"> </w:t>
      </w:r>
      <w:r w:rsidRPr="00E93053">
        <w:rPr>
          <w:rFonts w:eastAsia="Franklin Gothic Book" w:cs="Franklin Gothic Book"/>
          <w:sz w:val="22"/>
          <w:szCs w:val="28"/>
          <w:lang w:val="en-US"/>
        </w:rPr>
        <w:t>app can be found at</w:t>
      </w:r>
      <w:r w:rsidRPr="00E93053">
        <w:rPr>
          <w:rFonts w:eastAsia="Franklin Gothic Book" w:cs="Franklin Gothic Book"/>
          <w:color w:val="1F497D"/>
          <w:sz w:val="22"/>
          <w:szCs w:val="28"/>
          <w:lang w:val="en-US"/>
        </w:rPr>
        <w:t xml:space="preserve"> </w:t>
      </w:r>
      <w:hyperlink r:id="rId113">
        <w:r w:rsidRPr="00E93053" w:rsidR="0D6A55CA">
          <w:rPr>
            <w:rStyle w:val="Hyperlink"/>
            <w:rFonts w:eastAsia="Franklin Gothic Book" w:cs="Franklin Gothic Book"/>
            <w:sz w:val="22"/>
            <w:szCs w:val="28"/>
            <w:lang w:val="en-US"/>
          </w:rPr>
          <w:t>https://www.lancaster.ac.uk/iss/itpi/mobile</w:t>
        </w:r>
      </w:hyperlink>
      <w:r w:rsidRPr="00E93053">
        <w:rPr>
          <w:rFonts w:eastAsia="Franklin Gothic Book" w:cs="Franklin Gothic Book"/>
          <w:sz w:val="22"/>
          <w:szCs w:val="28"/>
          <w:lang w:val="en-US"/>
        </w:rPr>
        <w:t xml:space="preserve">.The </w:t>
      </w:r>
      <w:proofErr w:type="spellStart"/>
      <w:r w:rsidRPr="00E93053" w:rsidR="000C6458">
        <w:rPr>
          <w:rFonts w:eastAsia="Franklin Gothic Book" w:cs="Franklin Gothic Book"/>
          <w:sz w:val="22"/>
          <w:szCs w:val="28"/>
          <w:lang w:val="en-US"/>
        </w:rPr>
        <w:t>iLancaster</w:t>
      </w:r>
      <w:proofErr w:type="spellEnd"/>
      <w:r w:rsidRPr="00E93053" w:rsidR="000C6458">
        <w:rPr>
          <w:rFonts w:eastAsia="Franklin Gothic Book" w:cs="Franklin Gothic Book"/>
          <w:sz w:val="22"/>
          <w:szCs w:val="28"/>
          <w:lang w:val="en-US"/>
        </w:rPr>
        <w:t xml:space="preserve"> </w:t>
      </w:r>
      <w:r w:rsidRPr="00E93053">
        <w:rPr>
          <w:rFonts w:eastAsia="Franklin Gothic Book" w:cs="Franklin Gothic Book"/>
          <w:sz w:val="22"/>
          <w:szCs w:val="28"/>
          <w:lang w:val="en-US"/>
        </w:rPr>
        <w:t xml:space="preserve">app can be downloaded from the Apple/Android app stores and will require LU username and password to sign in. After signing in, </w:t>
      </w:r>
      <w:r w:rsidRPr="00E93053" w:rsidR="0096652C">
        <w:rPr>
          <w:rFonts w:eastAsia="Franklin Gothic Book" w:cs="Franklin Gothic Book"/>
          <w:sz w:val="22"/>
          <w:szCs w:val="28"/>
          <w:lang w:val="en-US"/>
        </w:rPr>
        <w:t>the digital</w:t>
      </w:r>
      <w:r w:rsidRPr="00E93053">
        <w:rPr>
          <w:rFonts w:eastAsia="Franklin Gothic Book" w:cs="Franklin Gothic Book"/>
          <w:sz w:val="22"/>
          <w:szCs w:val="28"/>
          <w:lang w:val="en-US"/>
        </w:rPr>
        <w:t xml:space="preserve"> ID is accessed by clicking the person icon in the top left-hand corner of the app. Further guidance is available via Lancaster Answers webpage which gives advice on installing, </w:t>
      </w:r>
      <w:proofErr w:type="spellStart"/>
      <w:proofErr w:type="gramStart"/>
      <w:r w:rsidRPr="00E93053">
        <w:rPr>
          <w:rFonts w:eastAsia="Franklin Gothic Book" w:cs="Franklin Gothic Book"/>
          <w:sz w:val="22"/>
          <w:szCs w:val="28"/>
          <w:lang w:val="en-US"/>
        </w:rPr>
        <w:t>customising</w:t>
      </w:r>
      <w:proofErr w:type="spellEnd"/>
      <w:proofErr w:type="gramEnd"/>
      <w:r w:rsidRPr="00E93053">
        <w:rPr>
          <w:rFonts w:eastAsia="Franklin Gothic Book" w:cs="Franklin Gothic Book"/>
          <w:sz w:val="22"/>
          <w:szCs w:val="28"/>
          <w:lang w:val="en-US"/>
        </w:rPr>
        <w:t xml:space="preserve"> and accessing app features (including the digital ID card)</w:t>
      </w:r>
      <w:r w:rsidRPr="00E93053" w:rsidR="6AFE2A0E">
        <w:rPr>
          <w:rFonts w:eastAsia="Franklin Gothic Book" w:cs="Franklin Gothic Book"/>
          <w:sz w:val="22"/>
          <w:szCs w:val="28"/>
          <w:lang w:val="en-US"/>
        </w:rPr>
        <w:t xml:space="preserve">. </w:t>
      </w:r>
    </w:p>
    <w:p w:rsidRPr="00E93053" w:rsidR="008D286A" w:rsidP="000660CE" w:rsidRDefault="6D64F81C" w14:paraId="38EFDCDF" w14:textId="372C4853">
      <w:pPr>
        <w:jc w:val="both"/>
        <w:rPr>
          <w:rFonts w:eastAsia="Franklin Gothic Book" w:cs="Franklin Gothic Book"/>
          <w:sz w:val="22"/>
          <w:lang w:val="en-US"/>
        </w:rPr>
      </w:pPr>
      <w:r w:rsidRPr="00E93053">
        <w:rPr>
          <w:rFonts w:eastAsia="Franklin Gothic Book" w:cs="Franklin Gothic Book"/>
          <w:sz w:val="22"/>
          <w:lang w:val="en-US"/>
        </w:rPr>
        <w:t xml:space="preserve">In the event of </w:t>
      </w:r>
      <w:r w:rsidRPr="00E93053" w:rsidR="00CC682F">
        <w:rPr>
          <w:rFonts w:eastAsia="Franklin Gothic Book" w:cs="Franklin Gothic Book"/>
          <w:sz w:val="22"/>
          <w:lang w:val="en-US"/>
        </w:rPr>
        <w:t>any significant</w:t>
      </w:r>
      <w:r w:rsidRPr="00E93053">
        <w:rPr>
          <w:rFonts w:eastAsia="Franklin Gothic Book" w:cs="Franklin Gothic Book"/>
          <w:sz w:val="22"/>
          <w:lang w:val="en-US"/>
        </w:rPr>
        <w:t xml:space="preserve"> technical error with digital ID cards via the app, participants may request a physical ID card once they are fully registered on the programme. To request a physical </w:t>
      </w:r>
      <w:r w:rsidRPr="00E93053">
        <w:rPr>
          <w:rFonts w:eastAsia="Franklin Gothic Book" w:cs="Franklin Gothic Book"/>
          <w:sz w:val="22"/>
          <w:lang w:val="en-US"/>
        </w:rPr>
        <w:t>ID card, students should email</w:t>
      </w:r>
      <w:r w:rsidRPr="00E93053">
        <w:rPr>
          <w:rFonts w:eastAsia="Franklin Gothic Book" w:cs="Franklin Gothic Book"/>
          <w:color w:val="1F497D"/>
          <w:sz w:val="22"/>
          <w:lang w:val="en-US"/>
        </w:rPr>
        <w:t xml:space="preserve"> </w:t>
      </w:r>
      <w:hyperlink w:history="1" r:id="rId114">
        <w:r w:rsidRPr="00E93053">
          <w:rPr>
            <w:rStyle w:val="Hyperlink"/>
            <w:rFonts w:eastAsia="Calibri" w:cs="Calibri"/>
            <w:sz w:val="22"/>
            <w:lang w:val="en-US"/>
          </w:rPr>
          <w:t>frontlineparticipants@lancaster.ac.uk</w:t>
        </w:r>
      </w:hyperlink>
      <w:r w:rsidRPr="00E93053">
        <w:rPr>
          <w:rFonts w:eastAsia="Franklin Gothic Book" w:cs="Franklin Gothic Book"/>
          <w:color w:val="1F497D"/>
          <w:sz w:val="22"/>
          <w:lang w:val="en-US"/>
        </w:rPr>
        <w:t xml:space="preserve"> </w:t>
      </w:r>
      <w:r w:rsidRPr="00E93053">
        <w:rPr>
          <w:rFonts w:eastAsia="Franklin Gothic Book" w:cs="Franklin Gothic Book"/>
          <w:sz w:val="22"/>
          <w:lang w:val="en-US"/>
        </w:rPr>
        <w:t>including their full name and Lancaster ID number. Participants should allow up to 30 days for a request for a physical card to be processed and posted to them.</w:t>
      </w:r>
    </w:p>
    <w:p w:rsidRPr="00E93053" w:rsidR="00217A93" w:rsidP="000660CE" w:rsidRDefault="00217A93" w14:paraId="57A4FD3B" w14:textId="4EC36469">
      <w:pPr>
        <w:jc w:val="both"/>
        <w:rPr>
          <w:sz w:val="22"/>
          <w:szCs w:val="28"/>
          <w:lang w:val="en-US"/>
        </w:rPr>
      </w:pPr>
      <w:r w:rsidRPr="00E93053">
        <w:rPr>
          <w:sz w:val="22"/>
          <w:szCs w:val="28"/>
          <w:lang w:val="en-US"/>
        </w:rPr>
        <w:t xml:space="preserve">Participants should be aware that the Lancaster Student ID card does not indicate a validity period and therefore may not be accepted by all retailers offering a student discount. Participants are advised to sign up to </w:t>
      </w:r>
      <w:proofErr w:type="spellStart"/>
      <w:r w:rsidRPr="00E93053">
        <w:rPr>
          <w:sz w:val="22"/>
          <w:szCs w:val="28"/>
          <w:lang w:val="en-US"/>
        </w:rPr>
        <w:t>UniDays</w:t>
      </w:r>
      <w:proofErr w:type="spellEnd"/>
      <w:r w:rsidRPr="00E93053">
        <w:rPr>
          <w:sz w:val="22"/>
          <w:szCs w:val="28"/>
          <w:lang w:val="en-US"/>
        </w:rPr>
        <w:t xml:space="preserve"> or NUS </w:t>
      </w:r>
      <w:proofErr w:type="spellStart"/>
      <w:r w:rsidRPr="00E93053">
        <w:rPr>
          <w:sz w:val="22"/>
          <w:szCs w:val="28"/>
          <w:lang w:val="en-US"/>
        </w:rPr>
        <w:t>Totum</w:t>
      </w:r>
      <w:proofErr w:type="spellEnd"/>
      <w:r w:rsidRPr="00E93053">
        <w:rPr>
          <w:sz w:val="22"/>
          <w:szCs w:val="28"/>
          <w:lang w:val="en-US"/>
        </w:rPr>
        <w:t xml:space="preserve"> if student ID is required for retail discount purposes.</w:t>
      </w:r>
    </w:p>
    <w:p w:rsidRPr="00386E24" w:rsidR="00C053E0" w:rsidP="00EF7DE8" w:rsidRDefault="00EF7DE8" w14:paraId="36D7208C" w14:textId="4C34DF25">
      <w:pPr>
        <w:pStyle w:val="Heading2"/>
        <w:rPr>
          <w:color w:val="1F1F3C" w:themeColor="text2"/>
        </w:rPr>
      </w:pPr>
      <w:bookmarkStart w:name="_Toc76474977" w:id="2601"/>
      <w:bookmarkStart w:name="_Toc137555310" w:id="2602"/>
      <w:r w:rsidRPr="00386E24">
        <w:rPr>
          <w:color w:val="1F1F3C" w:themeColor="text2"/>
        </w:rPr>
        <w:t>7.1</w:t>
      </w:r>
      <w:r w:rsidR="00036DD6">
        <w:rPr>
          <w:color w:val="1F1F3C" w:themeColor="text2"/>
        </w:rPr>
        <w:t>6</w:t>
      </w:r>
      <w:r w:rsidRPr="00386E24">
        <w:rPr>
          <w:color w:val="1F1F3C" w:themeColor="text2"/>
        </w:rPr>
        <w:t xml:space="preserve"> </w:t>
      </w:r>
      <w:r w:rsidRPr="00386E24" w:rsidR="00C053E0">
        <w:rPr>
          <w:color w:val="1F1F3C" w:themeColor="text2"/>
        </w:rPr>
        <w:t>Appeals</w:t>
      </w:r>
      <w:bookmarkEnd w:id="2601"/>
      <w:bookmarkEnd w:id="2602"/>
    </w:p>
    <w:p w:rsidRPr="00B06931" w:rsidR="00C053E0" w:rsidP="000660CE" w:rsidRDefault="00C053E0" w14:paraId="43AA3E80" w14:textId="2ACAE9D5">
      <w:pPr>
        <w:jc w:val="both"/>
        <w:rPr>
          <w:rFonts w:ascii="Arial" w:hAnsi="Arial" w:cs="Arial"/>
          <w:sz w:val="22"/>
          <w:szCs w:val="28"/>
        </w:rPr>
      </w:pPr>
      <w:r w:rsidRPr="00E93053">
        <w:rPr>
          <w:sz w:val="22"/>
          <w:szCs w:val="28"/>
          <w:lang w:eastAsia="en-GB"/>
        </w:rPr>
        <w:t xml:space="preserve">There are some circumstances in which you may wish to appeal an assessment decision through Lancaster University. The </w:t>
      </w:r>
      <w:hyperlink w:history="1" r:id="rId115">
        <w:r w:rsidRPr="00E93053">
          <w:rPr>
            <w:rStyle w:val="Hyperlink"/>
            <w:sz w:val="22"/>
            <w:lang w:eastAsia="en-GB"/>
          </w:rPr>
          <w:t>University Appeals procedure</w:t>
        </w:r>
      </w:hyperlink>
      <w:r w:rsidRPr="00E93053">
        <w:rPr>
          <w:sz w:val="22"/>
          <w:szCs w:val="28"/>
          <w:lang w:eastAsia="en-GB"/>
        </w:rPr>
        <w:t xml:space="preserve"> which relates to issues of assessment, and is detailed here: </w:t>
      </w:r>
      <w:hyperlink w:history="1" r:id="rId116">
        <w:r w:rsidRPr="00E93053">
          <w:rPr>
            <w:rStyle w:val="Hyperlink"/>
            <w:sz w:val="22"/>
            <w:szCs w:val="28"/>
          </w:rPr>
          <w:t>https://www.lancaster.ac.uk/student-based-services/exams-and-assessment/student-appeals/</w:t>
        </w:r>
      </w:hyperlink>
      <w:r w:rsidRPr="00E93053">
        <w:rPr>
          <w:sz w:val="22"/>
          <w:szCs w:val="28"/>
        </w:rPr>
        <w:t>.</w:t>
      </w:r>
      <w:r w:rsidRPr="00E93053" w:rsidR="006362DF">
        <w:rPr>
          <w:sz w:val="22"/>
          <w:szCs w:val="28"/>
        </w:rPr>
        <w:t xml:space="preserve"> </w:t>
      </w:r>
      <w:r w:rsidRPr="00E93053" w:rsidR="006362DF">
        <w:rPr>
          <w:rFonts w:ascii="Arial" w:hAnsi="Arial" w:cs="Arial"/>
          <w:sz w:val="22"/>
          <w:szCs w:val="28"/>
        </w:rPr>
        <w:t>Participants should be aware that academic appeal via Lancaster University is an option, if valid grounds exist, only after all opportunities for reassessment have been exhausted, and an exam board has ratified the decision that a participant has failed the programme and cannot continue.</w:t>
      </w:r>
      <w:r w:rsidR="008619FB">
        <w:rPr>
          <w:rFonts w:ascii="Arial" w:hAnsi="Arial" w:cs="Arial"/>
          <w:sz w:val="22"/>
          <w:szCs w:val="28"/>
        </w:rPr>
        <w:t xml:space="preserve"> </w:t>
      </w:r>
      <w:r w:rsidRPr="00B06931" w:rsidR="008619FB">
        <w:rPr>
          <w:rFonts w:ascii="Arial" w:hAnsi="Arial" w:cs="Arial"/>
          <w:sz w:val="22"/>
          <w:szCs w:val="22"/>
        </w:rPr>
        <w:t>Before you make an appeal, you are strongly advised to refer to a copy of the Transparency Report from the exam board that considered your results (see 3.1</w:t>
      </w:r>
      <w:r w:rsidR="008619FB">
        <w:rPr>
          <w:rFonts w:ascii="Arial" w:hAnsi="Arial" w:cs="Arial"/>
          <w:sz w:val="22"/>
          <w:szCs w:val="22"/>
        </w:rPr>
        <w:t>4</w:t>
      </w:r>
      <w:r w:rsidRPr="00B06931" w:rsidR="008619FB">
        <w:rPr>
          <w:rFonts w:ascii="Arial" w:hAnsi="Arial" w:cs="Arial"/>
          <w:sz w:val="22"/>
          <w:szCs w:val="22"/>
        </w:rPr>
        <w:t xml:space="preserve"> for further information on Transparency Reports).</w:t>
      </w:r>
    </w:p>
    <w:p w:rsidRPr="00B06931" w:rsidR="006362DF" w:rsidP="006362DF" w:rsidRDefault="006362DF" w14:paraId="4B2DE61D" w14:textId="71202F25">
      <w:pPr>
        <w:jc w:val="both"/>
        <w:rPr>
          <w:sz w:val="22"/>
          <w:szCs w:val="28"/>
          <w:lang w:eastAsia="en-GB"/>
        </w:rPr>
      </w:pPr>
      <w:r w:rsidRPr="00B06931">
        <w:rPr>
          <w:rFonts w:ascii="Arial" w:hAnsi="Arial" w:cs="Arial"/>
          <w:sz w:val="22"/>
          <w:szCs w:val="28"/>
        </w:rPr>
        <w:t xml:space="preserve">Please note that appeals can take </w:t>
      </w:r>
      <w:proofErr w:type="gramStart"/>
      <w:r w:rsidRPr="00B06931">
        <w:rPr>
          <w:rFonts w:ascii="Arial" w:hAnsi="Arial" w:cs="Arial"/>
          <w:sz w:val="22"/>
          <w:szCs w:val="28"/>
        </w:rPr>
        <w:t>a number of</w:t>
      </w:r>
      <w:proofErr w:type="gramEnd"/>
      <w:r w:rsidRPr="00B06931">
        <w:rPr>
          <w:rFonts w:ascii="Arial" w:hAnsi="Arial" w:cs="Arial"/>
          <w:sz w:val="22"/>
          <w:szCs w:val="28"/>
        </w:rPr>
        <w:t xml:space="preserve"> weeks to resolve. Where academic appeals are upheld and further opportunities for reassessment are awarded later in the year, Frontline and Lancaster University will aim to consider your reassessment at the earliest opportunity.</w:t>
      </w:r>
    </w:p>
    <w:p w:rsidRPr="00386E24" w:rsidR="00341A41" w:rsidP="00EF7DE8" w:rsidRDefault="396080C9" w14:paraId="7273493B" w14:textId="153A89C6">
      <w:pPr>
        <w:pStyle w:val="Heading2"/>
        <w:rPr>
          <w:color w:val="1F1F3C" w:themeColor="text2"/>
        </w:rPr>
      </w:pPr>
      <w:bookmarkStart w:name="_Toc76474978" w:id="2603"/>
      <w:bookmarkStart w:name="_Toc137555311" w:id="2604"/>
      <w:r w:rsidRPr="00386E24">
        <w:rPr>
          <w:rFonts w:eastAsia="PMingLiU"/>
          <w:color w:val="1F1F3C" w:themeColor="text2"/>
          <w:lang w:eastAsia="en-GB"/>
        </w:rPr>
        <w:t>7.1</w:t>
      </w:r>
      <w:r w:rsidR="00036DD6">
        <w:rPr>
          <w:rFonts w:eastAsia="PMingLiU"/>
          <w:color w:val="1F1F3C" w:themeColor="text2"/>
          <w:lang w:eastAsia="en-GB"/>
        </w:rPr>
        <w:t>7</w:t>
      </w:r>
      <w:r w:rsidRPr="00386E24">
        <w:rPr>
          <w:rFonts w:eastAsia="PMingLiU"/>
          <w:color w:val="1F1F3C" w:themeColor="text2"/>
          <w:lang w:eastAsia="en-GB"/>
        </w:rPr>
        <w:t xml:space="preserve"> </w:t>
      </w:r>
      <w:bookmarkEnd w:id="2603"/>
      <w:r w:rsidRPr="590D616D" w:rsidR="3E66658D">
        <w:rPr>
          <w:rFonts w:eastAsia="PMingLiU"/>
          <w:color w:val="1F1F3C" w:themeColor="text2"/>
          <w:lang w:eastAsia="en-GB"/>
        </w:rPr>
        <w:t xml:space="preserve">Time away from </w:t>
      </w:r>
      <w:proofErr w:type="gramStart"/>
      <w:r w:rsidRPr="590D616D" w:rsidR="3E66658D">
        <w:rPr>
          <w:rFonts w:eastAsia="PMingLiU"/>
          <w:color w:val="1F1F3C" w:themeColor="text2"/>
          <w:lang w:eastAsia="en-GB"/>
        </w:rPr>
        <w:t>studies</w:t>
      </w:r>
      <w:bookmarkEnd w:id="2604"/>
      <w:proofErr w:type="gramEnd"/>
    </w:p>
    <w:p w:rsidRPr="00B06931" w:rsidR="006362DF" w:rsidP="006362DF" w:rsidRDefault="006362DF" w14:paraId="64074855" w14:textId="55A91FA3">
      <w:pPr>
        <w:jc w:val="both"/>
        <w:rPr>
          <w:rFonts w:ascii="Arial" w:hAnsi="Arial" w:cs="Arial"/>
          <w:sz w:val="22"/>
          <w:szCs w:val="28"/>
        </w:rPr>
      </w:pPr>
      <w:r w:rsidRPr="00B06931">
        <w:rPr>
          <w:rFonts w:ascii="Arial" w:hAnsi="Arial" w:cs="Arial"/>
          <w:sz w:val="22"/>
          <w:szCs w:val="28"/>
        </w:rPr>
        <w:t xml:space="preserve">Circumstances may arise which lead to you wishing to interrupt your studies and join the subsequent cohort, meaning that you will cease to participate in the programme for that period. </w:t>
      </w:r>
      <w:r w:rsidRPr="00B06931">
        <w:rPr>
          <w:rFonts w:ascii="Arial" w:hAnsi="Arial" w:cs="Arial"/>
          <w:color w:val="auto"/>
          <w:sz w:val="22"/>
          <w:szCs w:val="28"/>
        </w:rPr>
        <w:t xml:space="preserve">For further information about the parameters and implications of time away from studies on your studies, please refer to Frontline’s intercalation policy or pregnancy and parenting policy (available on </w:t>
      </w:r>
      <w:hyperlink r:id="rId117">
        <w:r w:rsidRPr="00B06931">
          <w:rPr>
            <w:rStyle w:val="Hyperlink"/>
            <w:rFonts w:ascii="Arial" w:hAnsi="Arial" w:cs="Arial"/>
            <w:sz w:val="22"/>
            <w:szCs w:val="28"/>
          </w:rPr>
          <w:t>Frontline’s website</w:t>
        </w:r>
      </w:hyperlink>
      <w:r w:rsidRPr="00B06931">
        <w:rPr>
          <w:rFonts w:ascii="Arial" w:hAnsi="Arial" w:cs="Arial"/>
          <w:sz w:val="22"/>
          <w:szCs w:val="28"/>
        </w:rPr>
        <w:t>).</w:t>
      </w:r>
    </w:p>
    <w:p w:rsidR="006362DF" w:rsidP="00FB6239" w:rsidRDefault="00FB6239" w14:paraId="6BC05F72" w14:textId="31AA4AFD">
      <w:pPr>
        <w:jc w:val="both"/>
      </w:pPr>
      <w:r w:rsidRPr="00B06931">
        <w:rPr>
          <w:sz w:val="22"/>
          <w:szCs w:val="28"/>
        </w:rPr>
        <w:t xml:space="preserve">As stated in Frontline’s </w:t>
      </w:r>
      <w:hyperlink w:history="1" r:id="rId118">
        <w:r w:rsidRPr="00B06931">
          <w:rPr>
            <w:rStyle w:val="Hyperlink"/>
            <w:sz w:val="22"/>
            <w:szCs w:val="28"/>
          </w:rPr>
          <w:t>Intercalation Policy</w:t>
        </w:r>
      </w:hyperlink>
      <w:r w:rsidRPr="00B06931" w:rsidR="000C6458">
        <w:rPr>
          <w:rStyle w:val="Hyperlink"/>
          <w:sz w:val="22"/>
          <w:szCs w:val="28"/>
        </w:rPr>
        <w:t xml:space="preserve"> (</w:t>
      </w:r>
      <w:hyperlink w:history="1" r:id="rId119">
        <w:r w:rsidRPr="00B06931" w:rsidR="000C6458">
          <w:rPr>
            <w:rStyle w:val="Hyperlink"/>
            <w:sz w:val="22"/>
            <w:szCs w:val="28"/>
          </w:rPr>
          <w:t>available</w:t>
        </w:r>
      </w:hyperlink>
      <w:r w:rsidRPr="00B06931" w:rsidR="000C6458">
        <w:rPr>
          <w:rStyle w:val="Hyperlink"/>
          <w:sz w:val="22"/>
          <w:szCs w:val="28"/>
        </w:rPr>
        <w:t xml:space="preserve"> on Frontline’s website)</w:t>
      </w:r>
      <w:r w:rsidRPr="00B06931">
        <w:rPr>
          <w:sz w:val="22"/>
          <w:szCs w:val="28"/>
        </w:rPr>
        <w:t xml:space="preserve">; </w:t>
      </w:r>
      <w:r w:rsidRPr="00B06931" w:rsidR="006362DF">
        <w:rPr>
          <w:sz w:val="22"/>
          <w:szCs w:val="28"/>
        </w:rPr>
        <w:t xml:space="preserve">time away from studies via </w:t>
      </w:r>
      <w:r w:rsidRPr="00B06931">
        <w:rPr>
          <w:sz w:val="22"/>
          <w:szCs w:val="28"/>
        </w:rPr>
        <w:t xml:space="preserve"> intercalation will normally be for both the practice and academic elements of the programme, therefore in Year 2 the request for intercalation must be agreed by the Local Authority as well as Frontline. Due to the practice focus of this module, you will not be able to continue with the academic element of the programme if you have intercalated the ASYE element of the programme.</w:t>
      </w:r>
    </w:p>
    <w:p w:rsidRPr="00386E24" w:rsidR="009B62A4" w:rsidP="00EF7DE8" w:rsidRDefault="00EF7DE8" w14:paraId="768A98B2" w14:textId="3A9E9876">
      <w:pPr>
        <w:pStyle w:val="Heading2"/>
        <w:rPr>
          <w:rFonts w:eastAsia="PMingLiU"/>
          <w:color w:val="1F1F3C" w:themeColor="text2"/>
        </w:rPr>
      </w:pPr>
      <w:bookmarkStart w:name="_Toc76474979" w:id="2605"/>
      <w:bookmarkStart w:name="_Toc137555312" w:id="2606"/>
      <w:r w:rsidRPr="00386E24">
        <w:rPr>
          <w:rFonts w:eastAsia="PMingLiU"/>
          <w:color w:val="1F1F3C" w:themeColor="text2"/>
        </w:rPr>
        <w:t>7.</w:t>
      </w:r>
      <w:r w:rsidR="00B003E6">
        <w:rPr>
          <w:rFonts w:eastAsia="PMingLiU"/>
          <w:color w:val="1F1F3C" w:themeColor="text2"/>
        </w:rPr>
        <w:t>1</w:t>
      </w:r>
      <w:r w:rsidR="00036DD6">
        <w:rPr>
          <w:rFonts w:eastAsia="PMingLiU"/>
          <w:color w:val="1F1F3C" w:themeColor="text2"/>
        </w:rPr>
        <w:t>8</w:t>
      </w:r>
      <w:r w:rsidRPr="00386E24">
        <w:rPr>
          <w:rFonts w:eastAsia="PMingLiU"/>
          <w:color w:val="1F1F3C" w:themeColor="text2"/>
        </w:rPr>
        <w:t xml:space="preserve"> </w:t>
      </w:r>
      <w:r w:rsidRPr="00386E24" w:rsidR="009B62A4">
        <w:rPr>
          <w:rFonts w:eastAsia="PMingLiU"/>
          <w:color w:val="1F1F3C" w:themeColor="text2"/>
        </w:rPr>
        <w:t xml:space="preserve">Using your Lancaster University Email </w:t>
      </w:r>
      <w:proofErr w:type="gramStart"/>
      <w:r w:rsidRPr="00386E24" w:rsidR="009B62A4">
        <w:rPr>
          <w:rFonts w:eastAsia="PMingLiU"/>
          <w:color w:val="1F1F3C" w:themeColor="text2"/>
        </w:rPr>
        <w:t>account</w:t>
      </w:r>
      <w:bookmarkEnd w:id="2605"/>
      <w:bookmarkEnd w:id="2606"/>
      <w:proofErr w:type="gramEnd"/>
    </w:p>
    <w:p w:rsidRPr="00B06931" w:rsidR="00CB7D62" w:rsidP="009B62A4" w:rsidRDefault="009B62A4" w14:paraId="4B96AAE3" w14:textId="77777777">
      <w:pPr>
        <w:jc w:val="both"/>
        <w:rPr>
          <w:rFonts w:cs="Arial"/>
          <w:sz w:val="22"/>
        </w:rPr>
      </w:pPr>
      <w:r w:rsidRPr="00B06931">
        <w:rPr>
          <w:rFonts w:cs="Arial"/>
          <w:sz w:val="22"/>
        </w:rPr>
        <w:t xml:space="preserve">You can expect to be contacted via your Lancaster University email account. We also expect you to contact us via this email account throughout </w:t>
      </w:r>
      <w:r w:rsidRPr="00B06931" w:rsidR="00884807">
        <w:rPr>
          <w:rFonts w:cs="Arial"/>
          <w:sz w:val="22"/>
        </w:rPr>
        <w:t>completion of the dissertation module.</w:t>
      </w:r>
    </w:p>
    <w:p w:rsidRPr="00CF7ACD" w:rsidR="009B62A4" w:rsidP="009B62A4" w:rsidRDefault="009B62A4" w14:paraId="3E10EC36" w14:textId="4CE978E3">
      <w:pPr>
        <w:jc w:val="both"/>
        <w:rPr>
          <w:rFonts w:cs="Arial"/>
          <w:szCs w:val="22"/>
        </w:rPr>
      </w:pPr>
      <w:r w:rsidRPr="00B06931">
        <w:rPr>
          <w:rFonts w:cs="Arial"/>
          <w:sz w:val="22"/>
        </w:rPr>
        <w:t>We wish to stress the importance of regularly logging in to your Lancaster University email and Moodle account, as this is where you will receive important updates around areas such as programme changes, financial assistance and wellbeing,</w:t>
      </w:r>
      <w:r w:rsidRPr="00B06931">
        <w:rPr>
          <w:rStyle w:val="apple-converted-space"/>
          <w:rFonts w:cs="Arial"/>
          <w:b/>
          <w:bCs/>
          <w:sz w:val="22"/>
        </w:rPr>
        <w:t> </w:t>
      </w:r>
      <w:r w:rsidRPr="00B06931">
        <w:rPr>
          <w:rFonts w:cs="Arial"/>
          <w:sz w:val="22"/>
        </w:rPr>
        <w:t>and key messages</w:t>
      </w:r>
      <w:r w:rsidRPr="00B06931">
        <w:rPr>
          <w:rStyle w:val="apple-converted-space"/>
          <w:rFonts w:cs="Arial"/>
          <w:b/>
          <w:bCs/>
          <w:sz w:val="22"/>
        </w:rPr>
        <w:t> </w:t>
      </w:r>
      <w:r w:rsidRPr="00B06931">
        <w:rPr>
          <w:rFonts w:cs="Arial"/>
          <w:sz w:val="22"/>
        </w:rPr>
        <w:t>from Frontline's senior leadership team.</w:t>
      </w:r>
      <w:r w:rsidRPr="00B06931" w:rsidR="0053592F">
        <w:rPr>
          <w:rFonts w:cs="Arial"/>
          <w:sz w:val="22"/>
        </w:rPr>
        <w:t xml:space="preserve"> </w:t>
      </w:r>
      <w:r w:rsidRPr="00B06931" w:rsidR="0053592F">
        <w:rPr>
          <w:rFonts w:ascii="Arial" w:hAnsi="Arial" w:cs="Arial"/>
          <w:sz w:val="22"/>
          <w:szCs w:val="28"/>
        </w:rPr>
        <w:t xml:space="preserve"> Lancaster University will also communicate to you via this email address.</w:t>
      </w:r>
    </w:p>
    <w:p w:rsidRPr="00386E24" w:rsidR="003830A5" w:rsidP="006F5E7A" w:rsidRDefault="006F5E7A" w14:paraId="5ACAFA91" w14:textId="2E3AFEC0">
      <w:pPr>
        <w:pStyle w:val="Heading2"/>
        <w:rPr>
          <w:color w:val="1F1F3C" w:themeColor="text2"/>
        </w:rPr>
      </w:pPr>
      <w:bookmarkStart w:name="_7.19_Withdrawing_from" w:id="2607"/>
      <w:bookmarkStart w:name="_Toc76474980" w:id="2608"/>
      <w:bookmarkStart w:name="_Toc137555313" w:id="2609"/>
      <w:bookmarkEnd w:id="2607"/>
      <w:r w:rsidRPr="00386E24">
        <w:rPr>
          <w:color w:val="1F1F3C" w:themeColor="text2"/>
        </w:rPr>
        <w:t>7.</w:t>
      </w:r>
      <w:r w:rsidR="00B003E6">
        <w:rPr>
          <w:color w:val="1F1F3C" w:themeColor="text2"/>
        </w:rPr>
        <w:t>1</w:t>
      </w:r>
      <w:r w:rsidR="00036DD6">
        <w:rPr>
          <w:color w:val="1F1F3C" w:themeColor="text2"/>
        </w:rPr>
        <w:t>9</w:t>
      </w:r>
      <w:r w:rsidRPr="00386E24">
        <w:rPr>
          <w:color w:val="1F1F3C" w:themeColor="text2"/>
        </w:rPr>
        <w:t xml:space="preserve"> </w:t>
      </w:r>
      <w:r w:rsidRPr="00386E24" w:rsidR="003830A5">
        <w:rPr>
          <w:color w:val="1F1F3C" w:themeColor="text2"/>
        </w:rPr>
        <w:t>Withdrawing from FLSW904</w:t>
      </w:r>
      <w:bookmarkEnd w:id="2608"/>
      <w:bookmarkEnd w:id="2609"/>
    </w:p>
    <w:p w:rsidRPr="00B06931" w:rsidR="00D807BE" w:rsidP="00FB44DE" w:rsidRDefault="00C87E1E" w14:paraId="43A07876" w14:textId="77777777">
      <w:pPr>
        <w:jc w:val="both"/>
        <w:rPr>
          <w:sz w:val="22"/>
          <w:szCs w:val="28"/>
        </w:rPr>
      </w:pPr>
      <w:r w:rsidRPr="00B06931">
        <w:rPr>
          <w:sz w:val="22"/>
          <w:szCs w:val="28"/>
        </w:rPr>
        <w:t>During ye</w:t>
      </w:r>
      <w:r w:rsidRPr="00B06931" w:rsidR="00801DF7">
        <w:rPr>
          <w:sz w:val="22"/>
          <w:szCs w:val="28"/>
        </w:rPr>
        <w:t>a</w:t>
      </w:r>
      <w:r w:rsidRPr="00B06931" w:rsidR="00D807BE">
        <w:rPr>
          <w:sz w:val="22"/>
          <w:szCs w:val="28"/>
        </w:rPr>
        <w:t>r 2, a minority of participants decide that due to personal exceptional circumstances, they are no longer able to continue with the 60-credit FLSW904 module and they therefore consequently withdraw from this. They do however often wish to continue with their Assessed and Supported Year in Employment (ASYE).</w:t>
      </w:r>
    </w:p>
    <w:p w:rsidRPr="00B06931" w:rsidR="00D807BE" w:rsidP="4ED43837" w:rsidRDefault="00D807BE" w14:paraId="28E0DB8D" w14:textId="68092C59">
      <w:pPr>
        <w:jc w:val="both"/>
        <w:rPr>
          <w:rFonts w:eastAsia="PMingLiU" w:cs="Arial"/>
          <w:color w:val="000000"/>
          <w:sz w:val="22"/>
          <w:szCs w:val="28"/>
        </w:rPr>
      </w:pPr>
      <w:r w:rsidRPr="00B06931">
        <w:rPr>
          <w:sz w:val="22"/>
          <w:szCs w:val="28"/>
        </w:rPr>
        <w:t xml:space="preserve">If you decide that you wish to withdraw from the 60-credit FLSW904 module, you will need to follow the process outlined within </w:t>
      </w:r>
      <w:r w:rsidRPr="00B06931">
        <w:rPr>
          <w:rFonts w:eastAsia="PMingLiU" w:cs="Arial"/>
          <w:color w:val="000000"/>
          <w:sz w:val="22"/>
          <w:szCs w:val="28"/>
        </w:rPr>
        <w:t xml:space="preserve">Frontline’s </w:t>
      </w:r>
      <w:r w:rsidRPr="00B06931">
        <w:rPr>
          <w:rFonts w:eastAsia="PMingLiU" w:cs="Arial"/>
          <w:color w:val="auto"/>
          <w:sz w:val="22"/>
          <w:szCs w:val="28"/>
          <w:shd w:val="clear" w:color="auto" w:fill="FFFFFF"/>
        </w:rPr>
        <w:t xml:space="preserve">Withdrawal Policy (available on </w:t>
      </w:r>
      <w:hyperlink w:history="1" r:id="rId120">
        <w:r w:rsidRPr="00B06931">
          <w:rPr>
            <w:rStyle w:val="Hyperlink"/>
            <w:rFonts w:eastAsia="PMingLiU" w:cs="Arial"/>
            <w:sz w:val="22"/>
            <w:szCs w:val="28"/>
            <w:shd w:val="clear" w:color="auto" w:fill="FFFFFF"/>
          </w:rPr>
          <w:t>Frontline’s website</w:t>
        </w:r>
      </w:hyperlink>
      <w:r w:rsidRPr="00B06931">
        <w:rPr>
          <w:rFonts w:eastAsia="PMingLiU" w:cs="Arial"/>
          <w:color w:val="auto"/>
          <w:sz w:val="22"/>
          <w:szCs w:val="28"/>
          <w:shd w:val="clear" w:color="auto" w:fill="FFFFFF"/>
        </w:rPr>
        <w:t>).</w:t>
      </w:r>
    </w:p>
    <w:p w:rsidRPr="00B06931" w:rsidR="003830A5" w:rsidP="00FB44DE" w:rsidRDefault="00D807BE" w14:paraId="546BCA20" w14:textId="77777777">
      <w:pPr>
        <w:jc w:val="both"/>
        <w:rPr>
          <w:rFonts w:eastAsia="PMingLiU" w:cs="Arial"/>
          <w:color w:val="000000"/>
          <w:sz w:val="22"/>
        </w:rPr>
      </w:pPr>
      <w:r w:rsidRPr="00B06931">
        <w:rPr>
          <w:rFonts w:eastAsia="PMingLiU" w:cs="Arial"/>
          <w:color w:val="000000"/>
          <w:sz w:val="22"/>
        </w:rPr>
        <w:t xml:space="preserve">Please be aware, that where you withdraw from the academic element of the Year 2 programme, that you </w:t>
      </w:r>
      <w:r w:rsidRPr="00B06931" w:rsidR="00470E32">
        <w:rPr>
          <w:rFonts w:eastAsia="PMingLiU" w:cs="Arial"/>
          <w:color w:val="000000"/>
          <w:sz w:val="22"/>
        </w:rPr>
        <w:t xml:space="preserve">will no longer be classified as a university student, and you will therefore lose access to the items listed in sections </w:t>
      </w:r>
      <w:r w:rsidRPr="00B06931" w:rsidR="004133D0">
        <w:rPr>
          <w:rFonts w:eastAsia="PMingLiU" w:cs="Arial"/>
          <w:color w:val="000000"/>
          <w:sz w:val="22"/>
        </w:rPr>
        <w:t xml:space="preserve">2, 3, 4, 5 and 7 of this </w:t>
      </w:r>
      <w:proofErr w:type="gramStart"/>
      <w:r w:rsidRPr="00B06931" w:rsidR="004133D0">
        <w:rPr>
          <w:rFonts w:eastAsia="PMingLiU" w:cs="Arial"/>
          <w:color w:val="000000"/>
          <w:sz w:val="22"/>
        </w:rPr>
        <w:t>handbook</w:t>
      </w:r>
      <w:proofErr w:type="gramEnd"/>
      <w:r w:rsidRPr="00B06931" w:rsidR="004133D0">
        <w:rPr>
          <w:rFonts w:eastAsia="PMingLiU" w:cs="Arial"/>
          <w:color w:val="000000"/>
          <w:sz w:val="22"/>
        </w:rPr>
        <w:t>.</w:t>
      </w:r>
    </w:p>
    <w:p w:rsidRPr="00B06931" w:rsidR="007B19FD" w:rsidP="00FB44DE" w:rsidRDefault="004133D0" w14:paraId="7161A486" w14:textId="77777777">
      <w:pPr>
        <w:jc w:val="both"/>
        <w:rPr>
          <w:rFonts w:eastAsia="PMingLiU" w:cs="Arial"/>
          <w:color w:val="000000"/>
          <w:sz w:val="22"/>
        </w:rPr>
      </w:pPr>
      <w:r w:rsidRPr="00B06931">
        <w:rPr>
          <w:rFonts w:eastAsia="PMingLiU" w:cs="Arial"/>
          <w:color w:val="000000"/>
          <w:sz w:val="22"/>
        </w:rPr>
        <w:t xml:space="preserve">Please note that where you are struggling with keeping up with the academic elements of the year 2 course, there are </w:t>
      </w:r>
      <w:proofErr w:type="gramStart"/>
      <w:r w:rsidRPr="00B06931">
        <w:rPr>
          <w:rFonts w:eastAsia="PMingLiU" w:cs="Arial"/>
          <w:color w:val="000000"/>
          <w:sz w:val="22"/>
        </w:rPr>
        <w:t>a number of</w:t>
      </w:r>
      <w:proofErr w:type="gramEnd"/>
      <w:r w:rsidRPr="00B06931">
        <w:rPr>
          <w:rFonts w:eastAsia="PMingLiU" w:cs="Arial"/>
          <w:color w:val="000000"/>
          <w:sz w:val="22"/>
        </w:rPr>
        <w:t xml:space="preserve"> support mechanisms and early intervention processes that can support you in completing. You therefore should notify your dissertation supervisor at the earliest opportunity if you are struggling, as we may be able to support your full completion of the course without you needing to withdraw.</w:t>
      </w:r>
    </w:p>
    <w:p w:rsidRPr="00386E24" w:rsidR="009B62A4" w:rsidP="006F5E7A" w:rsidRDefault="006F5E7A" w14:paraId="3B863B70" w14:textId="6699AF26">
      <w:pPr>
        <w:pStyle w:val="Heading2"/>
        <w:rPr>
          <w:rFonts w:eastAsia="PMingLiU"/>
          <w:color w:val="1F1F3C" w:themeColor="text2"/>
        </w:rPr>
      </w:pPr>
      <w:bookmarkStart w:name="_Toc76474981" w:id="2610"/>
      <w:bookmarkStart w:name="_Toc137555314" w:id="2611"/>
      <w:bookmarkStart w:name="_Hlk51064669" w:id="2612"/>
      <w:bookmarkStart w:name="_Toc44599124" w:id="2613"/>
      <w:bookmarkStart w:name="_Toc45981542" w:id="2614"/>
      <w:bookmarkStart w:name="_Hlk44936180" w:id="2615"/>
      <w:r w:rsidRPr="00386E24">
        <w:rPr>
          <w:rFonts w:eastAsia="PMingLiU"/>
          <w:color w:val="1F1F3C" w:themeColor="text2"/>
        </w:rPr>
        <w:t>7.</w:t>
      </w:r>
      <w:r w:rsidR="00036DD6">
        <w:rPr>
          <w:rFonts w:eastAsia="PMingLiU"/>
          <w:color w:val="1F1F3C" w:themeColor="text2"/>
        </w:rPr>
        <w:t>20</w:t>
      </w:r>
      <w:r w:rsidRPr="00386E24">
        <w:rPr>
          <w:rFonts w:eastAsia="PMingLiU"/>
          <w:color w:val="1F1F3C" w:themeColor="text2"/>
        </w:rPr>
        <w:t xml:space="preserve"> </w:t>
      </w:r>
      <w:r w:rsidRPr="00386E24" w:rsidR="009B62A4">
        <w:rPr>
          <w:rFonts w:eastAsia="PMingLiU"/>
          <w:color w:val="1F1F3C" w:themeColor="text2"/>
        </w:rPr>
        <w:t>Lancaster University Careers Service</w:t>
      </w:r>
      <w:bookmarkEnd w:id="2610"/>
      <w:bookmarkEnd w:id="2611"/>
    </w:p>
    <w:p w:rsidRPr="00B06931" w:rsidR="00FB6239" w:rsidP="00773EA2" w:rsidRDefault="00FB6239" w14:paraId="69688934" w14:textId="0DE7161B">
      <w:pPr>
        <w:jc w:val="both"/>
        <w:rPr>
          <w:sz w:val="22"/>
          <w:szCs w:val="28"/>
        </w:rPr>
      </w:pPr>
      <w:r w:rsidRPr="00B06931">
        <w:rPr>
          <w:sz w:val="22"/>
        </w:rPr>
        <w:t xml:space="preserve">As a student </w:t>
      </w:r>
      <w:proofErr w:type="gramStart"/>
      <w:r w:rsidRPr="00B06931">
        <w:rPr>
          <w:sz w:val="22"/>
        </w:rPr>
        <w:t>of</w:t>
      </w:r>
      <w:proofErr w:type="gramEnd"/>
      <w:r w:rsidRPr="00B06931">
        <w:rPr>
          <w:sz w:val="22"/>
        </w:rPr>
        <w:t xml:space="preserve"> Lancaster </w:t>
      </w:r>
      <w:r w:rsidRPr="00B06931" w:rsidR="00C576EF">
        <w:rPr>
          <w:sz w:val="22"/>
        </w:rPr>
        <w:t>University,</w:t>
      </w:r>
      <w:r w:rsidRPr="00B06931">
        <w:rPr>
          <w:sz w:val="22"/>
        </w:rPr>
        <w:t xml:space="preserve"> you will be able to access </w:t>
      </w:r>
      <w:r w:rsidRPr="00B06931" w:rsidR="00C576EF">
        <w:rPr>
          <w:sz w:val="22"/>
        </w:rPr>
        <w:t>its</w:t>
      </w:r>
      <w:r w:rsidRPr="00B06931">
        <w:rPr>
          <w:sz w:val="22"/>
        </w:rPr>
        <w:t xml:space="preserve"> Careers Service. We know you are doing the Frontline programme </w:t>
      </w:r>
      <w:r w:rsidRPr="00F45E94" w:rsidR="00F45E94">
        <w:rPr>
          <w:sz w:val="22"/>
        </w:rPr>
        <w:t>to</w:t>
      </w:r>
      <w:r w:rsidRPr="00B06931">
        <w:rPr>
          <w:sz w:val="22"/>
        </w:rPr>
        <w:t xml:space="preserve"> start and build your career as a social worker and </w:t>
      </w:r>
      <w:r w:rsidRPr="00B06931" w:rsidR="00C576EF">
        <w:rPr>
          <w:sz w:val="22"/>
        </w:rPr>
        <w:t>the</w:t>
      </w:r>
      <w:r w:rsidRPr="00B06931">
        <w:rPr>
          <w:sz w:val="22"/>
        </w:rPr>
        <w:t xml:space="preserve"> careers team can help you with this. Once you have registered you will </w:t>
      </w:r>
      <w:r w:rsidRPr="00B06931">
        <w:rPr>
          <w:color w:val="000000"/>
          <w:sz w:val="22"/>
        </w:rPr>
        <w:t xml:space="preserve">automatically get access to </w:t>
      </w:r>
      <w:proofErr w:type="spellStart"/>
      <w:r w:rsidRPr="00B06931">
        <w:rPr>
          <w:color w:val="000000"/>
          <w:sz w:val="22"/>
        </w:rPr>
        <w:t>TARGETconnect</w:t>
      </w:r>
      <w:proofErr w:type="spellEnd"/>
      <w:r w:rsidRPr="00B06931">
        <w:rPr>
          <w:color w:val="000000"/>
          <w:sz w:val="22"/>
        </w:rPr>
        <w:t xml:space="preserve">, the careers system. This will give you access to </w:t>
      </w:r>
      <w:r w:rsidRPr="00B06931" w:rsidR="00C576EF">
        <w:rPr>
          <w:color w:val="000000"/>
          <w:sz w:val="22"/>
        </w:rPr>
        <w:t>the</w:t>
      </w:r>
      <w:r w:rsidRPr="00B06931">
        <w:rPr>
          <w:color w:val="000000"/>
          <w:sz w:val="22"/>
        </w:rPr>
        <w:t xml:space="preserve"> career appointment booking portal, events </w:t>
      </w:r>
      <w:proofErr w:type="gramStart"/>
      <w:r w:rsidRPr="00B06931">
        <w:rPr>
          <w:color w:val="000000"/>
          <w:sz w:val="22"/>
        </w:rPr>
        <w:t>calendar</w:t>
      </w:r>
      <w:proofErr w:type="gramEnd"/>
      <w:r w:rsidRPr="00B06931">
        <w:rPr>
          <w:color w:val="000000"/>
          <w:sz w:val="22"/>
        </w:rPr>
        <w:t xml:space="preserve"> and jobs board. Please see the careers webpages for more information:</w:t>
      </w:r>
      <w:r w:rsidRPr="00B06931" w:rsidR="00D61248">
        <w:rPr>
          <w:color w:val="000000"/>
          <w:sz w:val="22"/>
        </w:rPr>
        <w:t xml:space="preserve"> </w:t>
      </w:r>
      <w:hyperlink w:history="1" r:id="rId121">
        <w:r w:rsidRPr="00B06931" w:rsidR="00D61248">
          <w:rPr>
            <w:rStyle w:val="Hyperlink"/>
            <w:sz w:val="22"/>
          </w:rPr>
          <w:t>https://www.lancaster.ac.uk/careers/</w:t>
        </w:r>
      </w:hyperlink>
      <w:r w:rsidRPr="00B06931" w:rsidR="00D61248">
        <w:rPr>
          <w:sz w:val="22"/>
          <w:szCs w:val="28"/>
        </w:rPr>
        <w:t>.</w:t>
      </w:r>
    </w:p>
    <w:p w:rsidRPr="00386E24" w:rsidR="008D286A" w:rsidP="006F5E7A" w:rsidRDefault="006F5E7A" w14:paraId="76629213" w14:textId="168535F1">
      <w:pPr>
        <w:pStyle w:val="Heading2"/>
        <w:rPr>
          <w:rFonts w:eastAsia="PMingLiU"/>
          <w:color w:val="1F1F3C" w:themeColor="text2"/>
          <w:lang w:eastAsia="en-GB"/>
        </w:rPr>
      </w:pPr>
      <w:bookmarkStart w:name="_Toc76474982" w:id="2616"/>
      <w:bookmarkStart w:name="_Toc137555315" w:id="2617"/>
      <w:r w:rsidRPr="00386E24">
        <w:rPr>
          <w:rFonts w:eastAsia="PMingLiU"/>
          <w:color w:val="1F1F3C" w:themeColor="text2"/>
          <w:lang w:eastAsia="en-GB"/>
        </w:rPr>
        <w:t>7.</w:t>
      </w:r>
      <w:r w:rsidR="00B003E6">
        <w:rPr>
          <w:rFonts w:eastAsia="PMingLiU"/>
          <w:color w:val="1F1F3C" w:themeColor="text2"/>
          <w:lang w:eastAsia="en-GB"/>
        </w:rPr>
        <w:t>2</w:t>
      </w:r>
      <w:r w:rsidR="00036DD6">
        <w:rPr>
          <w:rFonts w:eastAsia="PMingLiU"/>
          <w:color w:val="1F1F3C" w:themeColor="text2"/>
          <w:lang w:eastAsia="en-GB"/>
        </w:rPr>
        <w:t>1</w:t>
      </w:r>
      <w:r w:rsidRPr="00386E24">
        <w:rPr>
          <w:rFonts w:eastAsia="PMingLiU"/>
          <w:color w:val="1F1F3C" w:themeColor="text2"/>
          <w:lang w:eastAsia="en-GB"/>
        </w:rPr>
        <w:t xml:space="preserve"> </w:t>
      </w:r>
      <w:r w:rsidRPr="00386E24" w:rsidR="008D286A">
        <w:rPr>
          <w:rFonts w:eastAsia="PMingLiU"/>
          <w:color w:val="1F1F3C" w:themeColor="text2"/>
          <w:lang w:eastAsia="en-GB"/>
        </w:rPr>
        <w:t>Registration on concurrent courses</w:t>
      </w:r>
      <w:bookmarkEnd w:id="2616"/>
      <w:bookmarkEnd w:id="2617"/>
    </w:p>
    <w:p w:rsidRPr="00EF5E0D" w:rsidR="008D286A" w:rsidP="00773EA2" w:rsidRDefault="008D286A" w14:paraId="330E4838" w14:textId="2A406065">
      <w:pPr>
        <w:rPr>
          <w:sz w:val="22"/>
          <w:szCs w:val="28"/>
        </w:rPr>
      </w:pPr>
      <w:r w:rsidRPr="00EF5E0D">
        <w:rPr>
          <w:sz w:val="22"/>
          <w:szCs w:val="28"/>
        </w:rPr>
        <w:t xml:space="preserve">As per the </w:t>
      </w:r>
      <w:hyperlink w:history="1" r:id="rId122">
        <w:r w:rsidRPr="00EF5E0D" w:rsidR="0053592F">
          <w:rPr>
            <w:rStyle w:val="Hyperlink"/>
            <w:sz w:val="22"/>
            <w:szCs w:val="28"/>
          </w:rPr>
          <w:t>Study Regulations</w:t>
        </w:r>
      </w:hyperlink>
      <w:r w:rsidRPr="00EF5E0D">
        <w:rPr>
          <w:sz w:val="22"/>
          <w:szCs w:val="28"/>
        </w:rPr>
        <w:t xml:space="preserve"> found within Lancaster University’s </w:t>
      </w:r>
      <w:hyperlink w:history="1" r:id="rId123">
        <w:r w:rsidRPr="00EF5E0D">
          <w:rPr>
            <w:rStyle w:val="Hyperlink"/>
            <w:sz w:val="22"/>
            <w:szCs w:val="28"/>
          </w:rPr>
          <w:t>Manual of Academic Regulation and Procedures (MARP),</w:t>
        </w:r>
      </w:hyperlink>
      <w:r w:rsidRPr="00EF5E0D">
        <w:rPr>
          <w:sz w:val="22"/>
          <w:szCs w:val="28"/>
        </w:rPr>
        <w:t xml:space="preserve"> no student shall normally be allowed to register </w:t>
      </w:r>
      <w:r w:rsidRPr="00EF5E0D">
        <w:rPr>
          <w:sz w:val="22"/>
          <w:szCs w:val="28"/>
        </w:rPr>
        <w:t xml:space="preserve">concurrently for more than the equivalent of one full-time higher or further education scheme of study. </w:t>
      </w:r>
    </w:p>
    <w:p w:rsidRPr="00386E24" w:rsidR="004A6DFB" w:rsidP="00195D4A" w:rsidRDefault="004A6DFB" w14:paraId="4C48E38B" w14:textId="5D6E22C6">
      <w:pPr>
        <w:pStyle w:val="Heading1"/>
        <w:numPr>
          <w:ilvl w:val="0"/>
          <w:numId w:val="12"/>
        </w:numPr>
        <w:rPr>
          <w:rFonts w:eastAsia="PMingLiU"/>
          <w:color w:val="1F1F3C" w:themeColor="text2"/>
        </w:rPr>
      </w:pPr>
      <w:bookmarkStart w:name="_Toc132190804" w:id="2618"/>
      <w:bookmarkStart w:name="_Toc132192001" w:id="2619"/>
      <w:bookmarkStart w:name="_Toc132192123" w:id="2620"/>
      <w:bookmarkStart w:name="_Toc132192243" w:id="2621"/>
      <w:bookmarkStart w:name="_Toc132192364" w:id="2622"/>
      <w:bookmarkStart w:name="_Toc132192485" w:id="2623"/>
      <w:bookmarkStart w:name="_Toc132193518" w:id="2624"/>
      <w:bookmarkStart w:name="_Toc132194330" w:id="2625"/>
      <w:bookmarkStart w:name="_Toc132194449" w:id="2626"/>
      <w:bookmarkStart w:name="_Toc132195053" w:id="2627"/>
      <w:bookmarkStart w:name="_Toc132195173" w:id="2628"/>
      <w:bookmarkStart w:name="_Toc132195292" w:id="2629"/>
      <w:bookmarkStart w:name="_Toc132195812" w:id="2630"/>
      <w:bookmarkStart w:name="_Toc76474983" w:id="2631"/>
      <w:bookmarkStart w:name="_Toc137555316" w:id="2632"/>
      <w:bookmarkEnd w:id="2612"/>
      <w:bookmarkEnd w:id="2618"/>
      <w:bookmarkEnd w:id="2619"/>
      <w:bookmarkEnd w:id="2620"/>
      <w:bookmarkEnd w:id="2621"/>
      <w:bookmarkEnd w:id="2622"/>
      <w:bookmarkEnd w:id="2623"/>
      <w:bookmarkEnd w:id="2624"/>
      <w:bookmarkEnd w:id="2625"/>
      <w:bookmarkEnd w:id="2626"/>
      <w:bookmarkEnd w:id="2627"/>
      <w:bookmarkEnd w:id="2628"/>
      <w:bookmarkEnd w:id="2629"/>
      <w:bookmarkEnd w:id="2630"/>
      <w:r w:rsidRPr="00386E24">
        <w:rPr>
          <w:rFonts w:eastAsia="PMingLiU"/>
          <w:color w:val="1F1F3C" w:themeColor="text2"/>
        </w:rPr>
        <w:t>General Information</w:t>
      </w:r>
      <w:bookmarkEnd w:id="2613"/>
      <w:bookmarkEnd w:id="2614"/>
      <w:bookmarkEnd w:id="2631"/>
      <w:bookmarkEnd w:id="2632"/>
    </w:p>
    <w:p w:rsidR="00635F45" w:rsidP="00CE36D8" w:rsidRDefault="00AA751C" w14:paraId="0BD46FE6" w14:textId="1456112A">
      <w:pPr>
        <w:rPr>
          <w:rFonts w:eastAsia="PMingLiU"/>
          <w:sz w:val="22"/>
          <w:szCs w:val="28"/>
        </w:rPr>
      </w:pPr>
      <w:r w:rsidRPr="00FE3820">
        <w:rPr>
          <w:rFonts w:eastAsia="PMingLiU"/>
          <w:sz w:val="22"/>
          <w:szCs w:val="28"/>
        </w:rPr>
        <w:t xml:space="preserve">The </w:t>
      </w:r>
      <w:r w:rsidRPr="00FE3820" w:rsidR="000E6DC0">
        <w:rPr>
          <w:rFonts w:eastAsia="PMingLiU"/>
          <w:sz w:val="22"/>
          <w:szCs w:val="28"/>
        </w:rPr>
        <w:t>section below</w:t>
      </w:r>
      <w:r w:rsidRPr="00FE3820">
        <w:rPr>
          <w:rFonts w:eastAsia="PMingLiU"/>
          <w:sz w:val="22"/>
          <w:szCs w:val="28"/>
        </w:rPr>
        <w:t xml:space="preserve"> should be read by both participants completing the 60-credit FLSW904 module and participants who are completing the ASYE only (see </w:t>
      </w:r>
      <w:hyperlink w:history="1" w:anchor="_7.19_Withdrawing_from">
        <w:r w:rsidRPr="003A29D1" w:rsidR="00D807BE">
          <w:rPr>
            <w:rStyle w:val="Hyperlink"/>
            <w:rFonts w:eastAsia="PMingLiU"/>
            <w:sz w:val="22"/>
            <w:szCs w:val="28"/>
          </w:rPr>
          <w:t>7.1</w:t>
        </w:r>
        <w:r w:rsidRPr="003A29D1" w:rsidR="004707F9">
          <w:rPr>
            <w:rStyle w:val="Hyperlink"/>
            <w:rFonts w:eastAsia="PMingLiU"/>
            <w:sz w:val="22"/>
            <w:szCs w:val="28"/>
          </w:rPr>
          <w:t>9</w:t>
        </w:r>
      </w:hyperlink>
      <w:r w:rsidRPr="00FE3820">
        <w:rPr>
          <w:rFonts w:eastAsia="PMingLiU"/>
          <w:sz w:val="22"/>
          <w:szCs w:val="28"/>
        </w:rPr>
        <w:t xml:space="preserve"> for information on this).</w:t>
      </w:r>
    </w:p>
    <w:p w:rsidR="004707F9" w:rsidP="004707F9" w:rsidRDefault="004707F9" w14:paraId="50757F31" w14:textId="0C983828">
      <w:pPr>
        <w:pStyle w:val="Heading2"/>
        <w:rPr>
          <w:color w:val="1F1F3C" w:themeColor="text2"/>
        </w:rPr>
      </w:pPr>
      <w:bookmarkStart w:name="_Toc137555317" w:id="2633"/>
      <w:r w:rsidRPr="00386E24">
        <w:rPr>
          <w:color w:val="1F1F3C" w:themeColor="text2"/>
        </w:rPr>
        <w:t xml:space="preserve">8.1 </w:t>
      </w:r>
      <w:r>
        <w:rPr>
          <w:color w:val="1F1F3C" w:themeColor="text2"/>
        </w:rPr>
        <w:t xml:space="preserve">Getting in touch with </w:t>
      </w:r>
      <w:proofErr w:type="gramStart"/>
      <w:r>
        <w:rPr>
          <w:color w:val="1F1F3C" w:themeColor="text2"/>
        </w:rPr>
        <w:t>Frontline</w:t>
      </w:r>
      <w:bookmarkEnd w:id="2633"/>
      <w:proofErr w:type="gramEnd"/>
    </w:p>
    <w:p w:rsidR="00BC38CD" w:rsidP="00BC38CD" w:rsidRDefault="00BC38CD" w14:paraId="04FA7698" w14:textId="77777777">
      <w:pPr>
        <w:pStyle w:val="BodyText1"/>
      </w:pPr>
      <w:r>
        <w:t>There are several ways you can get in touch with us at Frontline. Please refer to the below table to ensure you contact the right team:</w:t>
      </w:r>
    </w:p>
    <w:tbl>
      <w:tblPr>
        <w:tblStyle w:val="TableGrid"/>
        <w:tblW w:w="8926" w:type="dxa"/>
        <w:tblLayout w:type="fixed"/>
        <w:tblLook w:val="04A0" w:firstRow="1" w:lastRow="0" w:firstColumn="1" w:lastColumn="0" w:noHBand="0" w:noVBand="1"/>
      </w:tblPr>
      <w:tblGrid>
        <w:gridCol w:w="1696"/>
        <w:gridCol w:w="3544"/>
        <w:gridCol w:w="3686"/>
      </w:tblGrid>
      <w:tr w:rsidRPr="006B4A70" w:rsidR="00BC38CD" w:rsidTr="00092125" w14:paraId="4FE4519F" w14:textId="77777777">
        <w:trPr>
          <w:trHeight w:val="300"/>
        </w:trPr>
        <w:tc>
          <w:tcPr>
            <w:tcW w:w="1696" w:type="dxa"/>
            <w:tcBorders>
              <w:top w:val="single" w:color="FFFFFF" w:themeColor="background1" w:sz="4" w:space="0"/>
              <w:left w:val="single" w:color="FFFFFF" w:themeColor="background1" w:sz="4" w:space="0"/>
            </w:tcBorders>
          </w:tcPr>
          <w:p w:rsidRPr="006B4A70" w:rsidR="00BC38CD" w:rsidP="00092125" w:rsidRDefault="00BC38CD" w14:paraId="17A45C98" w14:textId="77777777">
            <w:pPr>
              <w:pStyle w:val="BodyText1"/>
              <w:spacing w:after="0" w:line="240" w:lineRule="auto"/>
            </w:pPr>
          </w:p>
        </w:tc>
        <w:tc>
          <w:tcPr>
            <w:tcW w:w="3544" w:type="dxa"/>
            <w:shd w:val="clear" w:color="auto" w:fill="1F1F3D"/>
          </w:tcPr>
          <w:p w:rsidRPr="006B4A70" w:rsidR="00BC38CD" w:rsidP="00092125" w:rsidRDefault="00BC38CD" w14:paraId="1780EF9D" w14:textId="77777777">
            <w:pPr>
              <w:pStyle w:val="BodyText1"/>
              <w:spacing w:after="0" w:line="240" w:lineRule="auto"/>
              <w:rPr>
                <w:color w:val="FFFFFF" w:themeColor="background1"/>
              </w:rPr>
            </w:pPr>
            <w:r w:rsidRPr="006B4A70">
              <w:rPr>
                <w:color w:val="FFFFFF" w:themeColor="background1"/>
              </w:rPr>
              <w:t>When you should contact:</w:t>
            </w:r>
          </w:p>
        </w:tc>
        <w:tc>
          <w:tcPr>
            <w:tcW w:w="3686" w:type="dxa"/>
            <w:shd w:val="clear" w:color="auto" w:fill="1F1F3D"/>
          </w:tcPr>
          <w:p w:rsidRPr="006B4A70" w:rsidR="00BC38CD" w:rsidP="00092125" w:rsidRDefault="00BC38CD" w14:paraId="48751CF2" w14:textId="77777777">
            <w:pPr>
              <w:pStyle w:val="BodyText1"/>
              <w:spacing w:after="0" w:line="240" w:lineRule="auto"/>
              <w:rPr>
                <w:color w:val="FFFFFF" w:themeColor="background1"/>
              </w:rPr>
            </w:pPr>
            <w:r w:rsidRPr="006B4A70">
              <w:rPr>
                <w:color w:val="FFFFFF" w:themeColor="background1"/>
              </w:rPr>
              <w:t xml:space="preserve">Email address: </w:t>
            </w:r>
            <w:r w:rsidRPr="006B4A70">
              <w:rPr>
                <w:color w:val="FFFFFF" w:themeColor="background1"/>
              </w:rPr>
              <w:br/>
            </w:r>
          </w:p>
        </w:tc>
      </w:tr>
      <w:tr w:rsidRPr="00A74686" w:rsidR="00BC38CD" w:rsidTr="00092125" w14:paraId="4C0B3F93" w14:textId="77777777">
        <w:trPr>
          <w:trHeight w:val="300"/>
        </w:trPr>
        <w:tc>
          <w:tcPr>
            <w:tcW w:w="1696" w:type="dxa"/>
            <w:shd w:val="clear" w:color="auto" w:fill="F47454"/>
          </w:tcPr>
          <w:p w:rsidRPr="006B4A70" w:rsidR="00BC38CD" w:rsidP="00092125" w:rsidRDefault="00BC38CD" w14:paraId="051C1536" w14:textId="77777777">
            <w:pPr>
              <w:pStyle w:val="BodyText1"/>
              <w:spacing w:after="0" w:line="240" w:lineRule="auto"/>
            </w:pPr>
            <w:r w:rsidRPr="006B4A70">
              <w:t>Dissertation supervisor</w:t>
            </w:r>
          </w:p>
        </w:tc>
        <w:tc>
          <w:tcPr>
            <w:tcW w:w="3544" w:type="dxa"/>
            <w:shd w:val="clear" w:color="auto" w:fill="F0EEE9"/>
          </w:tcPr>
          <w:p w:rsidRPr="006B4A70" w:rsidR="00BC38CD" w:rsidP="00092125" w:rsidRDefault="00BC38CD" w14:paraId="216660EE" w14:textId="77777777">
            <w:pPr>
              <w:pStyle w:val="BodyText1"/>
              <w:spacing w:after="0" w:line="240" w:lineRule="auto"/>
            </w:pPr>
            <w:r w:rsidRPr="006B4A70">
              <w:t>As your primary link between Frontline and the local authority, you dissertation supervisor will generally be your first point of contact for:</w:t>
            </w:r>
            <w:r w:rsidRPr="006B4A70">
              <w:br/>
            </w:r>
          </w:p>
          <w:p w:rsidRPr="006B4A70" w:rsidR="00BC38CD" w:rsidP="00594457" w:rsidRDefault="00BC38CD" w14:paraId="6FA159A8" w14:textId="77777777">
            <w:pPr>
              <w:pStyle w:val="BodyText1"/>
              <w:numPr>
                <w:ilvl w:val="0"/>
                <w:numId w:val="32"/>
              </w:numPr>
              <w:spacing w:after="0" w:line="240" w:lineRule="auto"/>
              <w:ind w:left="426"/>
              <w:textAlignment w:val="auto"/>
            </w:pPr>
            <w:r w:rsidRPr="006B4A70">
              <w:t>Academic and work-based learning</w:t>
            </w:r>
          </w:p>
          <w:p w:rsidRPr="006B4A70" w:rsidR="00BC38CD" w:rsidP="00594457" w:rsidRDefault="00BC38CD" w14:paraId="1BF98203" w14:textId="77777777">
            <w:pPr>
              <w:pStyle w:val="BodyText1"/>
              <w:numPr>
                <w:ilvl w:val="0"/>
                <w:numId w:val="32"/>
              </w:numPr>
              <w:spacing w:after="0" w:line="240" w:lineRule="auto"/>
              <w:ind w:left="426"/>
              <w:textAlignment w:val="auto"/>
            </w:pPr>
            <w:r w:rsidRPr="006B4A70">
              <w:t>Pastoral care/support</w:t>
            </w:r>
          </w:p>
          <w:p w:rsidRPr="006B4A70" w:rsidR="00BC38CD" w:rsidP="00594457" w:rsidRDefault="00BC38CD" w14:paraId="4DFD69DB" w14:textId="77777777">
            <w:pPr>
              <w:pStyle w:val="BodyText1"/>
              <w:numPr>
                <w:ilvl w:val="0"/>
                <w:numId w:val="32"/>
              </w:numPr>
              <w:spacing w:after="0" w:line="240" w:lineRule="auto"/>
              <w:ind w:left="426"/>
              <w:textAlignment w:val="auto"/>
            </w:pPr>
            <w:r w:rsidRPr="006B4A70">
              <w:t>Progress reviews</w:t>
            </w:r>
          </w:p>
          <w:p w:rsidRPr="006B4A70" w:rsidR="00BC38CD" w:rsidP="00594457" w:rsidRDefault="00BC38CD" w14:paraId="0DD2DC51" w14:textId="77777777">
            <w:pPr>
              <w:pStyle w:val="BodyText1"/>
              <w:numPr>
                <w:ilvl w:val="0"/>
                <w:numId w:val="32"/>
              </w:numPr>
              <w:spacing w:after="0" w:line="240" w:lineRule="auto"/>
              <w:ind w:left="426"/>
              <w:textAlignment w:val="auto"/>
            </w:pPr>
            <w:r w:rsidRPr="006B4A70">
              <w:t>Attendance and engagement</w:t>
            </w:r>
          </w:p>
        </w:tc>
        <w:tc>
          <w:tcPr>
            <w:tcW w:w="3686" w:type="dxa"/>
            <w:shd w:val="clear" w:color="auto" w:fill="F0EEE9"/>
          </w:tcPr>
          <w:p w:rsidRPr="006B4A70" w:rsidR="00BC38CD" w:rsidP="00092125" w:rsidRDefault="00BC38CD" w14:paraId="6D5AB629" w14:textId="77777777">
            <w:pPr>
              <w:pStyle w:val="BodyText1"/>
              <w:spacing w:after="0" w:line="240" w:lineRule="auto"/>
            </w:pPr>
            <w:r w:rsidRPr="006B4A70">
              <w:t>To be shared with you by region, normally at the start of your second programme year.</w:t>
            </w:r>
          </w:p>
        </w:tc>
      </w:tr>
      <w:tr w:rsidRPr="002655C3" w:rsidR="00BC38CD" w:rsidTr="00092125" w14:paraId="4D9D9AC4" w14:textId="77777777">
        <w:trPr>
          <w:trHeight w:val="300"/>
        </w:trPr>
        <w:tc>
          <w:tcPr>
            <w:tcW w:w="1696" w:type="dxa"/>
            <w:shd w:val="clear" w:color="auto" w:fill="F47454"/>
          </w:tcPr>
          <w:p w:rsidRPr="006B4A70" w:rsidR="00BC38CD" w:rsidP="00092125" w:rsidRDefault="00BC38CD" w14:paraId="6692CDD5" w14:textId="77777777">
            <w:pPr>
              <w:pStyle w:val="BodyText1"/>
              <w:spacing w:after="0" w:line="240" w:lineRule="auto"/>
            </w:pPr>
            <w:r w:rsidRPr="006B4A70">
              <w:t>Principal Practice Tutor or Head of Delivery</w:t>
            </w:r>
          </w:p>
        </w:tc>
        <w:tc>
          <w:tcPr>
            <w:tcW w:w="3544" w:type="dxa"/>
            <w:shd w:val="clear" w:color="auto" w:fill="F0EEE9"/>
          </w:tcPr>
          <w:p w:rsidRPr="006B4A70" w:rsidR="00BC38CD" w:rsidP="00092125" w:rsidRDefault="00BC38CD" w14:paraId="28EF3FA5" w14:textId="77777777">
            <w:pPr>
              <w:pStyle w:val="BodyText1"/>
              <w:spacing w:after="0" w:line="240" w:lineRule="auto"/>
            </w:pPr>
            <w:r w:rsidRPr="006B4A70">
              <w:t>High-level regional issues/queries that cannot be answered/resolved by your dissertation supervisor and/or through other channels listed</w:t>
            </w:r>
          </w:p>
        </w:tc>
        <w:tc>
          <w:tcPr>
            <w:tcW w:w="3686" w:type="dxa"/>
            <w:shd w:val="clear" w:color="auto" w:fill="F0EEE9"/>
          </w:tcPr>
          <w:p w:rsidRPr="006B4A70" w:rsidR="00BC38CD" w:rsidP="00092125" w:rsidRDefault="00000000" w14:paraId="7D69598E" w14:textId="77777777">
            <w:pPr>
              <w:pStyle w:val="BodyText1"/>
              <w:spacing w:after="0" w:line="240" w:lineRule="auto"/>
            </w:pPr>
            <w:hyperlink w:history="1" r:id="rId124">
              <w:r w:rsidRPr="006B4A70" w:rsidR="00BC38CD">
                <w:rPr>
                  <w:rStyle w:val="Hyperlink"/>
                </w:rPr>
                <w:t>southregion@thefrontline.org.uk</w:t>
              </w:r>
            </w:hyperlink>
            <w:r w:rsidRPr="006B4A70" w:rsidR="00BC38CD">
              <w:t xml:space="preserve"> </w:t>
            </w:r>
            <w:r w:rsidRPr="006B4A70" w:rsidR="00BC38CD">
              <w:br/>
            </w:r>
            <w:hyperlink w:history="1" r:id="rId125">
              <w:r w:rsidRPr="006B4A70" w:rsidR="00BC38CD">
                <w:rPr>
                  <w:rStyle w:val="Hyperlink"/>
                </w:rPr>
                <w:t>northregion@thefrontline.org.uk</w:t>
              </w:r>
            </w:hyperlink>
            <w:r w:rsidRPr="006B4A70" w:rsidR="00BC38CD">
              <w:t xml:space="preserve"> </w:t>
            </w:r>
          </w:p>
        </w:tc>
      </w:tr>
      <w:tr w:rsidRPr="002655C3" w:rsidR="00BC38CD" w:rsidTr="00092125" w14:paraId="2FF04569" w14:textId="77777777">
        <w:trPr>
          <w:trHeight w:val="300"/>
        </w:trPr>
        <w:tc>
          <w:tcPr>
            <w:tcW w:w="1696" w:type="dxa"/>
            <w:shd w:val="clear" w:color="auto" w:fill="F47454"/>
          </w:tcPr>
          <w:p w:rsidRPr="006B4A70" w:rsidR="00BC38CD" w:rsidP="00092125" w:rsidRDefault="00BC38CD" w14:paraId="3247268C" w14:textId="77777777">
            <w:pPr>
              <w:pStyle w:val="BodyText1"/>
              <w:spacing w:after="0" w:line="240" w:lineRule="auto"/>
            </w:pPr>
            <w:r w:rsidRPr="006B4A70">
              <w:t>Academic Registry Team</w:t>
            </w:r>
          </w:p>
        </w:tc>
        <w:tc>
          <w:tcPr>
            <w:tcW w:w="3544" w:type="dxa"/>
            <w:shd w:val="clear" w:color="auto" w:fill="F0EEE9"/>
          </w:tcPr>
          <w:p w:rsidRPr="006B4A70" w:rsidR="00BC38CD" w:rsidP="00594457" w:rsidRDefault="00BC38CD" w14:paraId="6E9E9E6D" w14:textId="77777777">
            <w:pPr>
              <w:pStyle w:val="BodyText1"/>
              <w:numPr>
                <w:ilvl w:val="0"/>
                <w:numId w:val="33"/>
              </w:numPr>
              <w:spacing w:after="0" w:line="240" w:lineRule="auto"/>
              <w:ind w:left="455"/>
              <w:textAlignment w:val="auto"/>
            </w:pPr>
            <w:r w:rsidRPr="006B4A70">
              <w:t>Advice on academic procedures, regulations, and policy</w:t>
            </w:r>
          </w:p>
          <w:p w:rsidRPr="006B4A70" w:rsidR="00BC38CD" w:rsidP="00594457" w:rsidRDefault="00BC38CD" w14:paraId="5630A612" w14:textId="77777777">
            <w:pPr>
              <w:pStyle w:val="BodyText1"/>
              <w:numPr>
                <w:ilvl w:val="0"/>
                <w:numId w:val="33"/>
              </w:numPr>
              <w:spacing w:after="0" w:line="240" w:lineRule="auto"/>
              <w:ind w:left="455"/>
              <w:textAlignment w:val="auto"/>
            </w:pPr>
            <w:r w:rsidRPr="006B4A70">
              <w:t>Submission of appeals and complaints</w:t>
            </w:r>
          </w:p>
        </w:tc>
        <w:tc>
          <w:tcPr>
            <w:tcW w:w="3686" w:type="dxa"/>
            <w:shd w:val="clear" w:color="auto" w:fill="F0EEE9"/>
          </w:tcPr>
          <w:p w:rsidRPr="006B4A70" w:rsidR="00BC38CD" w:rsidP="00092125" w:rsidRDefault="00000000" w14:paraId="235FDEBA" w14:textId="77777777">
            <w:pPr>
              <w:pStyle w:val="BodyText1"/>
              <w:spacing w:after="0" w:line="240" w:lineRule="auto"/>
            </w:pPr>
            <w:hyperlink w:history="1" r:id="rId126">
              <w:r w:rsidRPr="006B4A70" w:rsidR="00BC38CD">
                <w:rPr>
                  <w:rStyle w:val="Hyperlink"/>
                </w:rPr>
                <w:t>Academic.support@thefrontline.org.uk</w:t>
              </w:r>
            </w:hyperlink>
          </w:p>
        </w:tc>
      </w:tr>
      <w:tr w:rsidRPr="002655C3" w:rsidR="00BC38CD" w:rsidTr="00092125" w14:paraId="24B6B4AE" w14:textId="77777777">
        <w:trPr>
          <w:trHeight w:val="300"/>
        </w:trPr>
        <w:tc>
          <w:tcPr>
            <w:tcW w:w="1696" w:type="dxa"/>
            <w:shd w:val="clear" w:color="auto" w:fill="F47454"/>
          </w:tcPr>
          <w:p w:rsidRPr="006B4A70" w:rsidR="00BC38CD" w:rsidP="00092125" w:rsidRDefault="00BC38CD" w14:paraId="2FA39DB2" w14:textId="77777777">
            <w:pPr>
              <w:pStyle w:val="BodyText1"/>
              <w:spacing w:after="0" w:line="240" w:lineRule="auto"/>
            </w:pPr>
            <w:r w:rsidRPr="006B4A70">
              <w:t>Exceptional Circumstances</w:t>
            </w:r>
          </w:p>
        </w:tc>
        <w:tc>
          <w:tcPr>
            <w:tcW w:w="3544" w:type="dxa"/>
            <w:shd w:val="clear" w:color="auto" w:fill="F0EEE9"/>
          </w:tcPr>
          <w:p w:rsidRPr="006B4A70" w:rsidR="00BC38CD" w:rsidP="00594457" w:rsidRDefault="00BC38CD" w14:paraId="32E57342" w14:textId="77777777">
            <w:pPr>
              <w:pStyle w:val="BodyText1"/>
              <w:numPr>
                <w:ilvl w:val="0"/>
                <w:numId w:val="29"/>
              </w:numPr>
              <w:spacing w:after="0" w:line="240" w:lineRule="auto"/>
              <w:ind w:left="455"/>
              <w:textAlignment w:val="auto"/>
            </w:pPr>
            <w:r w:rsidRPr="006B4A70">
              <w:t>Your EC application</w:t>
            </w:r>
          </w:p>
          <w:p w:rsidRPr="006B4A70" w:rsidR="00BC38CD" w:rsidP="00594457" w:rsidRDefault="00BC38CD" w14:paraId="27836A4B" w14:textId="77777777">
            <w:pPr>
              <w:pStyle w:val="BodyText1"/>
              <w:numPr>
                <w:ilvl w:val="0"/>
                <w:numId w:val="29"/>
              </w:numPr>
              <w:spacing w:after="0" w:line="240" w:lineRule="auto"/>
              <w:ind w:left="455"/>
              <w:textAlignment w:val="auto"/>
            </w:pPr>
            <w:r w:rsidRPr="006B4A70">
              <w:t>Your mitigating circumstances application</w:t>
            </w:r>
          </w:p>
        </w:tc>
        <w:tc>
          <w:tcPr>
            <w:tcW w:w="3686" w:type="dxa"/>
            <w:shd w:val="clear" w:color="auto" w:fill="F0EEE9"/>
          </w:tcPr>
          <w:p w:rsidRPr="006B4A70" w:rsidR="00BC38CD" w:rsidP="00092125" w:rsidRDefault="00000000" w14:paraId="77918560" w14:textId="77777777">
            <w:pPr>
              <w:pStyle w:val="BodyText1"/>
              <w:spacing w:after="0" w:line="240" w:lineRule="auto"/>
            </w:pPr>
            <w:hyperlink w:history="1" r:id="rId127">
              <w:r w:rsidRPr="006B4A70" w:rsidR="00BC38CD">
                <w:rPr>
                  <w:rStyle w:val="Hyperlink"/>
                </w:rPr>
                <w:t>Exceptional.circumstances@thefrontline.org.uk</w:t>
              </w:r>
            </w:hyperlink>
            <w:r w:rsidRPr="006B4A70" w:rsidR="00BC38CD">
              <w:t xml:space="preserve"> </w:t>
            </w:r>
          </w:p>
        </w:tc>
      </w:tr>
      <w:tr w:rsidRPr="002655C3" w:rsidR="00BC38CD" w:rsidTr="00092125" w14:paraId="6DD8B790" w14:textId="77777777">
        <w:trPr>
          <w:trHeight w:val="300"/>
        </w:trPr>
        <w:tc>
          <w:tcPr>
            <w:tcW w:w="1696" w:type="dxa"/>
            <w:shd w:val="clear" w:color="auto" w:fill="F47454"/>
          </w:tcPr>
          <w:p w:rsidRPr="006B4A70" w:rsidR="00BC38CD" w:rsidP="00092125" w:rsidRDefault="00BC38CD" w14:paraId="103E33FB" w14:textId="77777777">
            <w:pPr>
              <w:pStyle w:val="BodyText1"/>
              <w:spacing w:after="0" w:line="240" w:lineRule="auto"/>
            </w:pPr>
            <w:r w:rsidRPr="006B4A70">
              <w:t>Digital Learning Team</w:t>
            </w:r>
          </w:p>
        </w:tc>
        <w:tc>
          <w:tcPr>
            <w:tcW w:w="3544" w:type="dxa"/>
            <w:shd w:val="clear" w:color="auto" w:fill="F0EEE9"/>
          </w:tcPr>
          <w:p w:rsidRPr="006B4A70" w:rsidR="00BC38CD" w:rsidP="00092125" w:rsidRDefault="00BC38CD" w14:paraId="3D5CE393" w14:textId="77777777">
            <w:pPr>
              <w:pStyle w:val="BodyText1"/>
              <w:spacing w:after="0" w:line="240" w:lineRule="auto"/>
            </w:pPr>
            <w:r w:rsidRPr="006B4A70">
              <w:t>For queries relating to:</w:t>
            </w:r>
            <w:r w:rsidRPr="006B4A70">
              <w:br/>
            </w:r>
            <w:r w:rsidRPr="006B4A70">
              <w:t xml:space="preserve"> </w:t>
            </w:r>
          </w:p>
          <w:p w:rsidRPr="006B4A70" w:rsidR="00BC38CD" w:rsidP="00594457" w:rsidRDefault="00BC38CD" w14:paraId="2F934B81" w14:textId="77777777">
            <w:pPr>
              <w:pStyle w:val="BodyText1"/>
              <w:numPr>
                <w:ilvl w:val="0"/>
                <w:numId w:val="36"/>
              </w:numPr>
              <w:spacing w:after="0" w:line="240" w:lineRule="auto"/>
              <w:ind w:left="455"/>
              <w:textAlignment w:val="auto"/>
            </w:pPr>
            <w:r w:rsidRPr="006B4A70">
              <w:rPr>
                <w:color w:val="000000" w:themeColor="text1"/>
              </w:rPr>
              <w:t>Access to Zoom</w:t>
            </w:r>
          </w:p>
          <w:p w:rsidRPr="006B4A70" w:rsidR="00BC38CD" w:rsidP="00594457" w:rsidRDefault="00BC38CD" w14:paraId="40C46A2E" w14:textId="77777777">
            <w:pPr>
              <w:pStyle w:val="BodyText1"/>
              <w:numPr>
                <w:ilvl w:val="0"/>
                <w:numId w:val="36"/>
              </w:numPr>
              <w:spacing w:after="0" w:line="240" w:lineRule="auto"/>
              <w:ind w:left="455"/>
              <w:textAlignment w:val="auto"/>
              <w:rPr>
                <w:color w:val="000000" w:themeColor="text1"/>
              </w:rPr>
            </w:pPr>
            <w:r w:rsidRPr="006B4A70">
              <w:rPr>
                <w:color w:val="000000" w:themeColor="text1"/>
              </w:rPr>
              <w:t xml:space="preserve">Digital technology </w:t>
            </w:r>
          </w:p>
          <w:p w:rsidRPr="006B4A70" w:rsidR="00BC38CD" w:rsidP="00594457" w:rsidRDefault="00BC38CD" w14:paraId="4A2A4A24" w14:textId="77777777">
            <w:pPr>
              <w:pStyle w:val="BodyText1"/>
              <w:numPr>
                <w:ilvl w:val="0"/>
                <w:numId w:val="36"/>
              </w:numPr>
              <w:spacing w:after="0" w:line="240" w:lineRule="auto"/>
              <w:ind w:left="455"/>
              <w:textAlignment w:val="auto"/>
            </w:pPr>
            <w:r w:rsidRPr="006B4A70">
              <w:t xml:space="preserve">Digital accessibility </w:t>
            </w:r>
          </w:p>
          <w:p w:rsidRPr="006B4A70" w:rsidR="00BC38CD" w:rsidP="00594457" w:rsidRDefault="00BC38CD" w14:paraId="536B2257" w14:textId="77777777">
            <w:pPr>
              <w:pStyle w:val="BodyText1"/>
              <w:numPr>
                <w:ilvl w:val="0"/>
                <w:numId w:val="36"/>
              </w:numPr>
              <w:spacing w:after="0" w:line="240" w:lineRule="auto"/>
              <w:ind w:left="455"/>
              <w:textAlignment w:val="auto"/>
            </w:pPr>
            <w:r w:rsidRPr="006B4A70">
              <w:t>Moodle</w:t>
            </w:r>
          </w:p>
          <w:p w:rsidRPr="006B4A70" w:rsidR="00BC38CD" w:rsidP="00594457" w:rsidRDefault="00BC38CD" w14:paraId="50114696" w14:textId="77777777">
            <w:pPr>
              <w:pStyle w:val="BodyText1"/>
              <w:numPr>
                <w:ilvl w:val="0"/>
                <w:numId w:val="36"/>
              </w:numPr>
              <w:spacing w:after="0" w:line="240" w:lineRule="auto"/>
              <w:ind w:left="455"/>
              <w:textAlignment w:val="auto"/>
            </w:pPr>
            <w:r w:rsidRPr="006B4A70">
              <w:t xml:space="preserve">Technical issues uploading </w:t>
            </w:r>
            <w:proofErr w:type="gramStart"/>
            <w:r w:rsidRPr="006B4A70">
              <w:t>assignments</w:t>
            </w:r>
            <w:proofErr w:type="gramEnd"/>
            <w:r w:rsidRPr="006B4A70">
              <w:t xml:space="preserve"> </w:t>
            </w:r>
          </w:p>
          <w:p w:rsidRPr="006B4A70" w:rsidR="00BC38CD" w:rsidP="00594457" w:rsidRDefault="00BC38CD" w14:paraId="41CDC04F" w14:textId="034B58F0">
            <w:pPr>
              <w:pStyle w:val="BodyText1"/>
              <w:numPr>
                <w:ilvl w:val="0"/>
                <w:numId w:val="36"/>
              </w:numPr>
              <w:spacing w:after="0" w:line="240" w:lineRule="auto"/>
              <w:ind w:left="455"/>
              <w:textAlignment w:val="auto"/>
            </w:pPr>
          </w:p>
        </w:tc>
        <w:tc>
          <w:tcPr>
            <w:tcW w:w="3686" w:type="dxa"/>
            <w:shd w:val="clear" w:color="auto" w:fill="F0EEE9"/>
          </w:tcPr>
          <w:p w:rsidRPr="006B4A70" w:rsidR="00BC38CD" w:rsidP="00092125" w:rsidRDefault="00000000" w14:paraId="0D576C0C" w14:textId="77777777">
            <w:pPr>
              <w:pStyle w:val="BodyText1"/>
              <w:spacing w:after="0" w:line="240" w:lineRule="auto"/>
            </w:pPr>
            <w:hyperlink w:history="1" r:id="rId128">
              <w:r w:rsidRPr="006B4A70" w:rsidR="00BC38CD">
                <w:rPr>
                  <w:rStyle w:val="Hyperlink"/>
                </w:rPr>
                <w:t>Digital.learning@thefrontline.org.uk</w:t>
              </w:r>
            </w:hyperlink>
            <w:r w:rsidRPr="006B4A70" w:rsidR="00BC38CD">
              <w:t xml:space="preserve"> </w:t>
            </w:r>
          </w:p>
        </w:tc>
      </w:tr>
      <w:tr w:rsidRPr="002655C3" w:rsidR="00BC38CD" w:rsidTr="00092125" w14:paraId="52DC8634" w14:textId="77777777">
        <w:trPr>
          <w:trHeight w:val="300"/>
        </w:trPr>
        <w:tc>
          <w:tcPr>
            <w:tcW w:w="1696" w:type="dxa"/>
            <w:shd w:val="clear" w:color="auto" w:fill="F47454"/>
          </w:tcPr>
          <w:p w:rsidRPr="006B4A70" w:rsidR="00BC38CD" w:rsidP="00092125" w:rsidRDefault="00BC38CD" w14:paraId="2E06F9C9" w14:textId="77777777">
            <w:pPr>
              <w:pStyle w:val="BodyText1"/>
              <w:spacing w:after="0" w:line="240" w:lineRule="auto"/>
            </w:pPr>
            <w:r w:rsidRPr="006B4A70">
              <w:t>Suitability support Team</w:t>
            </w:r>
          </w:p>
        </w:tc>
        <w:tc>
          <w:tcPr>
            <w:tcW w:w="3544" w:type="dxa"/>
            <w:shd w:val="clear" w:color="auto" w:fill="F0EEE9"/>
          </w:tcPr>
          <w:p w:rsidRPr="006B4A70" w:rsidR="00BC38CD" w:rsidP="00092125" w:rsidRDefault="00BC38CD" w14:paraId="5CA97234" w14:textId="77777777">
            <w:pPr>
              <w:pStyle w:val="BodyText1"/>
              <w:spacing w:after="0" w:line="240" w:lineRule="auto"/>
            </w:pPr>
            <w:r w:rsidRPr="006B4A70">
              <w:t>For queries relating to:</w:t>
            </w:r>
          </w:p>
          <w:p w:rsidRPr="006B4A70" w:rsidR="00BC38CD" w:rsidP="00594457" w:rsidRDefault="00BC38CD" w14:paraId="6B8F1B17" w14:textId="77777777">
            <w:pPr>
              <w:pStyle w:val="BodyText1"/>
              <w:numPr>
                <w:ilvl w:val="0"/>
                <w:numId w:val="29"/>
              </w:numPr>
              <w:spacing w:after="0" w:line="240" w:lineRule="auto"/>
              <w:ind w:left="407"/>
              <w:textAlignment w:val="auto"/>
            </w:pPr>
            <w:r w:rsidRPr="006B4A70">
              <w:t>DBS</w:t>
            </w:r>
          </w:p>
          <w:p w:rsidRPr="006B4A70" w:rsidR="00BC38CD" w:rsidP="00594457" w:rsidRDefault="00BC38CD" w14:paraId="6C0F3844" w14:textId="77777777">
            <w:pPr>
              <w:pStyle w:val="BodyText1"/>
              <w:numPr>
                <w:ilvl w:val="0"/>
                <w:numId w:val="29"/>
              </w:numPr>
              <w:spacing w:after="0" w:line="240" w:lineRule="auto"/>
              <w:ind w:left="407"/>
              <w:textAlignment w:val="auto"/>
            </w:pPr>
            <w:r w:rsidRPr="006B4A70">
              <w:t>Overseas checks</w:t>
            </w:r>
          </w:p>
          <w:p w:rsidRPr="006B4A70" w:rsidR="00BC38CD" w:rsidP="00594457" w:rsidRDefault="00BC38CD" w14:paraId="1EEE6CBC" w14:textId="77777777">
            <w:pPr>
              <w:pStyle w:val="BodyText1"/>
              <w:numPr>
                <w:ilvl w:val="0"/>
                <w:numId w:val="29"/>
              </w:numPr>
              <w:spacing w:after="0" w:line="240" w:lineRule="auto"/>
              <w:ind w:left="407"/>
              <w:textAlignment w:val="auto"/>
            </w:pPr>
            <w:r w:rsidRPr="006B4A70">
              <w:t>Suitability panels</w:t>
            </w:r>
          </w:p>
          <w:p w:rsidRPr="006B4A70" w:rsidR="00BC38CD" w:rsidP="00594457" w:rsidRDefault="00BC38CD" w14:paraId="3BCE2EA8" w14:textId="77777777">
            <w:pPr>
              <w:pStyle w:val="BodyText1"/>
              <w:numPr>
                <w:ilvl w:val="0"/>
                <w:numId w:val="29"/>
              </w:numPr>
              <w:spacing w:after="0" w:line="240" w:lineRule="auto"/>
              <w:ind w:left="407"/>
              <w:textAlignment w:val="auto"/>
            </w:pPr>
            <w:r w:rsidRPr="006B4A70">
              <w:t xml:space="preserve">Self-declaration forms </w:t>
            </w:r>
          </w:p>
          <w:p w:rsidRPr="006B4A70" w:rsidR="00BC38CD" w:rsidP="00594457" w:rsidRDefault="00BC38CD" w14:paraId="6FE0AC02" w14:textId="77777777">
            <w:pPr>
              <w:pStyle w:val="BodyText1"/>
              <w:numPr>
                <w:ilvl w:val="0"/>
                <w:numId w:val="29"/>
              </w:numPr>
              <w:spacing w:after="0" w:line="240" w:lineRule="auto"/>
              <w:ind w:left="407"/>
              <w:textAlignment w:val="auto"/>
            </w:pPr>
            <w:r w:rsidRPr="006B4A70">
              <w:t>Occupational health</w:t>
            </w:r>
          </w:p>
          <w:p w:rsidRPr="006B4A70" w:rsidR="00BC38CD" w:rsidP="00594457" w:rsidRDefault="00BC38CD" w14:paraId="1933C5C9" w14:textId="77777777">
            <w:pPr>
              <w:pStyle w:val="BodyText1"/>
              <w:numPr>
                <w:ilvl w:val="0"/>
                <w:numId w:val="29"/>
              </w:numPr>
              <w:spacing w:after="0" w:line="240" w:lineRule="auto"/>
              <w:ind w:left="407"/>
              <w:textAlignment w:val="auto"/>
            </w:pPr>
            <w:r w:rsidRPr="006B4A70">
              <w:t>Disabled Students’ Allowance (DSA)</w:t>
            </w:r>
          </w:p>
        </w:tc>
        <w:tc>
          <w:tcPr>
            <w:tcW w:w="3686" w:type="dxa"/>
            <w:shd w:val="clear" w:color="auto" w:fill="F0EEE9"/>
          </w:tcPr>
          <w:p w:rsidRPr="006B4A70" w:rsidR="00BC38CD" w:rsidP="00092125" w:rsidRDefault="00000000" w14:paraId="723769A3" w14:textId="77777777">
            <w:pPr>
              <w:pStyle w:val="BodyText1"/>
              <w:spacing w:after="0" w:line="240" w:lineRule="auto"/>
            </w:pPr>
            <w:hyperlink w:history="1" r:id="rId129">
              <w:r w:rsidRPr="006B4A70" w:rsidR="00BC38CD">
                <w:rPr>
                  <w:rStyle w:val="Hyperlink"/>
                </w:rPr>
                <w:t>suitabilitysupport@thefrontline.org.uk</w:t>
              </w:r>
            </w:hyperlink>
          </w:p>
        </w:tc>
      </w:tr>
      <w:tr w:rsidRPr="006B4A70" w:rsidR="00BC38CD" w:rsidTr="00092125" w14:paraId="51FDC975" w14:textId="77777777">
        <w:trPr>
          <w:trHeight w:val="300"/>
        </w:trPr>
        <w:tc>
          <w:tcPr>
            <w:tcW w:w="1696" w:type="dxa"/>
            <w:shd w:val="clear" w:color="auto" w:fill="F47454"/>
          </w:tcPr>
          <w:p w:rsidRPr="006B4A70" w:rsidR="00BC38CD" w:rsidP="00092125" w:rsidRDefault="00BC38CD" w14:paraId="7115599F" w14:textId="77777777">
            <w:pPr>
              <w:pStyle w:val="BodyText1"/>
              <w:spacing w:after="0" w:line="240" w:lineRule="auto"/>
            </w:pPr>
            <w:r w:rsidRPr="006B4A70">
              <w:t>Regional inbox</w:t>
            </w:r>
          </w:p>
        </w:tc>
        <w:tc>
          <w:tcPr>
            <w:tcW w:w="3544" w:type="dxa"/>
            <w:shd w:val="clear" w:color="auto" w:fill="F0EEE9"/>
          </w:tcPr>
          <w:p w:rsidRPr="006B4A70" w:rsidR="00BC38CD" w:rsidP="00092125" w:rsidRDefault="00BC38CD" w14:paraId="5B1C15B5" w14:textId="77777777">
            <w:pPr>
              <w:pStyle w:val="BodyText1"/>
              <w:spacing w:after="0" w:line="240" w:lineRule="auto"/>
            </w:pPr>
            <w:r w:rsidRPr="006B4A70">
              <w:t>For queries relating to:</w:t>
            </w:r>
          </w:p>
          <w:p w:rsidRPr="006B4A70" w:rsidR="00BC38CD" w:rsidP="00594457" w:rsidRDefault="00BC38CD" w14:paraId="5F799ECA" w14:textId="77777777">
            <w:pPr>
              <w:pStyle w:val="BodyText1"/>
              <w:numPr>
                <w:ilvl w:val="0"/>
                <w:numId w:val="30"/>
              </w:numPr>
              <w:spacing w:after="0" w:line="240" w:lineRule="auto"/>
              <w:ind w:left="407"/>
              <w:textAlignment w:val="auto"/>
            </w:pPr>
            <w:r w:rsidRPr="006B4A70">
              <w:t>Absences at recall days</w:t>
            </w:r>
          </w:p>
          <w:p w:rsidRPr="006B4A70" w:rsidR="00BC38CD" w:rsidP="00594457" w:rsidRDefault="00BC38CD" w14:paraId="57CD83A6" w14:textId="77777777">
            <w:pPr>
              <w:pStyle w:val="BodyText1"/>
              <w:numPr>
                <w:ilvl w:val="0"/>
                <w:numId w:val="30"/>
              </w:numPr>
              <w:spacing w:after="0" w:line="240" w:lineRule="auto"/>
              <w:ind w:left="407"/>
              <w:textAlignment w:val="auto"/>
            </w:pPr>
            <w:r w:rsidRPr="006B4A70">
              <w:t>General low-risk region-related queries</w:t>
            </w:r>
          </w:p>
          <w:p w:rsidRPr="006B4A70" w:rsidR="00BC38CD" w:rsidP="00594457" w:rsidRDefault="00BC38CD" w14:paraId="02405019" w14:textId="77777777">
            <w:pPr>
              <w:pStyle w:val="BodyText1"/>
              <w:numPr>
                <w:ilvl w:val="0"/>
                <w:numId w:val="30"/>
              </w:numPr>
              <w:spacing w:after="0" w:line="240" w:lineRule="auto"/>
              <w:ind w:left="407"/>
              <w:textAlignment w:val="auto"/>
            </w:pPr>
            <w:r w:rsidRPr="006B4A70">
              <w:t>Hardship fund</w:t>
            </w:r>
          </w:p>
        </w:tc>
        <w:tc>
          <w:tcPr>
            <w:tcW w:w="3686" w:type="dxa"/>
            <w:shd w:val="clear" w:color="auto" w:fill="F0EEE9"/>
          </w:tcPr>
          <w:p w:rsidRPr="006B4A70" w:rsidR="00BC38CD" w:rsidP="00092125" w:rsidRDefault="00000000" w14:paraId="784D8BEC" w14:textId="77777777">
            <w:pPr>
              <w:pStyle w:val="BodyText1"/>
              <w:spacing w:after="0" w:line="240" w:lineRule="auto"/>
            </w:pPr>
            <w:hyperlink w:history="1" r:id="rId130">
              <w:r w:rsidRPr="006B4A70" w:rsidR="00BC38CD">
                <w:rPr>
                  <w:rStyle w:val="Hyperlink"/>
                </w:rPr>
                <w:t>southregion@thefrontline.org.uk</w:t>
              </w:r>
            </w:hyperlink>
            <w:r w:rsidRPr="006B4A70" w:rsidR="00BC38CD">
              <w:t xml:space="preserve"> </w:t>
            </w:r>
            <w:r w:rsidRPr="006B4A70" w:rsidR="00BC38CD">
              <w:br/>
            </w:r>
            <w:hyperlink w:history="1" r:id="rId131">
              <w:r w:rsidRPr="006B4A70" w:rsidR="00BC38CD">
                <w:rPr>
                  <w:rStyle w:val="Hyperlink"/>
                </w:rPr>
                <w:t>northregion@thefrontline.org.uk</w:t>
              </w:r>
            </w:hyperlink>
          </w:p>
        </w:tc>
      </w:tr>
      <w:tr w:rsidRPr="006B4A70" w:rsidR="00BC38CD" w:rsidTr="00092125" w14:paraId="30E82C82" w14:textId="77777777">
        <w:trPr>
          <w:trHeight w:val="300"/>
        </w:trPr>
        <w:tc>
          <w:tcPr>
            <w:tcW w:w="1696" w:type="dxa"/>
            <w:shd w:val="clear" w:color="auto" w:fill="F47454"/>
          </w:tcPr>
          <w:p w:rsidRPr="006B4A70" w:rsidR="00BC38CD" w:rsidP="00092125" w:rsidRDefault="00BC38CD" w14:paraId="10266D7E" w14:textId="77777777">
            <w:pPr>
              <w:rPr>
                <w:rFonts w:ascii="Arial" w:hAnsi="Arial" w:cs="Arial"/>
                <w:bCs/>
                <w:color w:val="000000"/>
                <w:sz w:val="22"/>
                <w:szCs w:val="22"/>
              </w:rPr>
            </w:pPr>
            <w:r w:rsidRPr="006B4A70">
              <w:rPr>
                <w:rFonts w:ascii="Arial" w:hAnsi="Arial" w:cs="Arial"/>
                <w:sz w:val="22"/>
                <w:szCs w:val="22"/>
              </w:rPr>
              <w:t xml:space="preserve">Frontline staff from racialised minority background </w:t>
            </w:r>
          </w:p>
          <w:p w:rsidRPr="006B4A70" w:rsidR="00BC38CD" w:rsidP="00092125" w:rsidRDefault="00BC38CD" w14:paraId="2D43220A" w14:textId="77777777">
            <w:pPr>
              <w:pStyle w:val="BodyText1"/>
              <w:spacing w:after="0" w:line="240" w:lineRule="auto"/>
            </w:pPr>
          </w:p>
        </w:tc>
        <w:tc>
          <w:tcPr>
            <w:tcW w:w="3544" w:type="dxa"/>
            <w:shd w:val="clear" w:color="auto" w:fill="F0EEE9"/>
          </w:tcPr>
          <w:p w:rsidRPr="006B4A70" w:rsidR="00BC38CD" w:rsidP="00092125" w:rsidRDefault="00BC38CD" w14:paraId="037D9402" w14:textId="77777777">
            <w:pPr>
              <w:pStyle w:val="BodyText1"/>
              <w:spacing w:after="0" w:line="240" w:lineRule="auto"/>
            </w:pPr>
            <w:r w:rsidRPr="006B4A70">
              <w:t>Due to experiences of racialisation and discrimination for some participants, it might be difficult to raise and discuss instances of discrimination or racism on the programme with white staff members. To contact a Frontline member of staff from a racialised minority group, please contact one of the following individuals:</w:t>
            </w:r>
          </w:p>
        </w:tc>
        <w:tc>
          <w:tcPr>
            <w:tcW w:w="3686" w:type="dxa"/>
            <w:shd w:val="clear" w:color="auto" w:fill="F0EEE9"/>
          </w:tcPr>
          <w:p w:rsidRPr="006B4A70" w:rsidR="00BC38CD" w:rsidP="00092125" w:rsidRDefault="00000000" w14:paraId="03A3B0F3" w14:textId="77777777">
            <w:pPr>
              <w:pStyle w:val="NormalWeb"/>
              <w:rPr>
                <w:rFonts w:ascii="Arial" w:hAnsi="Arial" w:cs="Arial"/>
                <w:sz w:val="22"/>
                <w:szCs w:val="22"/>
              </w:rPr>
            </w:pPr>
            <w:hyperlink w:tgtFrame="_blank" w:tooltip="http://anoshe.waheed@thefrontline.org.uk/" w:history="1" r:id="rId132">
              <w:r w:rsidRPr="006B4A70" w:rsidR="00BC38CD">
                <w:rPr>
                  <w:rStyle w:val="Hyperlink"/>
                  <w:rFonts w:ascii="Arial" w:hAnsi="Arial" w:cs="Arial"/>
                  <w:sz w:val="22"/>
                  <w:szCs w:val="22"/>
                </w:rPr>
                <w:t>Anoshe.waheed@thefrontline.org.uk</w:t>
              </w:r>
            </w:hyperlink>
            <w:r w:rsidRPr="006B4A70" w:rsidR="00BC38CD">
              <w:rPr>
                <w:rFonts w:ascii="Arial" w:hAnsi="Arial" w:cs="Arial"/>
                <w:sz w:val="22"/>
                <w:szCs w:val="22"/>
              </w:rPr>
              <w:t xml:space="preserve"> (Head of People at Frontline)</w:t>
            </w:r>
          </w:p>
          <w:p w:rsidRPr="006B4A70" w:rsidR="00BC38CD" w:rsidP="00092125" w:rsidRDefault="00000000" w14:paraId="39C811CD" w14:textId="77777777">
            <w:pPr>
              <w:pStyle w:val="NormalWeb"/>
              <w:rPr>
                <w:rFonts w:ascii="Arial" w:hAnsi="Arial" w:cs="Arial"/>
                <w:sz w:val="22"/>
                <w:szCs w:val="22"/>
              </w:rPr>
            </w:pPr>
            <w:hyperlink w:history="1" r:id="rId133">
              <w:r w:rsidRPr="006B4A70" w:rsidR="00BC38CD">
                <w:rPr>
                  <w:rStyle w:val="Hyperlink"/>
                  <w:rFonts w:ascii="Arial" w:hAnsi="Arial" w:cs="Arial"/>
                  <w:sz w:val="22"/>
                  <w:szCs w:val="22"/>
                </w:rPr>
                <w:t>Eugene.ogbewele@thefrontline.org.uk</w:t>
              </w:r>
            </w:hyperlink>
            <w:r w:rsidRPr="006B4A70" w:rsidR="00BC38CD">
              <w:rPr>
                <w:rFonts w:ascii="Arial" w:hAnsi="Arial" w:cs="Arial"/>
                <w:sz w:val="22"/>
                <w:szCs w:val="22"/>
              </w:rPr>
              <w:t xml:space="preserve"> (Practice Tutor [South])</w:t>
            </w:r>
          </w:p>
          <w:p w:rsidRPr="006B4A70" w:rsidR="00BC38CD" w:rsidP="00092125" w:rsidRDefault="00000000" w14:paraId="4B5FAFCD" w14:textId="77777777">
            <w:pPr>
              <w:pStyle w:val="BodyText1"/>
              <w:spacing w:after="0" w:line="240" w:lineRule="auto"/>
            </w:pPr>
            <w:hyperlink w:tgtFrame="_blank" w:tooltip="http://lisa.zaranyika@thefrontline.org.uk/" w:history="1" r:id="rId134">
              <w:r w:rsidRPr="006B4A70" w:rsidR="00BC38CD">
                <w:rPr>
                  <w:rStyle w:val="Hyperlink"/>
                </w:rPr>
                <w:t>Lisa.zaranyika@thefrontline.org.uk</w:t>
              </w:r>
            </w:hyperlink>
            <w:r w:rsidRPr="006B4A70" w:rsidR="00BC38CD">
              <w:t xml:space="preserve"> (Head of diversity and inclusion at Frontline)</w:t>
            </w:r>
          </w:p>
        </w:tc>
      </w:tr>
      <w:tr w:rsidRPr="006B4A70" w:rsidR="00BC38CD" w:rsidTr="00092125" w14:paraId="432EB86F" w14:textId="77777777">
        <w:trPr>
          <w:trHeight w:val="1242"/>
        </w:trPr>
        <w:tc>
          <w:tcPr>
            <w:tcW w:w="1696" w:type="dxa"/>
            <w:shd w:val="clear" w:color="auto" w:fill="F47454"/>
          </w:tcPr>
          <w:p w:rsidRPr="006B4A70" w:rsidR="00BC38CD" w:rsidP="00092125" w:rsidRDefault="00BC38CD" w14:paraId="56003351" w14:textId="77777777">
            <w:pPr>
              <w:pStyle w:val="BodyText1"/>
              <w:spacing w:after="0" w:line="240" w:lineRule="auto"/>
            </w:pPr>
            <w:r w:rsidRPr="006B4A70">
              <w:t>Whistleblowing</w:t>
            </w:r>
          </w:p>
        </w:tc>
        <w:tc>
          <w:tcPr>
            <w:tcW w:w="3544" w:type="dxa"/>
            <w:shd w:val="clear" w:color="auto" w:fill="F0EEE9"/>
          </w:tcPr>
          <w:p w:rsidRPr="006B4A70" w:rsidR="00BC38CD" w:rsidP="00594457" w:rsidRDefault="00BC38CD" w14:paraId="60BD9E30" w14:textId="77777777">
            <w:pPr>
              <w:pStyle w:val="BodyText1"/>
              <w:numPr>
                <w:ilvl w:val="0"/>
                <w:numId w:val="31"/>
              </w:numPr>
              <w:spacing w:after="0" w:line="240" w:lineRule="auto"/>
              <w:ind w:left="426"/>
              <w:textAlignment w:val="auto"/>
            </w:pPr>
            <w:r w:rsidRPr="006B4A70">
              <w:t xml:space="preserve">Where you need to disclose a matter of serious concern or concern of public interest. For full definitions please refer to Frontline’s </w:t>
            </w:r>
            <w:hyperlink w:history="1" r:id="rId135">
              <w:r w:rsidRPr="006B4A70">
                <w:rPr>
                  <w:rStyle w:val="Hyperlink"/>
                </w:rPr>
                <w:t>whistleblowing policy</w:t>
              </w:r>
            </w:hyperlink>
            <w:r w:rsidRPr="006B4A70">
              <w:t>.</w:t>
            </w:r>
          </w:p>
        </w:tc>
        <w:tc>
          <w:tcPr>
            <w:tcW w:w="3686" w:type="dxa"/>
            <w:shd w:val="clear" w:color="auto" w:fill="F0EEE9"/>
          </w:tcPr>
          <w:p w:rsidRPr="006B4A70" w:rsidR="00BC38CD" w:rsidP="00092125" w:rsidRDefault="00000000" w14:paraId="656A89A0" w14:textId="77777777">
            <w:pPr>
              <w:pStyle w:val="BodyText1"/>
              <w:spacing w:after="0" w:line="240" w:lineRule="auto"/>
            </w:pPr>
            <w:hyperlink w:history="1" r:id="rId136">
              <w:r w:rsidRPr="006B4A70" w:rsidR="00BC38CD">
                <w:rPr>
                  <w:rStyle w:val="Hyperlink"/>
                </w:rPr>
                <w:t>whistleblowing@thefrontline.org.uk</w:t>
              </w:r>
            </w:hyperlink>
            <w:r w:rsidRPr="006B4A70" w:rsidR="00BC38CD">
              <w:t xml:space="preserve"> </w:t>
            </w:r>
          </w:p>
        </w:tc>
      </w:tr>
      <w:tr w:rsidRPr="006B4A70" w:rsidR="00BC38CD" w:rsidTr="00092125" w14:paraId="2CC32445" w14:textId="77777777">
        <w:trPr>
          <w:trHeight w:val="300"/>
        </w:trPr>
        <w:tc>
          <w:tcPr>
            <w:tcW w:w="1696" w:type="dxa"/>
            <w:shd w:val="clear" w:color="auto" w:fill="F47454"/>
          </w:tcPr>
          <w:p w:rsidRPr="006B4A70" w:rsidR="00BC38CD" w:rsidP="00092125" w:rsidRDefault="00BC38CD" w14:paraId="72665715" w14:textId="77777777">
            <w:pPr>
              <w:pStyle w:val="BodyText1"/>
              <w:spacing w:after="0" w:line="240" w:lineRule="auto"/>
            </w:pPr>
            <w:r w:rsidRPr="006B4A70">
              <w:t>Complaints</w:t>
            </w:r>
          </w:p>
        </w:tc>
        <w:tc>
          <w:tcPr>
            <w:tcW w:w="3544" w:type="dxa"/>
            <w:shd w:val="clear" w:color="auto" w:fill="F0EEE9"/>
          </w:tcPr>
          <w:p w:rsidRPr="006B4A70" w:rsidR="00BC38CD" w:rsidP="00594457" w:rsidRDefault="00BC38CD" w14:paraId="5B27BBE2" w14:textId="77777777">
            <w:pPr>
              <w:pStyle w:val="BodyText1"/>
              <w:numPr>
                <w:ilvl w:val="0"/>
                <w:numId w:val="28"/>
              </w:numPr>
              <w:spacing w:after="0" w:line="240" w:lineRule="auto"/>
              <w:ind w:left="440"/>
              <w:textAlignment w:val="auto"/>
            </w:pPr>
            <w:r w:rsidRPr="006B4A70">
              <w:t>Where concern or complaint is about any service provided by Frontline or provided by an organisation Frontline is in partnership with, including Lancaster University.</w:t>
            </w:r>
          </w:p>
          <w:p w:rsidRPr="006B4A70" w:rsidR="00BC38CD" w:rsidP="00594457" w:rsidRDefault="00BC38CD" w14:paraId="1E5FC5AA" w14:textId="77777777">
            <w:pPr>
              <w:pStyle w:val="BodyText1"/>
              <w:numPr>
                <w:ilvl w:val="0"/>
                <w:numId w:val="28"/>
              </w:numPr>
              <w:spacing w:after="0" w:line="240" w:lineRule="auto"/>
              <w:ind w:left="440"/>
              <w:textAlignment w:val="auto"/>
            </w:pPr>
            <w:r w:rsidRPr="006B4A70">
              <w:t>Where informal resolution is not appropriate or has been unsuccessful</w:t>
            </w:r>
          </w:p>
        </w:tc>
        <w:tc>
          <w:tcPr>
            <w:tcW w:w="3686" w:type="dxa"/>
            <w:shd w:val="clear" w:color="auto" w:fill="F0EEE9"/>
          </w:tcPr>
          <w:p w:rsidRPr="006B4A70" w:rsidR="00BC38CD" w:rsidP="00092125" w:rsidRDefault="00000000" w14:paraId="5B2EC833" w14:textId="77777777">
            <w:pPr>
              <w:pStyle w:val="BodyText1"/>
              <w:spacing w:after="0" w:line="240" w:lineRule="auto"/>
            </w:pPr>
            <w:hyperlink w:history="1" r:id="rId137">
              <w:r w:rsidRPr="006B4A70" w:rsidR="00BC38CD">
                <w:rPr>
                  <w:rStyle w:val="Hyperlink"/>
                </w:rPr>
                <w:t>complaints@thefrontline.org.uk</w:t>
              </w:r>
            </w:hyperlink>
            <w:r w:rsidRPr="006B4A70" w:rsidR="00BC38CD">
              <w:t xml:space="preserve"> </w:t>
            </w:r>
          </w:p>
        </w:tc>
      </w:tr>
      <w:tr w:rsidRPr="006B4A70" w:rsidR="00BC38CD" w:rsidTr="00092125" w14:paraId="413EE51C" w14:textId="77777777">
        <w:trPr>
          <w:trHeight w:val="300"/>
        </w:trPr>
        <w:tc>
          <w:tcPr>
            <w:tcW w:w="1696" w:type="dxa"/>
            <w:shd w:val="clear" w:color="auto" w:fill="F47454"/>
          </w:tcPr>
          <w:p w:rsidRPr="006B4A70" w:rsidR="00BC38CD" w:rsidP="00092125" w:rsidRDefault="00BC38CD" w14:paraId="55533971" w14:textId="77777777">
            <w:pPr>
              <w:pStyle w:val="BodyText1"/>
              <w:spacing w:after="0" w:line="240" w:lineRule="auto"/>
            </w:pPr>
            <w:r w:rsidRPr="006B4A70">
              <w:t>Bi-annual surveys</w:t>
            </w:r>
          </w:p>
        </w:tc>
        <w:tc>
          <w:tcPr>
            <w:tcW w:w="3544" w:type="dxa"/>
            <w:shd w:val="clear" w:color="auto" w:fill="F0EEE9"/>
          </w:tcPr>
          <w:p w:rsidRPr="006B4A70" w:rsidR="00BC38CD" w:rsidP="00594457" w:rsidRDefault="00BC38CD" w14:paraId="74CF7DBD" w14:textId="77777777">
            <w:pPr>
              <w:pStyle w:val="BodyText1"/>
              <w:numPr>
                <w:ilvl w:val="0"/>
                <w:numId w:val="35"/>
              </w:numPr>
              <w:spacing w:after="0" w:line="240" w:lineRule="auto"/>
              <w:ind w:left="455"/>
              <w:textAlignment w:val="auto"/>
            </w:pPr>
            <w:r w:rsidRPr="006B4A70">
              <w:t>Opportunity to provide feedback through Frontline’s bi-annual surveys</w:t>
            </w:r>
          </w:p>
        </w:tc>
        <w:tc>
          <w:tcPr>
            <w:tcW w:w="3686" w:type="dxa"/>
            <w:shd w:val="clear" w:color="auto" w:fill="F0EEE9"/>
          </w:tcPr>
          <w:p w:rsidRPr="006B4A70" w:rsidR="00BC38CD" w:rsidP="00092125" w:rsidRDefault="00BC38CD" w14:paraId="5717A5C2" w14:textId="77777777">
            <w:pPr>
              <w:pStyle w:val="BodyText1"/>
              <w:spacing w:after="0" w:line="240" w:lineRule="auto"/>
            </w:pPr>
            <w:r w:rsidRPr="006B4A70">
              <w:t>Emailed directly to you twice a year</w:t>
            </w:r>
          </w:p>
        </w:tc>
      </w:tr>
      <w:tr w:rsidRPr="006B4A70" w:rsidR="00BC38CD" w:rsidTr="00092125" w14:paraId="4BAA1334" w14:textId="77777777">
        <w:trPr>
          <w:trHeight w:val="469"/>
        </w:trPr>
        <w:tc>
          <w:tcPr>
            <w:tcW w:w="1696" w:type="dxa"/>
            <w:shd w:val="clear" w:color="auto" w:fill="F47454"/>
          </w:tcPr>
          <w:p w:rsidRPr="006B4A70" w:rsidR="00BC38CD" w:rsidP="00092125" w:rsidRDefault="00BC38CD" w14:paraId="24E830A6" w14:textId="77777777">
            <w:pPr>
              <w:pStyle w:val="BodyText1"/>
              <w:spacing w:after="0" w:line="240" w:lineRule="auto"/>
            </w:pPr>
            <w:r w:rsidRPr="006B4A70">
              <w:t>Participant representatives</w:t>
            </w:r>
          </w:p>
        </w:tc>
        <w:tc>
          <w:tcPr>
            <w:tcW w:w="3544" w:type="dxa"/>
            <w:shd w:val="clear" w:color="auto" w:fill="F0EEE9"/>
          </w:tcPr>
          <w:p w:rsidRPr="006B4A70" w:rsidR="00BC38CD" w:rsidP="00594457" w:rsidRDefault="00BC38CD" w14:paraId="7A9F2319" w14:textId="77777777">
            <w:pPr>
              <w:pStyle w:val="BodyText1"/>
              <w:numPr>
                <w:ilvl w:val="0"/>
                <w:numId w:val="34"/>
              </w:numPr>
              <w:spacing w:after="0" w:line="240" w:lineRule="auto"/>
              <w:ind w:left="455"/>
              <w:textAlignment w:val="auto"/>
            </w:pPr>
            <w:r w:rsidRPr="006B4A70">
              <w:t>Where you wish to feed in your thoughts to our participant rep meetings that happen on a quarterly basis</w:t>
            </w:r>
          </w:p>
        </w:tc>
        <w:tc>
          <w:tcPr>
            <w:tcW w:w="3686" w:type="dxa"/>
            <w:shd w:val="clear" w:color="auto" w:fill="F0EEE9"/>
          </w:tcPr>
          <w:p w:rsidRPr="006B4A70" w:rsidR="00BC38CD" w:rsidP="00092125" w:rsidRDefault="00BC38CD" w14:paraId="46126B45" w14:textId="77777777">
            <w:pPr>
              <w:pStyle w:val="BodyText1"/>
              <w:spacing w:after="0" w:line="240" w:lineRule="auto"/>
            </w:pPr>
            <w:r w:rsidRPr="006B4A70">
              <w:t>Participant representatives’ Lancaster University email addresses will be shared with individuals within their region to contact where required.</w:t>
            </w:r>
          </w:p>
        </w:tc>
      </w:tr>
    </w:tbl>
    <w:p w:rsidR="00F2011E" w:rsidP="00F2011E" w:rsidRDefault="00F2011E" w14:paraId="383D6A3D" w14:textId="0D2F99CF">
      <w:pPr>
        <w:pStyle w:val="BodyText1"/>
      </w:pPr>
    </w:p>
    <w:p w:rsidRPr="00386E24" w:rsidR="00AE0BC6" w:rsidP="006F5E7A" w:rsidRDefault="006F5E7A" w14:paraId="2A18D468" w14:textId="48A59D99">
      <w:pPr>
        <w:pStyle w:val="Heading2"/>
        <w:rPr>
          <w:color w:val="1F1F3C" w:themeColor="text2"/>
        </w:rPr>
      </w:pPr>
      <w:bookmarkStart w:name="_8.1_Assessed_and" w:id="2634"/>
      <w:bookmarkStart w:name="_Toc76474984" w:id="2635"/>
      <w:bookmarkStart w:name="_Toc137555318" w:id="2636"/>
      <w:bookmarkEnd w:id="2634"/>
      <w:r w:rsidRPr="00386E24">
        <w:rPr>
          <w:color w:val="1F1F3C" w:themeColor="text2"/>
        </w:rPr>
        <w:t>8.</w:t>
      </w:r>
      <w:r w:rsidR="00834825">
        <w:rPr>
          <w:color w:val="1F1F3C" w:themeColor="text2"/>
        </w:rPr>
        <w:t>2</w:t>
      </w:r>
      <w:r w:rsidRPr="00386E24">
        <w:rPr>
          <w:color w:val="1F1F3C" w:themeColor="text2"/>
        </w:rPr>
        <w:t xml:space="preserve"> </w:t>
      </w:r>
      <w:r w:rsidRPr="00386E24" w:rsidR="00AE0BC6">
        <w:rPr>
          <w:color w:val="1F1F3C" w:themeColor="text2"/>
        </w:rPr>
        <w:t>Assessed and Supported Year in Employment (ASYE)</w:t>
      </w:r>
      <w:bookmarkEnd w:id="2635"/>
      <w:bookmarkEnd w:id="2636"/>
    </w:p>
    <w:p w:rsidRPr="00C43AE3" w:rsidR="00635F45" w:rsidP="00FB6239" w:rsidRDefault="00635F45" w14:paraId="580B4502" w14:textId="3B4F3F6D">
      <w:pPr>
        <w:ind w:left="-5" w:right="-46"/>
        <w:jc w:val="both"/>
        <w:rPr>
          <w:color w:val="auto"/>
          <w:sz w:val="22"/>
          <w:szCs w:val="28"/>
        </w:rPr>
      </w:pPr>
      <w:r w:rsidRPr="00C43AE3">
        <w:rPr>
          <w:color w:val="auto"/>
          <w:sz w:val="22"/>
          <w:szCs w:val="28"/>
        </w:rPr>
        <w:t xml:space="preserve">The ASYE is a programme that gives newly qualified social workers extra support during their first year of employment. The programme aims to develop their skills, </w:t>
      </w:r>
      <w:r w:rsidRPr="00C43AE3" w:rsidR="00F45E94">
        <w:rPr>
          <w:color w:val="auto"/>
          <w:sz w:val="22"/>
          <w:szCs w:val="28"/>
        </w:rPr>
        <w:t>knowledge,</w:t>
      </w:r>
      <w:r w:rsidRPr="00C43AE3">
        <w:rPr>
          <w:color w:val="auto"/>
          <w:sz w:val="22"/>
          <w:szCs w:val="28"/>
        </w:rPr>
        <w:t xml:space="preserve"> and professional confidence. </w:t>
      </w:r>
    </w:p>
    <w:p w:rsidRPr="00C43AE3" w:rsidR="00635F45" w:rsidP="00FB6239" w:rsidRDefault="00635F45" w14:paraId="179B26D8" w14:textId="379C1FB3">
      <w:pPr>
        <w:ind w:left="-5" w:right="-46"/>
        <w:jc w:val="both"/>
        <w:rPr>
          <w:sz w:val="22"/>
          <w:szCs w:val="28"/>
        </w:rPr>
      </w:pPr>
      <w:r w:rsidRPr="00C43AE3">
        <w:rPr>
          <w:color w:val="auto"/>
          <w:sz w:val="22"/>
          <w:szCs w:val="28"/>
        </w:rPr>
        <w:t xml:space="preserve">Frontline is not involved directly in your ASYE programme, as this is arranged within your local authority, however, you may find that where you are completing the 60-credit </w:t>
      </w:r>
      <w:r w:rsidRPr="00C43AE3">
        <w:rPr>
          <w:sz w:val="22"/>
          <w:szCs w:val="28"/>
        </w:rPr>
        <w:t>Advanced Relationship Based Social Work Practice with Children and Families module,</w:t>
      </w:r>
      <w:r w:rsidRPr="00C43AE3">
        <w:rPr>
          <w:color w:val="auto"/>
          <w:sz w:val="22"/>
          <w:szCs w:val="28"/>
        </w:rPr>
        <w:t xml:space="preserve"> some of the work that you complete can also be used as evidence for your ASYE</w:t>
      </w:r>
      <w:r w:rsidRPr="00C43AE3">
        <w:rPr>
          <w:b/>
          <w:color w:val="auto"/>
          <w:sz w:val="22"/>
          <w:szCs w:val="28"/>
        </w:rPr>
        <w:t>.</w:t>
      </w:r>
      <w:r w:rsidRPr="00C43AE3">
        <w:rPr>
          <w:b/>
          <w:color w:val="C00000"/>
          <w:sz w:val="22"/>
          <w:szCs w:val="28"/>
        </w:rPr>
        <w:t xml:space="preserve"> </w:t>
      </w:r>
      <w:r w:rsidRPr="00C43AE3">
        <w:rPr>
          <w:sz w:val="22"/>
          <w:szCs w:val="28"/>
        </w:rPr>
        <w:t xml:space="preserve">Your progress in evidencing the ASYE standards will be assessed by your LA during the year. </w:t>
      </w:r>
      <w:r w:rsidRPr="00C43AE3" w:rsidR="00AD049F">
        <w:rPr>
          <w:sz w:val="22"/>
          <w:szCs w:val="28"/>
        </w:rPr>
        <w:t xml:space="preserve">A mapping document will be made available via Moodle, which outlines how the academic components of year 2 </w:t>
      </w:r>
      <w:r w:rsidRPr="00C43AE3" w:rsidR="00064F1C">
        <w:rPr>
          <w:sz w:val="22"/>
          <w:szCs w:val="28"/>
        </w:rPr>
        <w:t>can be used to complete your ASYE critical reflection log.</w:t>
      </w:r>
    </w:p>
    <w:p w:rsidRPr="00386E24" w:rsidR="005C6C47" w:rsidP="006F5E7A" w:rsidRDefault="006F5E7A" w14:paraId="12ED61E0" w14:textId="0A6051A5">
      <w:pPr>
        <w:pStyle w:val="Heading2"/>
        <w:rPr>
          <w:color w:val="1F1F3C" w:themeColor="text2"/>
        </w:rPr>
      </w:pPr>
      <w:bookmarkStart w:name="_Toc48839979" w:id="2637"/>
      <w:bookmarkStart w:name="_Toc48899527" w:id="2638"/>
      <w:bookmarkStart w:name="_Toc48899929" w:id="2639"/>
      <w:bookmarkStart w:name="_Toc48900330" w:id="2640"/>
      <w:bookmarkStart w:name="_Toc48900731" w:id="2641"/>
      <w:bookmarkStart w:name="_Toc48901132" w:id="2642"/>
      <w:bookmarkStart w:name="_Toc48901533" w:id="2643"/>
      <w:bookmarkStart w:name="_Toc48904926" w:id="2644"/>
      <w:bookmarkStart w:name="_Toc48905398" w:id="2645"/>
      <w:bookmarkStart w:name="_Toc48905859" w:id="2646"/>
      <w:bookmarkStart w:name="_Toc48906317" w:id="2647"/>
      <w:bookmarkStart w:name="_Toc48906773" w:id="2648"/>
      <w:bookmarkStart w:name="_Toc48907229" w:id="2649"/>
      <w:bookmarkStart w:name="_Toc48907690" w:id="2650"/>
      <w:bookmarkStart w:name="_Toc48908151" w:id="2651"/>
      <w:bookmarkStart w:name="_Toc48908605" w:id="2652"/>
      <w:bookmarkStart w:name="_Toc48909059" w:id="2653"/>
      <w:bookmarkStart w:name="_Toc76474985" w:id="2654"/>
      <w:bookmarkStart w:name="_Toc137555319" w:id="2655"/>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r w:rsidRPr="00386E24">
        <w:rPr>
          <w:color w:val="1F1F3C" w:themeColor="text2"/>
        </w:rPr>
        <w:t>8.</w:t>
      </w:r>
      <w:r w:rsidR="00834825">
        <w:rPr>
          <w:color w:val="1F1F3C" w:themeColor="text2"/>
        </w:rPr>
        <w:t>3</w:t>
      </w:r>
      <w:r w:rsidRPr="00386E24">
        <w:rPr>
          <w:color w:val="1F1F3C" w:themeColor="text2"/>
        </w:rPr>
        <w:t xml:space="preserve"> </w:t>
      </w:r>
      <w:r w:rsidRPr="00386E24" w:rsidR="005C6C47">
        <w:rPr>
          <w:color w:val="1F1F3C" w:themeColor="text2"/>
        </w:rPr>
        <w:t>Progression to Year 2</w:t>
      </w:r>
      <w:bookmarkEnd w:id="2654"/>
      <w:bookmarkEnd w:id="2655"/>
    </w:p>
    <w:p w:rsidRPr="00C43AE3" w:rsidR="005C6C47" w:rsidP="005C6C47" w:rsidRDefault="005C6C47" w14:paraId="117F0047" w14:textId="77777777">
      <w:pPr>
        <w:ind w:left="-5" w:right="-46"/>
        <w:jc w:val="both"/>
        <w:rPr>
          <w:sz w:val="22"/>
          <w:szCs w:val="28"/>
        </w:rPr>
      </w:pPr>
      <w:r w:rsidRPr="00C43AE3">
        <w:rPr>
          <w:sz w:val="22"/>
          <w:szCs w:val="28"/>
        </w:rPr>
        <w:t xml:space="preserve">Progression to Year 2 is dependent on the successful completion of all modules in Year 1 and registration with the statutory regulator, Social Work England (SWE). Once you have received confirmation of passing Year 1, you will be eligible to apply to register as a social worker with SWE and begin your Assessed and Supported Year in Employment (ASYE) with your local authority. You can find out further information about registering with SWE on their website, accessible here: </w:t>
      </w:r>
      <w:hyperlink w:history="1" r:id="rId138">
        <w:r w:rsidRPr="00C43AE3">
          <w:rPr>
            <w:rStyle w:val="Hyperlink"/>
            <w:sz w:val="22"/>
            <w:szCs w:val="28"/>
          </w:rPr>
          <w:t>https://www.socialworkengland.org.uk/registration/join-the-register/</w:t>
        </w:r>
      </w:hyperlink>
      <w:r w:rsidRPr="00C43AE3">
        <w:rPr>
          <w:sz w:val="22"/>
          <w:szCs w:val="28"/>
        </w:rPr>
        <w:t>.</w:t>
      </w:r>
    </w:p>
    <w:p w:rsidRPr="00386E24" w:rsidR="00C23235" w:rsidP="006F5E7A" w:rsidRDefault="006F5E7A" w14:paraId="343FA338" w14:textId="76459B9D">
      <w:pPr>
        <w:pStyle w:val="Heading2"/>
        <w:rPr>
          <w:color w:val="1F1F3C" w:themeColor="text2"/>
        </w:rPr>
      </w:pPr>
      <w:bookmarkStart w:name="_Toc76474986" w:id="2656"/>
      <w:bookmarkStart w:name="_Toc137555320" w:id="2657"/>
      <w:r w:rsidRPr="00386E24">
        <w:rPr>
          <w:color w:val="1F1F3C" w:themeColor="text2"/>
        </w:rPr>
        <w:t>8.</w:t>
      </w:r>
      <w:r w:rsidR="00834825">
        <w:rPr>
          <w:color w:val="1F1F3C" w:themeColor="text2"/>
        </w:rPr>
        <w:t>4</w:t>
      </w:r>
      <w:r w:rsidRPr="00386E24">
        <w:rPr>
          <w:color w:val="1F1F3C" w:themeColor="text2"/>
        </w:rPr>
        <w:t xml:space="preserve"> </w:t>
      </w:r>
      <w:r w:rsidRPr="00386E24" w:rsidR="00C23235">
        <w:rPr>
          <w:color w:val="1F1F3C" w:themeColor="text2"/>
        </w:rPr>
        <w:t>Year 2 employment status</w:t>
      </w:r>
      <w:bookmarkEnd w:id="2656"/>
      <w:bookmarkEnd w:id="2657"/>
    </w:p>
    <w:p w:rsidRPr="00C43AE3" w:rsidR="00C23235" w:rsidP="40DF19E9" w:rsidRDefault="00C23235" w14:paraId="4F128F92" w14:textId="2695B6F0">
      <w:pPr>
        <w:ind w:left="-5" w:right="-46"/>
        <w:jc w:val="both"/>
        <w:rPr>
          <w:sz w:val="22"/>
          <w:szCs w:val="22"/>
        </w:rPr>
      </w:pPr>
      <w:r w:rsidRPr="00C43AE3">
        <w:rPr>
          <w:sz w:val="22"/>
          <w:szCs w:val="22"/>
        </w:rPr>
        <w:t>Once you have successfully registered with SWE, you will be employed full-time as a newly qualified social worker (NQSW) within your local authority. As you will be receiving a salary from your placement local authority during Year 2 of the programme, you will not receive a bursary</w:t>
      </w:r>
      <w:r w:rsidRPr="40DF19E9" w:rsidR="4281654F">
        <w:rPr>
          <w:sz w:val="22"/>
          <w:szCs w:val="22"/>
        </w:rPr>
        <w:t xml:space="preserve"> from Frontline</w:t>
      </w:r>
      <w:r w:rsidRPr="00C43AE3">
        <w:rPr>
          <w:sz w:val="22"/>
          <w:szCs w:val="22"/>
        </w:rPr>
        <w:t>.</w:t>
      </w:r>
    </w:p>
    <w:p w:rsidRPr="00386E24" w:rsidR="005E0ABB" w:rsidP="6A3E0B47" w:rsidRDefault="56A19AD5" w14:paraId="557CB5FB" w14:textId="2DE4E41E">
      <w:pPr>
        <w:pStyle w:val="Heading2"/>
        <w:rPr>
          <w:color w:val="1F1F3C" w:themeColor="text2"/>
        </w:rPr>
      </w:pPr>
      <w:bookmarkStart w:name="_Toc137555321" w:id="2658"/>
      <w:r w:rsidRPr="6A3E0B47">
        <w:rPr>
          <w:color w:val="1F1F3C" w:themeColor="text2"/>
        </w:rPr>
        <w:t>8.</w:t>
      </w:r>
      <w:r w:rsidR="00834825">
        <w:rPr>
          <w:color w:val="1F1F3C" w:themeColor="text2"/>
        </w:rPr>
        <w:t>5</w:t>
      </w:r>
      <w:r w:rsidRPr="6A3E0B47">
        <w:rPr>
          <w:color w:val="1F1F3C" w:themeColor="text2"/>
        </w:rPr>
        <w:t xml:space="preserve"> Year 2 working patterns</w:t>
      </w:r>
      <w:bookmarkEnd w:id="2658"/>
      <w:r w:rsidRPr="6A3E0B47">
        <w:rPr>
          <w:color w:val="1F1F3C" w:themeColor="text2"/>
        </w:rPr>
        <w:t xml:space="preserve"> </w:t>
      </w:r>
    </w:p>
    <w:p w:rsidRPr="00386E24" w:rsidR="005E0ABB" w:rsidP="6A3E0B47" w:rsidRDefault="3E939A3F" w14:paraId="37AF9181" w14:textId="216DDC46">
      <w:pPr>
        <w:rPr>
          <w:rFonts w:eastAsiaTheme="minorEastAsia" w:cstheme="minorBidi"/>
          <w:sz w:val="22"/>
          <w:szCs w:val="22"/>
        </w:rPr>
      </w:pPr>
      <w:bookmarkStart w:name="_Toc48837633" w:id="2659"/>
      <w:bookmarkStart w:name="_Toc48838023" w:id="2660"/>
      <w:bookmarkStart w:name="_Toc48838413" w:id="2661"/>
      <w:bookmarkStart w:name="_Toc48838798" w:id="2662"/>
      <w:bookmarkStart w:name="_Toc48839185" w:id="2663"/>
      <w:bookmarkStart w:name="_Toc48839584" w:id="2664"/>
      <w:bookmarkStart w:name="_Toc48839984" w:id="2665"/>
      <w:bookmarkStart w:name="_Toc48899532" w:id="2666"/>
      <w:bookmarkStart w:name="_Toc48899934" w:id="2667"/>
      <w:bookmarkStart w:name="_Toc48900335" w:id="2668"/>
      <w:bookmarkStart w:name="_Toc48900736" w:id="2669"/>
      <w:bookmarkStart w:name="_Toc48901137" w:id="2670"/>
      <w:bookmarkStart w:name="_Toc48901538" w:id="2671"/>
      <w:bookmarkStart w:name="_Toc48904931" w:id="2672"/>
      <w:bookmarkStart w:name="_Toc48905403" w:id="2673"/>
      <w:bookmarkStart w:name="_Toc48905864" w:id="2674"/>
      <w:bookmarkStart w:name="_Toc48906322" w:id="2675"/>
      <w:bookmarkStart w:name="_Toc48906778" w:id="2676"/>
      <w:bookmarkStart w:name="_Toc48907234" w:id="2677"/>
      <w:bookmarkStart w:name="_Toc48907695" w:id="2678"/>
      <w:bookmarkStart w:name="_Toc48908156" w:id="2679"/>
      <w:bookmarkStart w:name="_Toc48908610" w:id="2680"/>
      <w:bookmarkStart w:name="_Toc48909064" w:id="2681"/>
      <w:bookmarkStart w:name="_Toc48837634" w:id="2682"/>
      <w:bookmarkStart w:name="_Toc48838024" w:id="2683"/>
      <w:bookmarkStart w:name="_Toc48838414" w:id="2684"/>
      <w:bookmarkStart w:name="_Toc48838799" w:id="2685"/>
      <w:bookmarkStart w:name="_Toc48839186" w:id="2686"/>
      <w:bookmarkStart w:name="_Toc48839585" w:id="2687"/>
      <w:bookmarkStart w:name="_Toc48839985" w:id="2688"/>
      <w:bookmarkStart w:name="_Toc48899533" w:id="2689"/>
      <w:bookmarkStart w:name="_Toc48899935" w:id="2690"/>
      <w:bookmarkStart w:name="_Toc48900336" w:id="2691"/>
      <w:bookmarkStart w:name="_Toc48900737" w:id="2692"/>
      <w:bookmarkStart w:name="_Toc48901138" w:id="2693"/>
      <w:bookmarkStart w:name="_Toc48901539" w:id="2694"/>
      <w:bookmarkStart w:name="_Toc48904932" w:id="2695"/>
      <w:bookmarkStart w:name="_Toc48905404" w:id="2696"/>
      <w:bookmarkStart w:name="_Toc48905865" w:id="2697"/>
      <w:bookmarkStart w:name="_Toc48906323" w:id="2698"/>
      <w:bookmarkStart w:name="_Toc48906779" w:id="2699"/>
      <w:bookmarkStart w:name="_Toc48907235" w:id="2700"/>
      <w:bookmarkStart w:name="_Toc48907696" w:id="2701"/>
      <w:bookmarkStart w:name="_Toc48908157" w:id="2702"/>
      <w:bookmarkStart w:name="_Toc48908611" w:id="2703"/>
      <w:bookmarkStart w:name="_Toc48909065" w:id="2704"/>
      <w:bookmarkStart w:name="_Toc48837635" w:id="2705"/>
      <w:bookmarkStart w:name="_Toc48838025" w:id="2706"/>
      <w:bookmarkStart w:name="_Toc48838415" w:id="2707"/>
      <w:bookmarkStart w:name="_Toc48838800" w:id="2708"/>
      <w:bookmarkStart w:name="_Toc48839187" w:id="2709"/>
      <w:bookmarkStart w:name="_Toc48839586" w:id="2710"/>
      <w:bookmarkStart w:name="_Toc48839986" w:id="2711"/>
      <w:bookmarkStart w:name="_Toc48899534" w:id="2712"/>
      <w:bookmarkStart w:name="_Toc48899936" w:id="2713"/>
      <w:bookmarkStart w:name="_Toc48900337" w:id="2714"/>
      <w:bookmarkStart w:name="_Toc48900738" w:id="2715"/>
      <w:bookmarkStart w:name="_Toc48901139" w:id="2716"/>
      <w:bookmarkStart w:name="_Toc48901540" w:id="2717"/>
      <w:bookmarkStart w:name="_Toc48904933" w:id="2718"/>
      <w:bookmarkStart w:name="_Toc48905405" w:id="2719"/>
      <w:bookmarkStart w:name="_Toc48905866" w:id="2720"/>
      <w:bookmarkStart w:name="_Toc48906324" w:id="2721"/>
      <w:bookmarkStart w:name="_Toc48906780" w:id="2722"/>
      <w:bookmarkStart w:name="_Toc48907236" w:id="2723"/>
      <w:bookmarkStart w:name="_Toc48907697" w:id="2724"/>
      <w:bookmarkStart w:name="_Toc48908158" w:id="2725"/>
      <w:bookmarkStart w:name="_Toc48908612" w:id="2726"/>
      <w:bookmarkStart w:name="_Toc48909066" w:id="2727"/>
      <w:bookmarkStart w:name="_Toc76474987" w:id="272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r w:rsidRPr="6A3E0B47">
        <w:rPr>
          <w:rFonts w:eastAsiaTheme="minorEastAsia" w:cstheme="minorBidi"/>
          <w:sz w:val="22"/>
          <w:szCs w:val="22"/>
        </w:rPr>
        <w:t>Participants during year 2 of the programme will normally work full time at their local authority. However, participants are employees of the local authority in Year 2, and as such they may discuss their working patterns with the local authority.</w:t>
      </w:r>
      <w:r w:rsidR="006F5E7A">
        <w:br/>
      </w:r>
      <w:r w:rsidRPr="6A3E0B47">
        <w:rPr>
          <w:rFonts w:eastAsiaTheme="minorEastAsia" w:cstheme="minorBidi"/>
          <w:sz w:val="22"/>
          <w:szCs w:val="22"/>
        </w:rPr>
        <w:t xml:space="preserve"> </w:t>
      </w:r>
      <w:r w:rsidR="006F5E7A">
        <w:br/>
      </w:r>
      <w:r w:rsidRPr="6A3E0B47">
        <w:rPr>
          <w:rFonts w:eastAsiaTheme="minorEastAsia" w:cstheme="minorBidi"/>
          <w:sz w:val="22"/>
          <w:szCs w:val="22"/>
        </w:rPr>
        <w:t xml:space="preserve">Where participants agree with their local authority to move to part time working during Year 2, </w:t>
      </w:r>
      <w:r w:rsidRPr="6A3E0B47">
        <w:rPr>
          <w:rFonts w:eastAsiaTheme="minorEastAsia" w:cstheme="minorBidi"/>
          <w:sz w:val="22"/>
          <w:szCs w:val="22"/>
        </w:rPr>
        <w:t>the programme requirement to complete the equivalent of 24-months of full-time attendance in the local authority must still be fulfilled, and therefore takes longer to achieve.</w:t>
      </w:r>
    </w:p>
    <w:p w:rsidRPr="00386E24" w:rsidR="005E0ABB" w:rsidP="006165E6" w:rsidRDefault="3E939A3F" w14:paraId="5F35E4C2" w14:textId="78CD9E70">
      <w:pPr>
        <w:jc w:val="both"/>
        <w:rPr>
          <w:rFonts w:eastAsiaTheme="minorEastAsia" w:cstheme="minorBidi"/>
          <w:sz w:val="22"/>
          <w:szCs w:val="22"/>
        </w:rPr>
      </w:pPr>
      <w:r w:rsidRPr="6A3E0B47">
        <w:rPr>
          <w:rFonts w:eastAsiaTheme="minorEastAsia" w:cstheme="minorBidi"/>
          <w:sz w:val="22"/>
          <w:szCs w:val="22"/>
        </w:rPr>
        <w:t>Participants are normally expected to complete the academic element of Year 2 within the same expected timescales of a participant working full time in their local authority.</w:t>
      </w:r>
    </w:p>
    <w:p w:rsidRPr="00386E24" w:rsidR="005E0ABB" w:rsidP="006F5E7A" w:rsidRDefault="3E939A3F" w14:paraId="2B20D23F" w14:textId="51461475">
      <w:pPr>
        <w:pStyle w:val="Heading2"/>
        <w:rPr>
          <w:color w:val="1F1F3C" w:themeColor="text2"/>
        </w:rPr>
      </w:pPr>
      <w:bookmarkStart w:name="_Toc137555322" w:id="2729"/>
      <w:r w:rsidRPr="6A3E0B47">
        <w:rPr>
          <w:color w:val="1F1F3C" w:themeColor="text2"/>
        </w:rPr>
        <w:t>8.</w:t>
      </w:r>
      <w:r w:rsidR="00834825">
        <w:rPr>
          <w:color w:val="1F1F3C" w:themeColor="text2"/>
        </w:rPr>
        <w:t>6</w:t>
      </w:r>
      <w:r w:rsidRPr="6A3E0B47">
        <w:rPr>
          <w:color w:val="1F1F3C" w:themeColor="text2"/>
        </w:rPr>
        <w:t xml:space="preserve"> </w:t>
      </w:r>
      <w:r w:rsidRPr="6A3E0B47" w:rsidR="005E0ABB">
        <w:rPr>
          <w:color w:val="1F1F3C" w:themeColor="text2"/>
        </w:rPr>
        <w:t>Holiday</w:t>
      </w:r>
      <w:bookmarkEnd w:id="2728"/>
      <w:bookmarkEnd w:id="2729"/>
      <w:r w:rsidRPr="6A3E0B47" w:rsidR="005E0ABB">
        <w:rPr>
          <w:color w:val="1F1F3C" w:themeColor="text2"/>
        </w:rPr>
        <w:t xml:space="preserve"> </w:t>
      </w:r>
    </w:p>
    <w:p w:rsidRPr="00C43AE3" w:rsidR="005E0ABB" w:rsidRDefault="005E0ABB" w14:paraId="1AB222BC" w14:textId="77777777">
      <w:pPr>
        <w:jc w:val="both"/>
        <w:rPr>
          <w:sz w:val="22"/>
        </w:rPr>
      </w:pPr>
      <w:r w:rsidRPr="00C43AE3">
        <w:rPr>
          <w:sz w:val="22"/>
        </w:rPr>
        <w:t>You are an employee of your local authority in Year 2 and therefore all annual leave must be arranged in line with</w:t>
      </w:r>
      <w:r w:rsidRPr="00C43AE3" w:rsidR="00284F42">
        <w:rPr>
          <w:sz w:val="22"/>
        </w:rPr>
        <w:t xml:space="preserve"> your</w:t>
      </w:r>
      <w:r w:rsidRPr="00C43AE3">
        <w:rPr>
          <w:sz w:val="22"/>
        </w:rPr>
        <w:t xml:space="preserve"> local </w:t>
      </w:r>
      <w:r w:rsidRPr="00C43AE3" w:rsidR="00284F42">
        <w:rPr>
          <w:sz w:val="22"/>
        </w:rPr>
        <w:t xml:space="preserve">authority’s </w:t>
      </w:r>
      <w:r w:rsidRPr="00C43AE3">
        <w:rPr>
          <w:sz w:val="22"/>
        </w:rPr>
        <w:t xml:space="preserve">policies and procedures. </w:t>
      </w:r>
      <w:r w:rsidRPr="00C43AE3" w:rsidR="00FB6239">
        <w:rPr>
          <w:sz w:val="22"/>
        </w:rPr>
        <w:t>You should avoid booking leave which clashes with Frontline Teaching Days.</w:t>
      </w:r>
    </w:p>
    <w:p w:rsidRPr="00386E24" w:rsidR="004A6DFB" w:rsidP="006F5E7A" w:rsidRDefault="006F5E7A" w14:paraId="5E267018" w14:textId="5474969D">
      <w:pPr>
        <w:pStyle w:val="Heading2"/>
        <w:rPr>
          <w:rFonts w:eastAsia="PMingLiU"/>
          <w:color w:val="1F1F3C" w:themeColor="text2"/>
        </w:rPr>
      </w:pPr>
      <w:bookmarkStart w:name="_Toc48904937" w:id="2730"/>
      <w:bookmarkStart w:name="_Toc48905409" w:id="2731"/>
      <w:bookmarkStart w:name="_Toc48905870" w:id="2732"/>
      <w:bookmarkStart w:name="_Toc48906328" w:id="2733"/>
      <w:bookmarkStart w:name="_Toc48906784" w:id="2734"/>
      <w:bookmarkStart w:name="_Toc48907240" w:id="2735"/>
      <w:bookmarkStart w:name="_Toc48907701" w:id="2736"/>
      <w:bookmarkStart w:name="_Toc48908162" w:id="2737"/>
      <w:bookmarkStart w:name="_Toc48908616" w:id="2738"/>
      <w:bookmarkStart w:name="_Toc48909070" w:id="2739"/>
      <w:bookmarkStart w:name="_Toc48904938" w:id="2740"/>
      <w:bookmarkStart w:name="_Toc48905410" w:id="2741"/>
      <w:bookmarkStart w:name="_Toc48905871" w:id="2742"/>
      <w:bookmarkStart w:name="_Toc48906329" w:id="2743"/>
      <w:bookmarkStart w:name="_Toc48906785" w:id="2744"/>
      <w:bookmarkStart w:name="_Toc48907241" w:id="2745"/>
      <w:bookmarkStart w:name="_Toc48907702" w:id="2746"/>
      <w:bookmarkStart w:name="_Toc48908163" w:id="2747"/>
      <w:bookmarkStart w:name="_Toc48908617" w:id="2748"/>
      <w:bookmarkStart w:name="_Toc48909071" w:id="2749"/>
      <w:bookmarkStart w:name="_Toc48899538" w:id="2750"/>
      <w:bookmarkStart w:name="_Toc48899940" w:id="2751"/>
      <w:bookmarkStart w:name="_Toc48900341" w:id="2752"/>
      <w:bookmarkStart w:name="_Toc48900742" w:id="2753"/>
      <w:bookmarkStart w:name="_Toc48901143" w:id="2754"/>
      <w:bookmarkStart w:name="_Toc48901544" w:id="2755"/>
      <w:bookmarkStart w:name="_Toc48904939" w:id="2756"/>
      <w:bookmarkStart w:name="_Toc48905411" w:id="2757"/>
      <w:bookmarkStart w:name="_Toc48905872" w:id="2758"/>
      <w:bookmarkStart w:name="_Toc48906330" w:id="2759"/>
      <w:bookmarkStart w:name="_Toc48906786" w:id="2760"/>
      <w:bookmarkStart w:name="_Toc48907242" w:id="2761"/>
      <w:bookmarkStart w:name="_Toc48907703" w:id="2762"/>
      <w:bookmarkStart w:name="_Toc48908164" w:id="2763"/>
      <w:bookmarkStart w:name="_Toc48908618" w:id="2764"/>
      <w:bookmarkStart w:name="_Toc48909072" w:id="2765"/>
      <w:bookmarkStart w:name="_Toc48899539" w:id="2766"/>
      <w:bookmarkStart w:name="_Toc48899941" w:id="2767"/>
      <w:bookmarkStart w:name="_Toc48900342" w:id="2768"/>
      <w:bookmarkStart w:name="_Toc48900743" w:id="2769"/>
      <w:bookmarkStart w:name="_Toc48901144" w:id="2770"/>
      <w:bookmarkStart w:name="_Toc48901545" w:id="2771"/>
      <w:bookmarkStart w:name="_Toc48904940" w:id="2772"/>
      <w:bookmarkStart w:name="_Toc48905412" w:id="2773"/>
      <w:bookmarkStart w:name="_Toc48905873" w:id="2774"/>
      <w:bookmarkStart w:name="_Toc48906331" w:id="2775"/>
      <w:bookmarkStart w:name="_Toc48906787" w:id="2776"/>
      <w:bookmarkStart w:name="_Toc48907243" w:id="2777"/>
      <w:bookmarkStart w:name="_Toc48907704" w:id="2778"/>
      <w:bookmarkStart w:name="_Toc48908165" w:id="2779"/>
      <w:bookmarkStart w:name="_Toc48908619" w:id="2780"/>
      <w:bookmarkStart w:name="_Toc48909073" w:id="2781"/>
      <w:bookmarkStart w:name="_Toc44599130" w:id="2782"/>
      <w:bookmarkStart w:name="_Toc76474988" w:id="2783"/>
      <w:bookmarkStart w:name="_Toc137555323" w:id="2784"/>
      <w:bookmarkStart w:name="_Toc384132343" w:id="2785"/>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r w:rsidRPr="00386E24">
        <w:rPr>
          <w:rFonts w:eastAsia="PMingLiU"/>
          <w:color w:val="1F1F3C" w:themeColor="text2"/>
          <w:lang w:eastAsia="en-GB"/>
        </w:rPr>
        <w:t>8.</w:t>
      </w:r>
      <w:r w:rsidR="00834825">
        <w:rPr>
          <w:rFonts w:eastAsia="PMingLiU"/>
          <w:color w:val="1F1F3C" w:themeColor="text2"/>
          <w:lang w:eastAsia="en-GB"/>
        </w:rPr>
        <w:t>7</w:t>
      </w:r>
      <w:r w:rsidRPr="00386E24">
        <w:rPr>
          <w:rFonts w:eastAsia="PMingLiU"/>
          <w:color w:val="1F1F3C" w:themeColor="text2"/>
          <w:lang w:eastAsia="en-GB"/>
        </w:rPr>
        <w:t xml:space="preserve"> </w:t>
      </w:r>
      <w:r w:rsidRPr="00386E24" w:rsidR="004A6DFB">
        <w:rPr>
          <w:rFonts w:eastAsia="PMingLiU"/>
          <w:color w:val="1F1F3C" w:themeColor="text2"/>
          <w:lang w:eastAsia="en-GB"/>
        </w:rPr>
        <w:t>Participant Feedback</w:t>
      </w:r>
      <w:bookmarkEnd w:id="2782"/>
      <w:bookmarkEnd w:id="2783"/>
      <w:bookmarkEnd w:id="2784"/>
    </w:p>
    <w:p w:rsidRPr="00C43AE3" w:rsidR="00064F1C" w:rsidP="004A6DFB" w:rsidRDefault="004A6DFB" w14:paraId="5FA6C8A9" w14:textId="5110DA47">
      <w:pPr>
        <w:jc w:val="both"/>
        <w:rPr>
          <w:rFonts w:eastAsia="PMingLiU" w:cs="Arial"/>
          <w:color w:val="000000"/>
          <w:sz w:val="22"/>
          <w:szCs w:val="28"/>
          <w:lang w:eastAsia="en-GB"/>
        </w:rPr>
      </w:pPr>
      <w:r w:rsidRPr="00C43AE3">
        <w:rPr>
          <w:rFonts w:eastAsia="PMingLiU" w:cs="Arial"/>
          <w:color w:val="000000"/>
          <w:sz w:val="22"/>
          <w:szCs w:val="28"/>
          <w:lang w:eastAsia="en-GB"/>
        </w:rPr>
        <w:t xml:space="preserve">Receiving feedback from our participants is integral to helping us assess the effectiveness of the programme and </w:t>
      </w:r>
      <w:r w:rsidRPr="00C43AE3" w:rsidR="0004419C">
        <w:rPr>
          <w:rFonts w:eastAsia="PMingLiU" w:cs="Arial"/>
          <w:color w:val="000000"/>
          <w:sz w:val="22"/>
          <w:szCs w:val="28"/>
          <w:lang w:eastAsia="en-GB"/>
        </w:rPr>
        <w:t>its</w:t>
      </w:r>
      <w:r w:rsidRPr="00C43AE3">
        <w:rPr>
          <w:rFonts w:eastAsia="PMingLiU" w:cs="Arial"/>
          <w:color w:val="000000"/>
          <w:sz w:val="22"/>
          <w:szCs w:val="28"/>
          <w:lang w:eastAsia="en-GB"/>
        </w:rPr>
        <w:t xml:space="preserve"> many parts. </w:t>
      </w:r>
      <w:r w:rsidRPr="00C43AE3">
        <w:rPr>
          <w:rFonts w:eastAsia="PMingLiU" w:cs="Arial"/>
          <w:color w:val="000000"/>
          <w:sz w:val="22"/>
        </w:rPr>
        <w:t xml:space="preserve">The evaluation of this feedback enables ongoing reflection and improvement, which is vital for the continuing evolution of the programme. </w:t>
      </w:r>
      <w:r w:rsidRPr="00C43AE3">
        <w:rPr>
          <w:rFonts w:eastAsia="PMingLiU" w:cs="Arial"/>
          <w:color w:val="000000"/>
          <w:sz w:val="22"/>
          <w:szCs w:val="28"/>
          <w:lang w:eastAsia="en-GB"/>
        </w:rPr>
        <w:t>You will therefore be expected to provide Frontline with regular feedback throughout the programme</w:t>
      </w:r>
      <w:r w:rsidRPr="00C43AE3" w:rsidR="002F34C0">
        <w:rPr>
          <w:rFonts w:eastAsia="PMingLiU" w:cs="Arial"/>
          <w:color w:val="000000"/>
          <w:sz w:val="22"/>
          <w:szCs w:val="28"/>
          <w:lang w:eastAsia="en-GB"/>
        </w:rPr>
        <w:t>, particularly through Frontline’s bi-annual participant surveys</w:t>
      </w:r>
      <w:r w:rsidRPr="00C43AE3" w:rsidR="00F26C3E">
        <w:rPr>
          <w:rFonts w:eastAsia="PMingLiU" w:cs="Arial"/>
          <w:color w:val="000000"/>
          <w:sz w:val="22"/>
          <w:szCs w:val="28"/>
          <w:lang w:eastAsia="en-GB"/>
        </w:rPr>
        <w:t xml:space="preserve"> and your participant representatives</w:t>
      </w:r>
      <w:r w:rsidRPr="00C43AE3">
        <w:rPr>
          <w:rFonts w:eastAsia="PMingLiU" w:cs="Arial"/>
          <w:color w:val="000000"/>
          <w:sz w:val="22"/>
          <w:szCs w:val="28"/>
          <w:lang w:eastAsia="en-GB"/>
        </w:rPr>
        <w:t>, and in return Frontline will address key findings in a response to participants via Moodle.</w:t>
      </w:r>
    </w:p>
    <w:tbl>
      <w:tblPr>
        <w:tblStyle w:val="TableGrid"/>
        <w:tblW w:w="0" w:type="auto"/>
        <w:tblLook w:val="04A0" w:firstRow="1" w:lastRow="0" w:firstColumn="1" w:lastColumn="0" w:noHBand="0" w:noVBand="1"/>
      </w:tblPr>
      <w:tblGrid>
        <w:gridCol w:w="1838"/>
        <w:gridCol w:w="7506"/>
      </w:tblGrid>
      <w:tr w:rsidR="00A61FD7" w:rsidTr="00386E24" w14:paraId="2B47A262" w14:textId="77777777">
        <w:tc>
          <w:tcPr>
            <w:tcW w:w="1838" w:type="dxa"/>
            <w:shd w:val="clear" w:color="auto" w:fill="1F1F3C" w:themeFill="text2"/>
          </w:tcPr>
          <w:p w:rsidRPr="00255495" w:rsidR="00A61FD7" w:rsidP="00016074" w:rsidRDefault="00A61FD7" w14:paraId="3F0214F5" w14:textId="77777777">
            <w:pPr>
              <w:spacing w:before="100" w:beforeAutospacing="1" w:after="0" w:line="240" w:lineRule="auto"/>
              <w:jc w:val="both"/>
              <w:rPr>
                <w:color w:val="FFFFFF" w:themeColor="background1"/>
              </w:rPr>
            </w:pPr>
            <w:bookmarkStart w:name="_Hlk50720073" w:id="2786"/>
            <w:r w:rsidRPr="00255495">
              <w:rPr>
                <w:color w:val="FFFFFF" w:themeColor="background1"/>
              </w:rPr>
              <w:t>Month:</w:t>
            </w:r>
          </w:p>
        </w:tc>
        <w:tc>
          <w:tcPr>
            <w:tcW w:w="7506" w:type="dxa"/>
            <w:shd w:val="clear" w:color="auto" w:fill="1F1F3C" w:themeFill="text2"/>
          </w:tcPr>
          <w:p w:rsidRPr="00255495" w:rsidR="00A61FD7" w:rsidP="00016074" w:rsidRDefault="00A61FD7" w14:paraId="50D55DB3" w14:textId="77777777">
            <w:pPr>
              <w:spacing w:before="100" w:beforeAutospacing="1" w:after="0" w:line="240" w:lineRule="auto"/>
              <w:jc w:val="both"/>
              <w:rPr>
                <w:color w:val="FFFFFF" w:themeColor="background1"/>
              </w:rPr>
            </w:pPr>
            <w:r w:rsidRPr="00255495">
              <w:rPr>
                <w:color w:val="FFFFFF" w:themeColor="background1"/>
              </w:rPr>
              <w:t>Feedback and response point:</w:t>
            </w:r>
          </w:p>
        </w:tc>
      </w:tr>
      <w:tr w:rsidR="00A61FD7" w:rsidTr="00386E24" w14:paraId="799196E7" w14:textId="77777777">
        <w:tc>
          <w:tcPr>
            <w:tcW w:w="1838" w:type="dxa"/>
            <w:shd w:val="clear" w:color="auto" w:fill="F0EEE9" w:themeFill="background2"/>
          </w:tcPr>
          <w:p w:rsidR="00A61FD7" w:rsidP="00016074" w:rsidRDefault="00A61FD7" w14:paraId="3B291158" w14:textId="77777777">
            <w:pPr>
              <w:spacing w:before="100" w:beforeAutospacing="1" w:after="0" w:line="240" w:lineRule="auto"/>
              <w:jc w:val="both"/>
            </w:pPr>
            <w:r>
              <w:t>October</w:t>
            </w:r>
          </w:p>
        </w:tc>
        <w:tc>
          <w:tcPr>
            <w:tcW w:w="7506" w:type="dxa"/>
            <w:shd w:val="clear" w:color="auto" w:fill="F0EEE9" w:themeFill="background2"/>
          </w:tcPr>
          <w:p w:rsidRPr="00255495" w:rsidR="00A61FD7" w:rsidP="00016074" w:rsidRDefault="00A61FD7" w14:paraId="0BD667BE" w14:textId="77777777">
            <w:pPr>
              <w:spacing w:before="100" w:beforeAutospacing="1" w:after="0" w:line="240" w:lineRule="auto"/>
              <w:jc w:val="both"/>
              <w:rPr>
                <w:b/>
              </w:rPr>
            </w:pPr>
            <w:r w:rsidRPr="00255495">
              <w:rPr>
                <w:b/>
              </w:rPr>
              <w:t>Participant Rep Meeting:</w:t>
            </w:r>
          </w:p>
          <w:p w:rsidRPr="00D706DD" w:rsidR="00A61FD7" w:rsidP="00195D4A" w:rsidRDefault="00A61FD7" w14:paraId="5230F8AD" w14:textId="77777777">
            <w:pPr>
              <w:pStyle w:val="ListParagraph"/>
              <w:numPr>
                <w:ilvl w:val="0"/>
                <w:numId w:val="9"/>
              </w:numPr>
              <w:spacing w:before="100" w:beforeAutospacing="1" w:after="0" w:line="240" w:lineRule="auto"/>
              <w:ind w:left="460"/>
              <w:jc w:val="both"/>
            </w:pPr>
            <w:r w:rsidRPr="00255495">
              <w:rPr>
                <w:szCs w:val="20"/>
              </w:rPr>
              <w:t>Organised and facilitated by regional teams. Urgent issues responded to locally. Long-term themes fed into mid-year review.</w:t>
            </w:r>
          </w:p>
        </w:tc>
      </w:tr>
      <w:tr w:rsidR="00A61FD7" w:rsidTr="00386E24" w14:paraId="357051E5" w14:textId="77777777">
        <w:tc>
          <w:tcPr>
            <w:tcW w:w="1838" w:type="dxa"/>
            <w:shd w:val="clear" w:color="auto" w:fill="F0EEE9" w:themeFill="background2"/>
          </w:tcPr>
          <w:p w:rsidR="00A61FD7" w:rsidP="00016074" w:rsidRDefault="00A61FD7" w14:paraId="1EE11318" w14:textId="77777777">
            <w:pPr>
              <w:spacing w:before="100" w:beforeAutospacing="1" w:after="0" w:line="240" w:lineRule="auto"/>
              <w:jc w:val="both"/>
            </w:pPr>
            <w:r>
              <w:t>January</w:t>
            </w:r>
          </w:p>
        </w:tc>
        <w:tc>
          <w:tcPr>
            <w:tcW w:w="7506" w:type="dxa"/>
            <w:shd w:val="clear" w:color="auto" w:fill="F0EEE9" w:themeFill="background2"/>
          </w:tcPr>
          <w:p w:rsidRPr="00255495" w:rsidR="00A61FD7" w:rsidP="00016074" w:rsidRDefault="00A61FD7" w14:paraId="719658B9" w14:textId="77777777">
            <w:pPr>
              <w:spacing w:before="100" w:beforeAutospacing="1" w:after="0" w:line="240" w:lineRule="auto"/>
              <w:jc w:val="both"/>
              <w:rPr>
                <w:b/>
              </w:rPr>
            </w:pPr>
            <w:r w:rsidRPr="00255495">
              <w:rPr>
                <w:b/>
              </w:rPr>
              <w:t>Participant Rep Meeting:</w:t>
            </w:r>
          </w:p>
          <w:p w:rsidRPr="00D706DD" w:rsidR="00A61FD7" w:rsidP="00195D4A" w:rsidRDefault="00A61FD7" w14:paraId="05B2AD45" w14:textId="77777777">
            <w:pPr>
              <w:pStyle w:val="ListParagraph"/>
              <w:numPr>
                <w:ilvl w:val="0"/>
                <w:numId w:val="9"/>
              </w:numPr>
              <w:spacing w:before="100" w:beforeAutospacing="1" w:after="0" w:line="240" w:lineRule="auto"/>
              <w:ind w:left="460"/>
              <w:jc w:val="both"/>
            </w:pPr>
            <w:r w:rsidRPr="00255495">
              <w:rPr>
                <w:szCs w:val="20"/>
              </w:rPr>
              <w:t>Organised and facilitated by regional teams. Urgent issues responded to locally. Long-term themes fed into mid-year review.</w:t>
            </w:r>
          </w:p>
        </w:tc>
      </w:tr>
      <w:tr w:rsidR="00A61FD7" w:rsidTr="00386E24" w14:paraId="3387C6C6" w14:textId="77777777">
        <w:tc>
          <w:tcPr>
            <w:tcW w:w="1838" w:type="dxa"/>
            <w:shd w:val="clear" w:color="auto" w:fill="F0EEE9" w:themeFill="background2"/>
          </w:tcPr>
          <w:p w:rsidR="00A61FD7" w:rsidP="00016074" w:rsidRDefault="00A61FD7" w14:paraId="132702F5" w14:textId="77777777">
            <w:pPr>
              <w:spacing w:before="100" w:beforeAutospacing="1" w:after="0" w:line="240" w:lineRule="auto"/>
              <w:jc w:val="both"/>
            </w:pPr>
            <w:r>
              <w:t>Start February</w:t>
            </w:r>
          </w:p>
        </w:tc>
        <w:tc>
          <w:tcPr>
            <w:tcW w:w="7506" w:type="dxa"/>
            <w:shd w:val="clear" w:color="auto" w:fill="F0EEE9" w:themeFill="background2"/>
          </w:tcPr>
          <w:p w:rsidRPr="00255495" w:rsidR="00A61FD7" w:rsidP="00016074" w:rsidRDefault="00A61FD7" w14:paraId="3AD30DCD" w14:textId="77777777">
            <w:pPr>
              <w:spacing w:before="100" w:beforeAutospacing="1" w:after="0" w:line="240" w:lineRule="auto"/>
              <w:jc w:val="both"/>
              <w:rPr>
                <w:b/>
              </w:rPr>
            </w:pPr>
            <w:r w:rsidRPr="00255495">
              <w:rPr>
                <w:b/>
              </w:rPr>
              <w:t xml:space="preserve">Bi-annual survey released: </w:t>
            </w:r>
          </w:p>
          <w:p w:rsidRPr="00D706DD" w:rsidR="00A61FD7" w:rsidP="00195D4A" w:rsidRDefault="00A61FD7" w14:paraId="4B1F28CE" w14:textId="77777777">
            <w:pPr>
              <w:pStyle w:val="ListParagraph"/>
              <w:numPr>
                <w:ilvl w:val="0"/>
                <w:numId w:val="9"/>
              </w:numPr>
              <w:spacing w:before="100" w:beforeAutospacing="1" w:after="0" w:line="240" w:lineRule="auto"/>
              <w:ind w:left="460"/>
              <w:jc w:val="both"/>
            </w:pPr>
            <w:r w:rsidRPr="00255495">
              <w:rPr>
                <w:szCs w:val="20"/>
              </w:rPr>
              <w:t>Survey to be completed by all participants about their experience of the programme.</w:t>
            </w:r>
          </w:p>
        </w:tc>
      </w:tr>
      <w:tr w:rsidR="00A61FD7" w:rsidTr="00386E24" w14:paraId="4E69CB40" w14:textId="77777777">
        <w:tc>
          <w:tcPr>
            <w:tcW w:w="1838" w:type="dxa"/>
            <w:shd w:val="clear" w:color="auto" w:fill="F0EEE9" w:themeFill="background2"/>
          </w:tcPr>
          <w:p w:rsidR="00A61FD7" w:rsidP="00016074" w:rsidRDefault="00A61FD7" w14:paraId="2C8F5806" w14:textId="77777777">
            <w:pPr>
              <w:spacing w:before="100" w:beforeAutospacing="1" w:after="0" w:line="240" w:lineRule="auto"/>
              <w:jc w:val="both"/>
            </w:pPr>
            <w:r>
              <w:t>End February</w:t>
            </w:r>
          </w:p>
        </w:tc>
        <w:tc>
          <w:tcPr>
            <w:tcW w:w="7506" w:type="dxa"/>
            <w:shd w:val="clear" w:color="auto" w:fill="F0EEE9" w:themeFill="background2"/>
          </w:tcPr>
          <w:p w:rsidRPr="00255495" w:rsidR="00A61FD7" w:rsidP="00016074" w:rsidRDefault="00A61FD7" w14:paraId="2F8A738E" w14:textId="77777777">
            <w:pPr>
              <w:spacing w:before="100" w:beforeAutospacing="1" w:after="0" w:line="240" w:lineRule="auto"/>
              <w:jc w:val="both"/>
              <w:rPr>
                <w:b/>
              </w:rPr>
            </w:pPr>
            <w:r w:rsidRPr="00255495">
              <w:rPr>
                <w:b/>
              </w:rPr>
              <w:t xml:space="preserve">Bi-annual survey closed: </w:t>
            </w:r>
          </w:p>
          <w:p w:rsidRPr="00D706DD" w:rsidR="00A61FD7" w:rsidP="00195D4A" w:rsidRDefault="00A61FD7" w14:paraId="08ED8F57" w14:textId="77777777">
            <w:pPr>
              <w:pStyle w:val="ListParagraph"/>
              <w:numPr>
                <w:ilvl w:val="0"/>
                <w:numId w:val="9"/>
              </w:numPr>
              <w:spacing w:before="100" w:beforeAutospacing="1" w:after="0" w:line="240" w:lineRule="auto"/>
              <w:ind w:left="460"/>
              <w:jc w:val="both"/>
            </w:pPr>
            <w:r w:rsidRPr="00255495">
              <w:rPr>
                <w:szCs w:val="20"/>
              </w:rPr>
              <w:t>It is crucial that participants complete this to offer a representative view.</w:t>
            </w:r>
          </w:p>
        </w:tc>
      </w:tr>
      <w:tr w:rsidR="00A61FD7" w:rsidTr="00386E24" w14:paraId="57884C81" w14:textId="77777777">
        <w:tc>
          <w:tcPr>
            <w:tcW w:w="1838" w:type="dxa"/>
            <w:shd w:val="clear" w:color="auto" w:fill="F0EEE9" w:themeFill="background2"/>
          </w:tcPr>
          <w:p w:rsidR="00A61FD7" w:rsidP="00016074" w:rsidRDefault="00A61FD7" w14:paraId="0F78500B" w14:textId="77777777">
            <w:pPr>
              <w:spacing w:before="100" w:beforeAutospacing="1" w:after="0" w:line="240" w:lineRule="auto"/>
              <w:jc w:val="both"/>
            </w:pPr>
            <w:r>
              <w:t>March</w:t>
            </w:r>
          </w:p>
        </w:tc>
        <w:tc>
          <w:tcPr>
            <w:tcW w:w="7506" w:type="dxa"/>
            <w:shd w:val="clear" w:color="auto" w:fill="F0EEE9" w:themeFill="background2"/>
          </w:tcPr>
          <w:p w:rsidRPr="00255495" w:rsidR="00A61FD7" w:rsidP="00016074" w:rsidRDefault="00A61FD7" w14:paraId="67A7A473" w14:textId="77777777">
            <w:pPr>
              <w:spacing w:before="100" w:beforeAutospacing="1" w:after="0" w:line="240" w:lineRule="auto"/>
              <w:jc w:val="both"/>
              <w:rPr>
                <w:b/>
              </w:rPr>
            </w:pPr>
            <w:r w:rsidRPr="00255495">
              <w:rPr>
                <w:b/>
              </w:rPr>
              <w:t>Mid-year review:</w:t>
            </w:r>
          </w:p>
          <w:p w:rsidRPr="00D706DD" w:rsidR="00A61FD7" w:rsidP="00195D4A" w:rsidRDefault="00A61FD7" w14:paraId="118C08F2" w14:textId="77777777">
            <w:pPr>
              <w:pStyle w:val="ListParagraph"/>
              <w:numPr>
                <w:ilvl w:val="0"/>
                <w:numId w:val="9"/>
              </w:numPr>
              <w:spacing w:before="100" w:beforeAutospacing="1" w:after="0" w:line="240" w:lineRule="auto"/>
              <w:ind w:left="460"/>
              <w:jc w:val="both"/>
            </w:pPr>
            <w:r w:rsidRPr="00255495">
              <w:rPr>
                <w:szCs w:val="20"/>
              </w:rPr>
              <w:t xml:space="preserve">Frontline will review all feedback provided through </w:t>
            </w:r>
            <w:proofErr w:type="gramStart"/>
            <w:r w:rsidRPr="00255495">
              <w:rPr>
                <w:szCs w:val="20"/>
              </w:rPr>
              <w:t>first-half</w:t>
            </w:r>
            <w:proofErr w:type="gramEnd"/>
            <w:r w:rsidRPr="00255495">
              <w:rPr>
                <w:szCs w:val="20"/>
              </w:rPr>
              <w:t xml:space="preserve"> of the year to identify areas of strength and development. Not all feedback will be able to be addressed immediately and may feed into the following cohort’s experience.</w:t>
            </w:r>
          </w:p>
        </w:tc>
      </w:tr>
      <w:tr w:rsidR="00A61FD7" w:rsidTr="00386E24" w14:paraId="7722F5E4" w14:textId="77777777">
        <w:tc>
          <w:tcPr>
            <w:tcW w:w="1838" w:type="dxa"/>
            <w:shd w:val="clear" w:color="auto" w:fill="F0EEE9" w:themeFill="background2"/>
          </w:tcPr>
          <w:p w:rsidR="00A61FD7" w:rsidP="00016074" w:rsidRDefault="00A61FD7" w14:paraId="7D7D0F63" w14:textId="7EF888FF">
            <w:pPr>
              <w:spacing w:before="100" w:beforeAutospacing="1" w:after="0" w:line="240" w:lineRule="auto"/>
              <w:jc w:val="both"/>
            </w:pPr>
            <w:r>
              <w:t>April</w:t>
            </w:r>
            <w:r w:rsidR="00EC5839">
              <w:t xml:space="preserve"> - May</w:t>
            </w:r>
          </w:p>
        </w:tc>
        <w:tc>
          <w:tcPr>
            <w:tcW w:w="7506" w:type="dxa"/>
            <w:shd w:val="clear" w:color="auto" w:fill="F0EEE9" w:themeFill="background2"/>
          </w:tcPr>
          <w:p w:rsidRPr="00255495" w:rsidR="00A61FD7" w:rsidP="00016074" w:rsidRDefault="00A61FD7" w14:paraId="5025C279" w14:textId="77777777">
            <w:pPr>
              <w:spacing w:before="100" w:beforeAutospacing="1" w:after="0" w:line="240" w:lineRule="auto"/>
              <w:jc w:val="both"/>
              <w:rPr>
                <w:b/>
              </w:rPr>
            </w:pPr>
            <w:r w:rsidRPr="00255495">
              <w:rPr>
                <w:b/>
              </w:rPr>
              <w:t>Response communicated to participants:</w:t>
            </w:r>
          </w:p>
          <w:p w:rsidRPr="00D706DD" w:rsidR="00A61FD7" w:rsidP="00195D4A" w:rsidRDefault="00A61FD7" w14:paraId="25BAAAF0" w14:textId="77777777">
            <w:pPr>
              <w:pStyle w:val="ListParagraph"/>
              <w:numPr>
                <w:ilvl w:val="0"/>
                <w:numId w:val="9"/>
              </w:numPr>
              <w:spacing w:before="100" w:beforeAutospacing="1" w:after="0" w:line="240" w:lineRule="auto"/>
              <w:ind w:left="460"/>
              <w:jc w:val="both"/>
            </w:pPr>
            <w:r w:rsidRPr="00255495">
              <w:rPr>
                <w:szCs w:val="20"/>
              </w:rPr>
              <w:t>Summary of all feedback (</w:t>
            </w:r>
            <w:proofErr w:type="gramStart"/>
            <w:r w:rsidRPr="00255495">
              <w:rPr>
                <w:szCs w:val="20"/>
              </w:rPr>
              <w:t>first-half</w:t>
            </w:r>
            <w:proofErr w:type="gramEnd"/>
            <w:r w:rsidRPr="00255495">
              <w:rPr>
                <w:szCs w:val="20"/>
              </w:rPr>
              <w:t>) with any changes or responses will be shared on Moodle.</w:t>
            </w:r>
          </w:p>
        </w:tc>
      </w:tr>
      <w:tr w:rsidR="00A61FD7" w:rsidTr="00386E24" w14:paraId="4E84C27C" w14:textId="77777777">
        <w:tc>
          <w:tcPr>
            <w:tcW w:w="1838" w:type="dxa"/>
            <w:shd w:val="clear" w:color="auto" w:fill="F0EEE9" w:themeFill="background2"/>
          </w:tcPr>
          <w:p w:rsidR="00A61FD7" w:rsidP="00016074" w:rsidRDefault="00A61FD7" w14:paraId="3E479468" w14:textId="77777777">
            <w:pPr>
              <w:spacing w:before="100" w:beforeAutospacing="1" w:after="0" w:line="240" w:lineRule="auto"/>
              <w:jc w:val="both"/>
            </w:pPr>
            <w:r>
              <w:t>April</w:t>
            </w:r>
          </w:p>
        </w:tc>
        <w:tc>
          <w:tcPr>
            <w:tcW w:w="7506" w:type="dxa"/>
            <w:shd w:val="clear" w:color="auto" w:fill="F0EEE9" w:themeFill="background2"/>
          </w:tcPr>
          <w:p w:rsidRPr="00255495" w:rsidR="00A61FD7" w:rsidP="00016074" w:rsidRDefault="00A61FD7" w14:paraId="65EF9F24" w14:textId="77777777">
            <w:pPr>
              <w:spacing w:before="100" w:beforeAutospacing="1" w:after="0" w:line="240" w:lineRule="auto"/>
              <w:jc w:val="both"/>
              <w:rPr>
                <w:b/>
              </w:rPr>
            </w:pPr>
            <w:r w:rsidRPr="00255495">
              <w:rPr>
                <w:b/>
              </w:rPr>
              <w:t>Participant Rep Meeting:</w:t>
            </w:r>
          </w:p>
          <w:p w:rsidRPr="00D706DD" w:rsidR="00A61FD7" w:rsidP="00195D4A" w:rsidRDefault="00A61FD7" w14:paraId="3A5748C2" w14:textId="77777777">
            <w:pPr>
              <w:pStyle w:val="ListParagraph"/>
              <w:numPr>
                <w:ilvl w:val="0"/>
                <w:numId w:val="10"/>
              </w:numPr>
              <w:spacing w:before="100" w:beforeAutospacing="1" w:after="0" w:line="240" w:lineRule="auto"/>
              <w:ind w:left="460"/>
              <w:jc w:val="both"/>
            </w:pPr>
            <w:r w:rsidRPr="00255495">
              <w:rPr>
                <w:szCs w:val="20"/>
              </w:rPr>
              <w:t xml:space="preserve">Organised and facilitated by regional teams. Urgent issues responded to locally. Long-term themes fed into </w:t>
            </w:r>
            <w:r>
              <w:rPr>
                <w:szCs w:val="20"/>
              </w:rPr>
              <w:t xml:space="preserve">end of </w:t>
            </w:r>
            <w:r w:rsidRPr="00255495">
              <w:rPr>
                <w:szCs w:val="20"/>
              </w:rPr>
              <w:t>year review.</w:t>
            </w:r>
          </w:p>
        </w:tc>
      </w:tr>
      <w:tr w:rsidR="00A61FD7" w:rsidTr="00386E24" w14:paraId="0A245E5E" w14:textId="77777777">
        <w:tc>
          <w:tcPr>
            <w:tcW w:w="1838" w:type="dxa"/>
            <w:shd w:val="clear" w:color="auto" w:fill="F0EEE9" w:themeFill="background2"/>
          </w:tcPr>
          <w:p w:rsidR="00A61FD7" w:rsidP="00016074" w:rsidRDefault="00A61FD7" w14:paraId="2B6B7341" w14:textId="77777777">
            <w:pPr>
              <w:spacing w:before="100" w:beforeAutospacing="1" w:after="0" w:line="240" w:lineRule="auto"/>
              <w:jc w:val="both"/>
            </w:pPr>
            <w:r>
              <w:t>July</w:t>
            </w:r>
          </w:p>
        </w:tc>
        <w:tc>
          <w:tcPr>
            <w:tcW w:w="7506" w:type="dxa"/>
            <w:shd w:val="clear" w:color="auto" w:fill="F0EEE9" w:themeFill="background2"/>
          </w:tcPr>
          <w:p w:rsidRPr="00255495" w:rsidR="00A61FD7" w:rsidP="00016074" w:rsidRDefault="00A61FD7" w14:paraId="36498A94" w14:textId="77777777">
            <w:pPr>
              <w:spacing w:before="100" w:beforeAutospacing="1" w:after="0" w:line="240" w:lineRule="auto"/>
              <w:jc w:val="both"/>
              <w:rPr>
                <w:b/>
              </w:rPr>
            </w:pPr>
            <w:r w:rsidRPr="00255495">
              <w:rPr>
                <w:b/>
              </w:rPr>
              <w:t>Participant Rep Meeting:</w:t>
            </w:r>
          </w:p>
          <w:p w:rsidRPr="00D706DD" w:rsidR="00A61FD7" w:rsidP="00195D4A" w:rsidRDefault="00A61FD7" w14:paraId="173D5CFC" w14:textId="77777777">
            <w:pPr>
              <w:pStyle w:val="ListParagraph"/>
              <w:numPr>
                <w:ilvl w:val="0"/>
                <w:numId w:val="10"/>
              </w:numPr>
              <w:spacing w:before="100" w:beforeAutospacing="1" w:after="0" w:line="240" w:lineRule="auto"/>
              <w:ind w:left="460"/>
              <w:jc w:val="both"/>
            </w:pPr>
            <w:r w:rsidRPr="00255495">
              <w:rPr>
                <w:szCs w:val="20"/>
              </w:rPr>
              <w:t xml:space="preserve">Organised and facilitated by regional teams. Urgent issues responded to locally. Long-term themes fed into </w:t>
            </w:r>
            <w:r>
              <w:rPr>
                <w:szCs w:val="20"/>
              </w:rPr>
              <w:t xml:space="preserve">end of </w:t>
            </w:r>
            <w:r w:rsidRPr="00255495">
              <w:rPr>
                <w:szCs w:val="20"/>
              </w:rPr>
              <w:t>year review.</w:t>
            </w:r>
          </w:p>
        </w:tc>
      </w:tr>
      <w:tr w:rsidR="00A61FD7" w:rsidTr="00386E24" w14:paraId="38E7EED3" w14:textId="77777777">
        <w:tc>
          <w:tcPr>
            <w:tcW w:w="1838" w:type="dxa"/>
            <w:shd w:val="clear" w:color="auto" w:fill="F0EEE9" w:themeFill="background2"/>
          </w:tcPr>
          <w:p w:rsidR="00A61FD7" w:rsidP="00016074" w:rsidRDefault="00A61FD7" w14:paraId="584E671A" w14:textId="77777777">
            <w:pPr>
              <w:spacing w:before="100" w:beforeAutospacing="1" w:after="0" w:line="240" w:lineRule="auto"/>
              <w:jc w:val="both"/>
            </w:pPr>
            <w:r>
              <w:t>Start September</w:t>
            </w:r>
          </w:p>
        </w:tc>
        <w:tc>
          <w:tcPr>
            <w:tcW w:w="7506" w:type="dxa"/>
            <w:shd w:val="clear" w:color="auto" w:fill="F0EEE9" w:themeFill="background2"/>
          </w:tcPr>
          <w:p w:rsidRPr="00255495" w:rsidR="00A61FD7" w:rsidP="00016074" w:rsidRDefault="00A61FD7" w14:paraId="36DA7D17" w14:textId="77777777">
            <w:pPr>
              <w:spacing w:before="100" w:beforeAutospacing="1" w:after="0" w:line="240" w:lineRule="auto"/>
              <w:jc w:val="both"/>
              <w:rPr>
                <w:b/>
              </w:rPr>
            </w:pPr>
            <w:r w:rsidRPr="00255495">
              <w:rPr>
                <w:b/>
              </w:rPr>
              <w:t xml:space="preserve">Bi-annual survey released: </w:t>
            </w:r>
          </w:p>
          <w:p w:rsidRPr="00D706DD" w:rsidR="00A61FD7" w:rsidP="00195D4A" w:rsidRDefault="00A61FD7" w14:paraId="49039A76" w14:textId="77777777">
            <w:pPr>
              <w:pStyle w:val="ListParagraph"/>
              <w:numPr>
                <w:ilvl w:val="0"/>
                <w:numId w:val="10"/>
              </w:numPr>
              <w:spacing w:before="100" w:beforeAutospacing="1" w:after="0" w:line="240" w:lineRule="auto"/>
              <w:ind w:left="460"/>
              <w:jc w:val="both"/>
            </w:pPr>
            <w:r w:rsidRPr="00255495">
              <w:rPr>
                <w:szCs w:val="20"/>
              </w:rPr>
              <w:t>Survey to be completed by all participants about their experience of the programme.</w:t>
            </w:r>
          </w:p>
        </w:tc>
      </w:tr>
      <w:tr w:rsidR="00A61FD7" w:rsidTr="00386E24" w14:paraId="57A23D48" w14:textId="77777777">
        <w:tc>
          <w:tcPr>
            <w:tcW w:w="1838" w:type="dxa"/>
            <w:shd w:val="clear" w:color="auto" w:fill="F0EEE9" w:themeFill="background2"/>
          </w:tcPr>
          <w:p w:rsidR="00A61FD7" w:rsidP="00016074" w:rsidRDefault="00A61FD7" w14:paraId="00594B03" w14:textId="77777777">
            <w:pPr>
              <w:spacing w:before="100" w:beforeAutospacing="1" w:after="0" w:line="240" w:lineRule="auto"/>
              <w:jc w:val="both"/>
            </w:pPr>
            <w:r>
              <w:t>End September</w:t>
            </w:r>
          </w:p>
        </w:tc>
        <w:tc>
          <w:tcPr>
            <w:tcW w:w="7506" w:type="dxa"/>
            <w:shd w:val="clear" w:color="auto" w:fill="F0EEE9" w:themeFill="background2"/>
          </w:tcPr>
          <w:p w:rsidRPr="00255495" w:rsidR="00A61FD7" w:rsidP="00016074" w:rsidRDefault="00A61FD7" w14:paraId="785C00FB" w14:textId="77777777">
            <w:pPr>
              <w:spacing w:before="100" w:beforeAutospacing="1" w:after="0" w:line="240" w:lineRule="auto"/>
              <w:jc w:val="both"/>
              <w:rPr>
                <w:b/>
              </w:rPr>
            </w:pPr>
            <w:r w:rsidRPr="00255495">
              <w:rPr>
                <w:b/>
              </w:rPr>
              <w:t xml:space="preserve">Bi-annual survey closed: </w:t>
            </w:r>
          </w:p>
          <w:p w:rsidRPr="00D706DD" w:rsidR="00A61FD7" w:rsidP="00195D4A" w:rsidRDefault="00A61FD7" w14:paraId="60D58B53" w14:textId="77777777">
            <w:pPr>
              <w:pStyle w:val="ListParagraph"/>
              <w:numPr>
                <w:ilvl w:val="0"/>
                <w:numId w:val="10"/>
              </w:numPr>
              <w:spacing w:before="100" w:beforeAutospacing="1" w:after="0" w:line="240" w:lineRule="auto"/>
              <w:ind w:left="460"/>
              <w:jc w:val="both"/>
            </w:pPr>
            <w:r w:rsidRPr="00255495">
              <w:rPr>
                <w:szCs w:val="20"/>
              </w:rPr>
              <w:t>It is crucial that participants complete this to offer a representative view.</w:t>
            </w:r>
          </w:p>
        </w:tc>
      </w:tr>
      <w:tr w:rsidR="00A61FD7" w:rsidTr="00386E24" w14:paraId="6916EF42" w14:textId="77777777">
        <w:tc>
          <w:tcPr>
            <w:tcW w:w="1838" w:type="dxa"/>
            <w:shd w:val="clear" w:color="auto" w:fill="F0EEE9" w:themeFill="background2"/>
          </w:tcPr>
          <w:p w:rsidR="00A61FD7" w:rsidP="00016074" w:rsidRDefault="00A61FD7" w14:paraId="59444CA5" w14:textId="77777777">
            <w:pPr>
              <w:spacing w:before="100" w:beforeAutospacing="1" w:after="0" w:line="240" w:lineRule="auto"/>
              <w:jc w:val="both"/>
            </w:pPr>
            <w:r>
              <w:t>Start October</w:t>
            </w:r>
          </w:p>
        </w:tc>
        <w:tc>
          <w:tcPr>
            <w:tcW w:w="7506" w:type="dxa"/>
            <w:shd w:val="clear" w:color="auto" w:fill="F0EEE9" w:themeFill="background2"/>
          </w:tcPr>
          <w:p w:rsidRPr="00255495" w:rsidR="00A61FD7" w:rsidP="00016074" w:rsidRDefault="00A61FD7" w14:paraId="37E10750" w14:textId="77777777">
            <w:pPr>
              <w:spacing w:before="100" w:beforeAutospacing="1" w:after="0" w:line="240" w:lineRule="auto"/>
              <w:jc w:val="both"/>
              <w:rPr>
                <w:b/>
              </w:rPr>
            </w:pPr>
            <w:r w:rsidRPr="00255495">
              <w:rPr>
                <w:b/>
              </w:rPr>
              <w:t>End of year review:</w:t>
            </w:r>
          </w:p>
          <w:p w:rsidRPr="00D706DD" w:rsidR="00A61FD7" w:rsidP="00195D4A" w:rsidRDefault="00A61FD7" w14:paraId="0D4B6035" w14:textId="77777777">
            <w:pPr>
              <w:pStyle w:val="ListParagraph"/>
              <w:numPr>
                <w:ilvl w:val="0"/>
                <w:numId w:val="10"/>
              </w:numPr>
              <w:spacing w:before="100" w:beforeAutospacing="1" w:after="0" w:line="240" w:lineRule="auto"/>
              <w:ind w:left="460"/>
              <w:jc w:val="both"/>
            </w:pPr>
            <w:r w:rsidRPr="00255495">
              <w:rPr>
                <w:szCs w:val="20"/>
              </w:rPr>
              <w:t>Frontline will review all feedback provided to identify areas of strength and development. Not all feedback will be able to be addressed immediately and may feed into the following cohort’s experience.</w:t>
            </w:r>
          </w:p>
        </w:tc>
      </w:tr>
      <w:tr w:rsidR="00A61FD7" w:rsidTr="00386E24" w14:paraId="294C7EBD" w14:textId="77777777">
        <w:tc>
          <w:tcPr>
            <w:tcW w:w="1838" w:type="dxa"/>
            <w:shd w:val="clear" w:color="auto" w:fill="F0EEE9" w:themeFill="background2"/>
          </w:tcPr>
          <w:p w:rsidR="00A61FD7" w:rsidP="00016074" w:rsidRDefault="00A61FD7" w14:paraId="05352092" w14:textId="77777777">
            <w:pPr>
              <w:spacing w:before="100" w:beforeAutospacing="1" w:after="0" w:line="240" w:lineRule="auto"/>
              <w:jc w:val="both"/>
            </w:pPr>
            <w:r>
              <w:t>November</w:t>
            </w:r>
          </w:p>
        </w:tc>
        <w:tc>
          <w:tcPr>
            <w:tcW w:w="7506" w:type="dxa"/>
            <w:shd w:val="clear" w:color="auto" w:fill="F0EEE9" w:themeFill="background2"/>
          </w:tcPr>
          <w:p w:rsidRPr="00255495" w:rsidR="00A61FD7" w:rsidP="00016074" w:rsidRDefault="00A61FD7" w14:paraId="42F55AB1" w14:textId="77777777">
            <w:pPr>
              <w:spacing w:before="100" w:beforeAutospacing="1" w:after="0" w:line="240" w:lineRule="auto"/>
              <w:jc w:val="both"/>
              <w:rPr>
                <w:b/>
              </w:rPr>
            </w:pPr>
            <w:r w:rsidRPr="00255495">
              <w:rPr>
                <w:b/>
              </w:rPr>
              <w:t>Response communicated to participants:</w:t>
            </w:r>
          </w:p>
          <w:p w:rsidRPr="00D706DD" w:rsidR="00A61FD7" w:rsidP="00195D4A" w:rsidRDefault="00A61FD7" w14:paraId="1ACFAF15" w14:textId="77777777">
            <w:pPr>
              <w:pStyle w:val="ListParagraph"/>
              <w:numPr>
                <w:ilvl w:val="0"/>
                <w:numId w:val="10"/>
              </w:numPr>
              <w:spacing w:before="100" w:beforeAutospacing="1" w:after="0" w:line="240" w:lineRule="auto"/>
              <w:ind w:left="460"/>
              <w:jc w:val="both"/>
            </w:pPr>
            <w:r w:rsidRPr="00255495">
              <w:rPr>
                <w:szCs w:val="20"/>
              </w:rPr>
              <w:t xml:space="preserve">Summary of all feedback with any changes or responses will be shared </w:t>
            </w:r>
            <w:r w:rsidR="00D05712">
              <w:rPr>
                <w:szCs w:val="20"/>
              </w:rPr>
              <w:t>via the Fellowship</w:t>
            </w:r>
            <w:r w:rsidR="00AB541B">
              <w:rPr>
                <w:szCs w:val="20"/>
              </w:rPr>
              <w:t xml:space="preserve"> communication channels</w:t>
            </w:r>
            <w:r w:rsidR="00D05712">
              <w:rPr>
                <w:szCs w:val="20"/>
              </w:rPr>
              <w:t>.</w:t>
            </w:r>
          </w:p>
        </w:tc>
      </w:tr>
    </w:tbl>
    <w:p w:rsidRPr="00386E24" w:rsidR="004A6DFB" w:rsidP="00F778B8" w:rsidRDefault="00F778B8" w14:paraId="7FBD7EBE" w14:textId="31D5453D">
      <w:pPr>
        <w:pStyle w:val="Heading2"/>
        <w:rPr>
          <w:rFonts w:eastAsia="PMingLiU"/>
          <w:color w:val="1F1F3C" w:themeColor="text2"/>
          <w:lang w:eastAsia="en-GB"/>
        </w:rPr>
      </w:pPr>
      <w:bookmarkStart w:name="_Toc48904942" w:id="2787"/>
      <w:bookmarkStart w:name="_Toc48905414" w:id="2788"/>
      <w:bookmarkStart w:name="_Toc48905875" w:id="2789"/>
      <w:bookmarkStart w:name="_Toc48906333" w:id="2790"/>
      <w:bookmarkStart w:name="_Toc48906789" w:id="2791"/>
      <w:bookmarkStart w:name="_Toc48907245" w:id="2792"/>
      <w:bookmarkStart w:name="_Toc48907706" w:id="2793"/>
      <w:bookmarkStart w:name="_Toc48908167" w:id="2794"/>
      <w:bookmarkStart w:name="_Toc48908621" w:id="2795"/>
      <w:bookmarkStart w:name="_Toc48909075" w:id="2796"/>
      <w:bookmarkStart w:name="_Toc44599131" w:id="2797"/>
      <w:bookmarkStart w:name="_Toc76474989" w:id="2798"/>
      <w:bookmarkStart w:name="_Toc137555324" w:id="2799"/>
      <w:bookmarkEnd w:id="2786"/>
      <w:bookmarkEnd w:id="2787"/>
      <w:bookmarkEnd w:id="2788"/>
      <w:bookmarkEnd w:id="2789"/>
      <w:bookmarkEnd w:id="2790"/>
      <w:bookmarkEnd w:id="2791"/>
      <w:bookmarkEnd w:id="2792"/>
      <w:bookmarkEnd w:id="2793"/>
      <w:bookmarkEnd w:id="2794"/>
      <w:bookmarkEnd w:id="2795"/>
      <w:bookmarkEnd w:id="2796"/>
      <w:r w:rsidRPr="00386E24">
        <w:rPr>
          <w:rFonts w:eastAsia="PMingLiU"/>
          <w:color w:val="1F1F3C" w:themeColor="text2"/>
          <w:lang w:eastAsia="en-GB"/>
        </w:rPr>
        <w:t>8.</w:t>
      </w:r>
      <w:r w:rsidR="00834825">
        <w:rPr>
          <w:rFonts w:eastAsia="PMingLiU"/>
          <w:color w:val="1F1F3C" w:themeColor="text2"/>
          <w:lang w:eastAsia="en-GB"/>
        </w:rPr>
        <w:t>8</w:t>
      </w:r>
      <w:r w:rsidRPr="00386E24" w:rsidR="00455970">
        <w:rPr>
          <w:rFonts w:eastAsia="PMingLiU"/>
          <w:color w:val="1F1F3C" w:themeColor="text2"/>
          <w:lang w:eastAsia="en-GB"/>
        </w:rPr>
        <w:t xml:space="preserve"> Participant</w:t>
      </w:r>
      <w:r w:rsidRPr="00386E24" w:rsidR="004A6DFB">
        <w:rPr>
          <w:rFonts w:eastAsia="PMingLiU"/>
          <w:color w:val="1F1F3C" w:themeColor="text2"/>
          <w:lang w:eastAsia="en-GB"/>
        </w:rPr>
        <w:t xml:space="preserve"> representatives</w:t>
      </w:r>
      <w:bookmarkEnd w:id="2797"/>
      <w:bookmarkEnd w:id="2798"/>
      <w:bookmarkEnd w:id="2799"/>
    </w:p>
    <w:p w:rsidRPr="00EC5839" w:rsidR="0053592F" w:rsidP="0053592F" w:rsidRDefault="0053592F" w14:paraId="6B1EAAF1" w14:textId="77777777">
      <w:pPr>
        <w:jc w:val="both"/>
        <w:rPr>
          <w:rFonts w:ascii="Arial" w:hAnsi="Arial" w:cs="Arial"/>
          <w:sz w:val="22"/>
          <w:lang w:eastAsia="en-GB"/>
        </w:rPr>
      </w:pPr>
      <w:r w:rsidRPr="00EC5839">
        <w:rPr>
          <w:rFonts w:ascii="Arial" w:hAnsi="Arial" w:cs="Arial"/>
          <w:sz w:val="22"/>
          <w:lang w:eastAsia="en-GB"/>
        </w:rPr>
        <w:t xml:space="preserve">Participant representatives are normally elected regionally by fellow participants. </w:t>
      </w:r>
      <w:r w:rsidRPr="00EC5839">
        <w:rPr>
          <w:rFonts w:ascii="Arial" w:hAnsi="Arial" w:cs="Arial"/>
          <w:sz w:val="22"/>
          <w:szCs w:val="28"/>
        </w:rPr>
        <w:t xml:space="preserve">The role of a participant representative is to collate feedback from their peers, and present this to their regions through quarterly meetings. The participant representatives are expected to provide feedback on the collective regional experience of the Frontline </w:t>
      </w:r>
      <w:proofErr w:type="gramStart"/>
      <w:r w:rsidRPr="00EC5839">
        <w:rPr>
          <w:rFonts w:ascii="Arial" w:hAnsi="Arial" w:cs="Arial"/>
          <w:sz w:val="22"/>
          <w:szCs w:val="28"/>
        </w:rPr>
        <w:t>programme, and</w:t>
      </w:r>
      <w:proofErr w:type="gramEnd"/>
      <w:r w:rsidRPr="00EC5839">
        <w:rPr>
          <w:rFonts w:ascii="Arial" w:hAnsi="Arial" w:cs="Arial"/>
          <w:sz w:val="22"/>
          <w:szCs w:val="28"/>
        </w:rPr>
        <w:t xml:space="preserve"> be informed in how this feedback has been used by the delivery, curriculum, and programme management teams to enhance the participant experience of the programme. </w:t>
      </w:r>
    </w:p>
    <w:p w:rsidRPr="00EC5839" w:rsidR="0053592F" w:rsidP="0053592F" w:rsidRDefault="0053592F" w14:paraId="1290E201" w14:textId="77777777">
      <w:pPr>
        <w:rPr>
          <w:rFonts w:ascii="Arial" w:hAnsi="Arial" w:cs="Arial"/>
          <w:i/>
          <w:sz w:val="22"/>
          <w:szCs w:val="28"/>
        </w:rPr>
      </w:pPr>
      <w:r w:rsidRPr="00EC5839">
        <w:rPr>
          <w:rFonts w:ascii="Arial" w:hAnsi="Arial" w:cs="Arial"/>
          <w:i/>
          <w:sz w:val="22"/>
          <w:szCs w:val="28"/>
        </w:rPr>
        <w:t>Core responsibilities of a participant representative:</w:t>
      </w:r>
    </w:p>
    <w:p w:rsidRPr="00EC5839" w:rsidR="0053592F" w:rsidP="00594457" w:rsidRDefault="0053592F" w14:paraId="5B3AFCFB" w14:textId="77777777">
      <w:pPr>
        <w:pStyle w:val="ListParagraph"/>
        <w:numPr>
          <w:ilvl w:val="0"/>
          <w:numId w:val="27"/>
        </w:numPr>
        <w:tabs>
          <w:tab w:val="clear" w:pos="284"/>
        </w:tabs>
        <w:spacing w:after="160" w:line="276" w:lineRule="auto"/>
        <w:jc w:val="both"/>
        <w:rPr>
          <w:sz w:val="22"/>
          <w:szCs w:val="28"/>
        </w:rPr>
      </w:pPr>
      <w:r w:rsidRPr="00EC5839">
        <w:rPr>
          <w:sz w:val="22"/>
          <w:szCs w:val="28"/>
        </w:rPr>
        <w:t xml:space="preserve">Seek out the views and opinions of all participants in their region on matters affecting their education and pastoral experiences, using a variety of different communication </w:t>
      </w:r>
      <w:proofErr w:type="gramStart"/>
      <w:r w:rsidRPr="00EC5839">
        <w:rPr>
          <w:sz w:val="22"/>
          <w:szCs w:val="28"/>
        </w:rPr>
        <w:t>methods</w:t>
      </w:r>
      <w:proofErr w:type="gramEnd"/>
      <w:r w:rsidRPr="00EC5839">
        <w:rPr>
          <w:sz w:val="22"/>
          <w:szCs w:val="28"/>
        </w:rPr>
        <w:t xml:space="preserve"> </w:t>
      </w:r>
    </w:p>
    <w:p w:rsidRPr="00EC5839" w:rsidR="0053592F" w:rsidP="00594457" w:rsidRDefault="0053592F" w14:paraId="01080101" w14:textId="77777777">
      <w:pPr>
        <w:pStyle w:val="ListParagraph"/>
        <w:numPr>
          <w:ilvl w:val="0"/>
          <w:numId w:val="27"/>
        </w:numPr>
        <w:tabs>
          <w:tab w:val="clear" w:pos="284"/>
        </w:tabs>
        <w:spacing w:after="160" w:line="276" w:lineRule="auto"/>
        <w:jc w:val="both"/>
        <w:rPr>
          <w:sz w:val="22"/>
          <w:szCs w:val="28"/>
        </w:rPr>
      </w:pPr>
      <w:r w:rsidRPr="00EC5839">
        <w:rPr>
          <w:sz w:val="22"/>
          <w:szCs w:val="28"/>
        </w:rPr>
        <w:t xml:space="preserve">Liaise with other representatives to gain support and share thoughts and </w:t>
      </w:r>
      <w:proofErr w:type="gramStart"/>
      <w:r w:rsidRPr="00EC5839">
        <w:rPr>
          <w:sz w:val="22"/>
          <w:szCs w:val="28"/>
        </w:rPr>
        <w:t>ideas</w:t>
      </w:r>
      <w:proofErr w:type="gramEnd"/>
    </w:p>
    <w:p w:rsidRPr="00EC5839" w:rsidR="0053592F" w:rsidP="00594457" w:rsidRDefault="0053592F" w14:paraId="2B1B3258" w14:textId="77777777">
      <w:pPr>
        <w:pStyle w:val="ListParagraph"/>
        <w:numPr>
          <w:ilvl w:val="0"/>
          <w:numId w:val="27"/>
        </w:numPr>
        <w:tabs>
          <w:tab w:val="clear" w:pos="284"/>
        </w:tabs>
        <w:spacing w:after="160" w:line="276" w:lineRule="auto"/>
        <w:jc w:val="both"/>
        <w:rPr>
          <w:sz w:val="22"/>
          <w:szCs w:val="28"/>
        </w:rPr>
      </w:pPr>
      <w:r w:rsidRPr="00EC5839">
        <w:rPr>
          <w:sz w:val="22"/>
          <w:szCs w:val="28"/>
        </w:rPr>
        <w:t xml:space="preserve">Feedback and discuss issues raised at staff-participant meetings with their fellow participants. </w:t>
      </w:r>
    </w:p>
    <w:p w:rsidRPr="00EC5839" w:rsidR="0053592F" w:rsidP="0053592F" w:rsidRDefault="0053592F" w14:paraId="4D672F8A" w14:textId="77777777">
      <w:pPr>
        <w:spacing w:after="160"/>
        <w:jc w:val="both"/>
        <w:rPr>
          <w:rFonts w:ascii="Arial" w:hAnsi="Arial" w:cs="Arial"/>
          <w:sz w:val="22"/>
          <w:szCs w:val="28"/>
        </w:rPr>
      </w:pPr>
      <w:r w:rsidRPr="00EC5839">
        <w:rPr>
          <w:rFonts w:ascii="Arial" w:hAnsi="Arial" w:cs="Arial"/>
          <w:sz w:val="22"/>
          <w:szCs w:val="28"/>
        </w:rPr>
        <w:t xml:space="preserve">Lancaster University Students’ Union will offer training to the Frontline participant representatives. The Student Union will work with participant representatives to ensure they are aware of the steps needed to ensure that are supported and are able to get the views of the wider participant population and have the tools and knowledge on how to present feedback to their peers. </w:t>
      </w:r>
    </w:p>
    <w:p w:rsidRPr="00EC5839" w:rsidR="00016074" w:rsidP="00671C7D" w:rsidRDefault="00016074" w14:paraId="1D1FD246" w14:textId="77777777">
      <w:pPr>
        <w:pStyle w:val="NoSpacing"/>
        <w:rPr>
          <w:rFonts w:eastAsia="PMingLiU"/>
          <w:b/>
          <w:sz w:val="22"/>
          <w:szCs w:val="28"/>
          <w:lang w:eastAsia="en-GB"/>
        </w:rPr>
      </w:pPr>
    </w:p>
    <w:p w:rsidRPr="00EC5839" w:rsidR="0096167A" w:rsidP="0096167A" w:rsidRDefault="0096167A" w14:paraId="6EA482D8" w14:textId="70E102D1">
      <w:pPr>
        <w:jc w:val="both"/>
        <w:rPr>
          <w:rFonts w:eastAsia="PMingLiU"/>
          <w:sz w:val="22"/>
          <w:szCs w:val="28"/>
        </w:rPr>
      </w:pPr>
      <w:r w:rsidRPr="00EC5839">
        <w:rPr>
          <w:rFonts w:eastAsia="PMingLiU"/>
          <w:sz w:val="22"/>
          <w:szCs w:val="28"/>
        </w:rPr>
        <w:t xml:space="preserve">If you are a participant who previously was a participant representative during Year 1 of the programme, you </w:t>
      </w:r>
      <w:r w:rsidRPr="00F45E94" w:rsidR="00F45E94">
        <w:rPr>
          <w:rFonts w:eastAsia="PMingLiU"/>
          <w:sz w:val="22"/>
          <w:szCs w:val="28"/>
          <w:lang w:eastAsia="en-GB"/>
        </w:rPr>
        <w:t>can</w:t>
      </w:r>
      <w:r w:rsidRPr="00EC5839">
        <w:rPr>
          <w:rFonts w:eastAsia="PMingLiU"/>
          <w:sz w:val="22"/>
          <w:szCs w:val="28"/>
          <w:lang w:eastAsia="en-GB"/>
        </w:rPr>
        <w:t xml:space="preserve"> re-apply for the participant representative role where interested.</w:t>
      </w:r>
    </w:p>
    <w:p w:rsidRPr="00386E24" w:rsidR="00B81660" w:rsidP="00F778B8" w:rsidRDefault="00F778B8" w14:paraId="78EDD731" w14:textId="0DBA7E9A">
      <w:pPr>
        <w:pStyle w:val="Heading2"/>
        <w:rPr>
          <w:color w:val="1F1F3C" w:themeColor="text2"/>
        </w:rPr>
      </w:pPr>
      <w:bookmarkStart w:name="_Toc76474990" w:id="2800"/>
      <w:bookmarkStart w:name="_Toc137555325" w:id="2801"/>
      <w:r w:rsidRPr="00386E24">
        <w:rPr>
          <w:color w:val="1F1F3C" w:themeColor="text2"/>
        </w:rPr>
        <w:t>8.</w:t>
      </w:r>
      <w:r w:rsidR="00834825">
        <w:rPr>
          <w:color w:val="1F1F3C" w:themeColor="text2"/>
        </w:rPr>
        <w:t>9</w:t>
      </w:r>
      <w:r w:rsidRPr="00386E24">
        <w:rPr>
          <w:color w:val="1F1F3C" w:themeColor="text2"/>
        </w:rPr>
        <w:t xml:space="preserve"> </w:t>
      </w:r>
      <w:r w:rsidRPr="00386E24" w:rsidR="00B81660">
        <w:rPr>
          <w:color w:val="1F1F3C" w:themeColor="text2"/>
        </w:rPr>
        <w:t>Becoming a Fellow</w:t>
      </w:r>
      <w:bookmarkEnd w:id="2800"/>
      <w:bookmarkEnd w:id="2801"/>
    </w:p>
    <w:p w:rsidRPr="00EC5839" w:rsidR="00C61D61" w:rsidP="00C61D61" w:rsidRDefault="00C61D61" w14:paraId="4AB0B0C9" w14:textId="7B78FA0E">
      <w:pPr>
        <w:jc w:val="both"/>
        <w:rPr>
          <w:sz w:val="22"/>
          <w:szCs w:val="28"/>
        </w:rPr>
      </w:pPr>
      <w:bookmarkStart w:name="_Toc48907313" w:id="2802"/>
      <w:bookmarkStart w:name="_Toc48907774" w:id="2803"/>
      <w:bookmarkStart w:name="_Toc48907314" w:id="2804"/>
      <w:bookmarkStart w:name="_Toc48907775" w:id="2805"/>
      <w:bookmarkStart w:name="_Toc44599132" w:id="2806"/>
      <w:bookmarkEnd w:id="2802"/>
      <w:bookmarkEnd w:id="2803"/>
      <w:bookmarkEnd w:id="2804"/>
      <w:bookmarkEnd w:id="2805"/>
      <w:r w:rsidRPr="00EC5839">
        <w:rPr>
          <w:sz w:val="22"/>
          <w:szCs w:val="28"/>
        </w:rPr>
        <w:t xml:space="preserve">You will join the Frontline Fellowship once </w:t>
      </w:r>
      <w:r w:rsidRPr="00EC5839" w:rsidR="00064F1C">
        <w:rPr>
          <w:sz w:val="22"/>
          <w:szCs w:val="28"/>
        </w:rPr>
        <w:t xml:space="preserve">you </w:t>
      </w:r>
      <w:r w:rsidRPr="00EC5839">
        <w:rPr>
          <w:sz w:val="22"/>
          <w:szCs w:val="28"/>
        </w:rPr>
        <w:t>have graduated from the Frontline programme</w:t>
      </w:r>
      <w:r w:rsidRPr="00EC5839">
        <w:rPr>
          <w:color w:val="auto"/>
          <w:sz w:val="22"/>
          <w:szCs w:val="28"/>
        </w:rPr>
        <w:t xml:space="preserve">. </w:t>
      </w:r>
      <w:r w:rsidRPr="00EC5839">
        <w:rPr>
          <w:sz w:val="22"/>
          <w:szCs w:val="28"/>
        </w:rPr>
        <w:t xml:space="preserve">If you choose to withdraw from the programme at any stage prior to completion of the two-year programme, you will not be eligible to join the Frontline Fellowship. </w:t>
      </w:r>
    </w:p>
    <w:p w:rsidRPr="00EC5839" w:rsidR="00C61D61" w:rsidP="00C61D61" w:rsidRDefault="00C61D61" w14:paraId="53866D1F" w14:textId="77777777">
      <w:pPr>
        <w:jc w:val="both"/>
        <w:rPr>
          <w:sz w:val="22"/>
          <w:szCs w:val="28"/>
        </w:rPr>
      </w:pPr>
      <w:r w:rsidRPr="00EC5839">
        <w:rPr>
          <w:sz w:val="22"/>
          <w:szCs w:val="28"/>
        </w:rPr>
        <w:t xml:space="preserve">Where you withdraw from the final 60-credit MSc element of Year 2, but you (1) remain in employment in the local authority (ASYE year) which you completed your practice learning experience (or in another local authority partnered with Frontline where this transfer has been granted by Frontline), and (2) uphold your employment obligations, you will still be eligible to become a Frontline Fellow. </w:t>
      </w:r>
    </w:p>
    <w:p w:rsidRPr="00386E24" w:rsidR="00E93233" w:rsidP="00F778B8" w:rsidRDefault="00F778B8" w14:paraId="480DAA40" w14:textId="5049C07D">
      <w:pPr>
        <w:pStyle w:val="Heading2"/>
        <w:rPr>
          <w:color w:val="1F1F3C" w:themeColor="text2"/>
        </w:rPr>
      </w:pPr>
      <w:bookmarkStart w:name="_Toc76474991" w:id="2807"/>
      <w:bookmarkStart w:name="_Toc137555326" w:id="2808"/>
      <w:r w:rsidRPr="00386E24">
        <w:rPr>
          <w:color w:val="1F1F3C" w:themeColor="text2"/>
        </w:rPr>
        <w:t>8.</w:t>
      </w:r>
      <w:r w:rsidR="00834825">
        <w:rPr>
          <w:color w:val="1F1F3C" w:themeColor="text2"/>
        </w:rPr>
        <w:t>10</w:t>
      </w:r>
      <w:r w:rsidRPr="00386E24">
        <w:rPr>
          <w:color w:val="1F1F3C" w:themeColor="text2"/>
        </w:rPr>
        <w:t xml:space="preserve"> </w:t>
      </w:r>
      <w:r w:rsidRPr="00386E24" w:rsidR="00E93233">
        <w:rPr>
          <w:color w:val="1F1F3C" w:themeColor="text2"/>
        </w:rPr>
        <w:t>Frontline End of Programme Celebration</w:t>
      </w:r>
      <w:bookmarkEnd w:id="2807"/>
      <w:bookmarkEnd w:id="2808"/>
    </w:p>
    <w:p w:rsidRPr="00EC5839" w:rsidR="00C61D61" w:rsidP="00897E32" w:rsidRDefault="00C61D61" w14:paraId="30E26C38" w14:textId="77777777">
      <w:pPr>
        <w:jc w:val="both"/>
        <w:rPr>
          <w:sz w:val="22"/>
          <w:szCs w:val="28"/>
        </w:rPr>
      </w:pPr>
      <w:bookmarkStart w:name="_Toc48905012" w:id="2809"/>
      <w:bookmarkStart w:name="_Toc48905484" w:id="2810"/>
      <w:bookmarkStart w:name="_Toc48905945" w:id="2811"/>
      <w:bookmarkStart w:name="_Toc48906403" w:id="2812"/>
      <w:bookmarkStart w:name="_Toc48906859" w:id="2813"/>
      <w:bookmarkStart w:name="_Toc48907320" w:id="2814"/>
      <w:bookmarkStart w:name="_Toc48907781" w:id="2815"/>
      <w:bookmarkStart w:name="_Toc48908235" w:id="2816"/>
      <w:bookmarkStart w:name="_Toc48908689" w:id="2817"/>
      <w:bookmarkStart w:name="_Toc44599133" w:id="2818"/>
      <w:bookmarkEnd w:id="2806"/>
      <w:bookmarkEnd w:id="2809"/>
      <w:bookmarkEnd w:id="2810"/>
      <w:bookmarkEnd w:id="2811"/>
      <w:bookmarkEnd w:id="2812"/>
      <w:bookmarkEnd w:id="2813"/>
      <w:bookmarkEnd w:id="2814"/>
      <w:bookmarkEnd w:id="2815"/>
      <w:bookmarkEnd w:id="2816"/>
      <w:bookmarkEnd w:id="2817"/>
      <w:r w:rsidRPr="00EC5839">
        <w:rPr>
          <w:sz w:val="22"/>
          <w:szCs w:val="28"/>
        </w:rPr>
        <w:t xml:space="preserve">The Frontline end of programme celebration comes at the end of the two-year programme. To qualify for Frontline end of programme celebration, you will have met </w:t>
      </w:r>
      <w:proofErr w:type="gramStart"/>
      <w:r w:rsidRPr="00EC5839">
        <w:rPr>
          <w:sz w:val="22"/>
          <w:szCs w:val="28"/>
        </w:rPr>
        <w:t>all of</w:t>
      </w:r>
      <w:proofErr w:type="gramEnd"/>
      <w:r w:rsidRPr="00EC5839">
        <w:rPr>
          <w:sz w:val="22"/>
          <w:szCs w:val="28"/>
        </w:rPr>
        <w:t xml:space="preserve"> the following criteria:</w:t>
      </w:r>
    </w:p>
    <w:p w:rsidRPr="00EC5839" w:rsidR="00C61D61" w:rsidP="00C61D61" w:rsidRDefault="00C61D61" w14:paraId="53E0B67D" w14:textId="77777777">
      <w:pPr>
        <w:spacing w:after="100"/>
        <w:jc w:val="both"/>
        <w:rPr>
          <w:color w:val="auto"/>
          <w:sz w:val="22"/>
          <w:szCs w:val="28"/>
        </w:rPr>
      </w:pPr>
      <w:r w:rsidRPr="00EC5839">
        <w:rPr>
          <w:color w:val="auto"/>
          <w:sz w:val="22"/>
          <w:szCs w:val="28"/>
        </w:rPr>
        <w:t xml:space="preserve">A participant is eligible to attend Frontline’s end of programme celebration if they have: </w:t>
      </w:r>
    </w:p>
    <w:p w:rsidRPr="00EC5839" w:rsidR="00C61D61" w:rsidP="00EC5839" w:rsidRDefault="00C61D61" w14:paraId="52BB80B7" w14:textId="1DB42041">
      <w:pPr>
        <w:pStyle w:val="ListParagraph"/>
        <w:numPr>
          <w:ilvl w:val="0"/>
          <w:numId w:val="8"/>
        </w:numPr>
        <w:spacing w:after="63"/>
        <w:ind w:left="709"/>
        <w:jc w:val="both"/>
        <w:rPr>
          <w:color w:val="auto"/>
          <w:sz w:val="22"/>
          <w:szCs w:val="28"/>
        </w:rPr>
      </w:pPr>
      <w:r w:rsidRPr="00EC5839">
        <w:rPr>
          <w:color w:val="auto"/>
          <w:sz w:val="22"/>
          <w:szCs w:val="28"/>
        </w:rPr>
        <w:t xml:space="preserve">successfully </w:t>
      </w:r>
      <w:r w:rsidRPr="00EC5839">
        <w:rPr>
          <w:b/>
          <w:color w:val="auto"/>
          <w:sz w:val="22"/>
          <w:szCs w:val="28"/>
        </w:rPr>
        <w:t>passed</w:t>
      </w:r>
      <w:r w:rsidRPr="00EC5839">
        <w:rPr>
          <w:color w:val="auto"/>
          <w:sz w:val="22"/>
          <w:szCs w:val="28"/>
        </w:rPr>
        <w:t xml:space="preserve"> the first year of the programme and </w:t>
      </w:r>
      <w:r w:rsidRPr="00EC5839">
        <w:rPr>
          <w:b/>
          <w:color w:val="auto"/>
          <w:sz w:val="22"/>
          <w:szCs w:val="28"/>
        </w:rPr>
        <w:t>achieved at least 80% attendance across the academic taught elements</w:t>
      </w:r>
      <w:r w:rsidRPr="00EC5839">
        <w:rPr>
          <w:color w:val="auto"/>
          <w:sz w:val="22"/>
          <w:szCs w:val="28"/>
        </w:rPr>
        <w:t xml:space="preserve"> (Summer Institute and Recall Days</w:t>
      </w:r>
      <w:r w:rsidRPr="00EC5839" w:rsidR="00455970">
        <w:rPr>
          <w:color w:val="auto"/>
          <w:sz w:val="22"/>
          <w:szCs w:val="28"/>
        </w:rPr>
        <w:t>).</w:t>
      </w:r>
      <w:r w:rsidRPr="00EC5839">
        <w:rPr>
          <w:color w:val="auto"/>
          <w:sz w:val="22"/>
          <w:szCs w:val="28"/>
        </w:rPr>
        <w:t xml:space="preserve"> </w:t>
      </w:r>
    </w:p>
    <w:p w:rsidRPr="00EC5839" w:rsidR="00C61D61" w:rsidP="00EC5839" w:rsidRDefault="00C61D61" w14:paraId="6B2B2C1B" w14:textId="5AD1E85C">
      <w:pPr>
        <w:pStyle w:val="ListParagraph"/>
        <w:numPr>
          <w:ilvl w:val="0"/>
          <w:numId w:val="8"/>
        </w:numPr>
        <w:spacing w:after="63"/>
        <w:ind w:left="709"/>
        <w:jc w:val="both"/>
        <w:rPr>
          <w:color w:val="auto"/>
          <w:sz w:val="22"/>
          <w:szCs w:val="28"/>
        </w:rPr>
      </w:pPr>
      <w:r w:rsidRPr="00EC5839">
        <w:rPr>
          <w:color w:val="auto"/>
          <w:sz w:val="22"/>
          <w:szCs w:val="28"/>
        </w:rPr>
        <w:t xml:space="preserve">successfully </w:t>
      </w:r>
      <w:r w:rsidRPr="00EC5839">
        <w:rPr>
          <w:b/>
          <w:color w:val="auto"/>
          <w:sz w:val="22"/>
          <w:szCs w:val="28"/>
        </w:rPr>
        <w:t>registered as a social worker</w:t>
      </w:r>
      <w:r w:rsidRPr="00EC5839">
        <w:rPr>
          <w:color w:val="auto"/>
          <w:sz w:val="22"/>
          <w:szCs w:val="28"/>
        </w:rPr>
        <w:t xml:space="preserve"> with the social work regulator as expediently as </w:t>
      </w:r>
      <w:r w:rsidRPr="00EC5839" w:rsidR="00455970">
        <w:rPr>
          <w:color w:val="auto"/>
          <w:sz w:val="22"/>
          <w:szCs w:val="28"/>
        </w:rPr>
        <w:t>possible.</w:t>
      </w:r>
      <w:r w:rsidRPr="00EC5839">
        <w:rPr>
          <w:color w:val="auto"/>
          <w:sz w:val="22"/>
          <w:szCs w:val="28"/>
        </w:rPr>
        <w:t xml:space="preserve"> </w:t>
      </w:r>
    </w:p>
    <w:p w:rsidRPr="00EC5839" w:rsidR="00C61D61" w:rsidP="00EC5839" w:rsidRDefault="00C61D61" w14:paraId="521C86E8" w14:textId="0EBD6D40">
      <w:pPr>
        <w:pStyle w:val="ListParagraph"/>
        <w:numPr>
          <w:ilvl w:val="0"/>
          <w:numId w:val="8"/>
        </w:numPr>
        <w:spacing w:after="63"/>
        <w:ind w:left="709"/>
        <w:jc w:val="both"/>
        <w:rPr>
          <w:color w:val="auto"/>
          <w:sz w:val="22"/>
          <w:szCs w:val="28"/>
        </w:rPr>
      </w:pPr>
      <w:r w:rsidRPr="00EC5839">
        <w:rPr>
          <w:b/>
          <w:color w:val="auto"/>
          <w:sz w:val="22"/>
          <w:szCs w:val="28"/>
        </w:rPr>
        <w:t>remained in employment</w:t>
      </w:r>
      <w:r w:rsidRPr="00EC5839">
        <w:rPr>
          <w:color w:val="auto"/>
          <w:sz w:val="22"/>
          <w:szCs w:val="28"/>
        </w:rPr>
        <w:t xml:space="preserve"> in the local authority (ASYE year) in which they completed their practice learning experience (or in another local authority partnered with Frontline where this transfer has been granted by Frontline) and </w:t>
      </w:r>
      <w:r w:rsidRPr="00EC5839">
        <w:rPr>
          <w:b/>
          <w:color w:val="auto"/>
          <w:sz w:val="22"/>
          <w:szCs w:val="28"/>
        </w:rPr>
        <w:t>upheld their employment obligations</w:t>
      </w:r>
      <w:r w:rsidRPr="00EC5839">
        <w:rPr>
          <w:color w:val="auto"/>
          <w:sz w:val="22"/>
          <w:szCs w:val="28"/>
        </w:rPr>
        <w:t xml:space="preserve"> with the local </w:t>
      </w:r>
      <w:r w:rsidRPr="00EC5839" w:rsidR="00455970">
        <w:rPr>
          <w:color w:val="auto"/>
          <w:sz w:val="22"/>
          <w:szCs w:val="28"/>
        </w:rPr>
        <w:t>authority.</w:t>
      </w:r>
      <w:r w:rsidRPr="00EC5839">
        <w:rPr>
          <w:color w:val="auto"/>
          <w:sz w:val="22"/>
          <w:szCs w:val="28"/>
        </w:rPr>
        <w:t xml:space="preserve">  </w:t>
      </w:r>
    </w:p>
    <w:p w:rsidRPr="00EC5839" w:rsidR="00C61D61" w:rsidP="00EC5839" w:rsidRDefault="00C61D61" w14:paraId="127D91C1" w14:textId="55623DB1">
      <w:pPr>
        <w:pStyle w:val="ListParagraph"/>
        <w:numPr>
          <w:ilvl w:val="0"/>
          <w:numId w:val="8"/>
        </w:numPr>
        <w:spacing w:after="63"/>
        <w:ind w:left="709"/>
        <w:jc w:val="both"/>
        <w:rPr>
          <w:color w:val="auto"/>
          <w:sz w:val="22"/>
          <w:szCs w:val="28"/>
        </w:rPr>
      </w:pPr>
      <w:r w:rsidRPr="00EC5839">
        <w:rPr>
          <w:b/>
          <w:color w:val="auto"/>
          <w:sz w:val="22"/>
          <w:szCs w:val="28"/>
        </w:rPr>
        <w:t>remained a registered social worker</w:t>
      </w:r>
      <w:r w:rsidRPr="00EC5839">
        <w:rPr>
          <w:color w:val="auto"/>
          <w:sz w:val="22"/>
          <w:szCs w:val="28"/>
        </w:rPr>
        <w:t xml:space="preserve"> with the social work regulator during the final 12-months of their </w:t>
      </w:r>
      <w:r w:rsidRPr="00EC5839" w:rsidR="00455970">
        <w:rPr>
          <w:color w:val="auto"/>
          <w:sz w:val="22"/>
          <w:szCs w:val="28"/>
        </w:rPr>
        <w:t>commitment.</w:t>
      </w:r>
    </w:p>
    <w:p w:rsidRPr="00EC5839" w:rsidR="001B0C25" w:rsidP="00C61D61" w:rsidRDefault="00C61D61" w14:paraId="5FD8DFAB" w14:textId="23AADE04">
      <w:pPr>
        <w:spacing w:after="63"/>
        <w:jc w:val="both"/>
        <w:rPr>
          <w:sz w:val="22"/>
          <w:szCs w:val="28"/>
        </w:rPr>
      </w:pPr>
      <w:r w:rsidRPr="00EC5839">
        <w:rPr>
          <w:sz w:val="22"/>
          <w:szCs w:val="28"/>
        </w:rPr>
        <w:t xml:space="preserve">Typically, Frontline’s end of programme celebration occurs following the two-year anniversary of the commencement </w:t>
      </w:r>
      <w:r w:rsidRPr="00EC5839" w:rsidR="00455970">
        <w:rPr>
          <w:sz w:val="22"/>
          <w:szCs w:val="28"/>
        </w:rPr>
        <w:t>of participants</w:t>
      </w:r>
      <w:r w:rsidRPr="00EC5839">
        <w:rPr>
          <w:sz w:val="22"/>
          <w:szCs w:val="28"/>
        </w:rPr>
        <w:t>’ Practice Learning Experiences. In extraordinary circumstances (such as due to intercalation of studies) the end of programme celebration may take place a</w:t>
      </w:r>
      <w:r w:rsidRPr="00EC5839" w:rsidR="00F827C7">
        <w:rPr>
          <w:sz w:val="22"/>
          <w:szCs w:val="28"/>
        </w:rPr>
        <w:t>f</w:t>
      </w:r>
      <w:r w:rsidRPr="00EC5839">
        <w:rPr>
          <w:sz w:val="22"/>
          <w:szCs w:val="28"/>
        </w:rPr>
        <w:t xml:space="preserve">ter, however the conditions for graduating will remain the same. Please note that this is not a formal Lancaster University graduation ceremony (please see </w:t>
      </w:r>
      <w:r w:rsidRPr="00EC5839" w:rsidR="00897E32">
        <w:rPr>
          <w:sz w:val="22"/>
          <w:szCs w:val="28"/>
        </w:rPr>
        <w:t xml:space="preserve">Section 7.5 </w:t>
      </w:r>
      <w:r w:rsidRPr="00EC5839">
        <w:rPr>
          <w:sz w:val="22"/>
          <w:szCs w:val="28"/>
        </w:rPr>
        <w:t xml:space="preserve">‘Lancaster University graduation ceremony’ for further information). </w:t>
      </w:r>
    </w:p>
    <w:p w:rsidRPr="00386E24" w:rsidR="001B0C25" w:rsidDel="00E4107A" w:rsidP="00F778B8" w:rsidRDefault="00F778B8" w14:paraId="4CF39A37" w14:textId="59AC6C56">
      <w:pPr>
        <w:pStyle w:val="Heading2"/>
        <w:rPr>
          <w:color w:val="1F1F3C" w:themeColor="text2"/>
        </w:rPr>
      </w:pPr>
      <w:bookmarkStart w:name="_Toc76474992" w:id="2819"/>
      <w:bookmarkStart w:name="_Toc137555327" w:id="2820"/>
      <w:bookmarkStart w:name="_Toc45183122" w:id="2821"/>
      <w:r w:rsidRPr="00386E24" w:rsidDel="00E4107A">
        <w:rPr>
          <w:rFonts w:eastAsia="PMingLiU"/>
          <w:color w:val="1F1F3C" w:themeColor="text2"/>
          <w:lang w:eastAsia="en-GB"/>
        </w:rPr>
        <w:t>8.</w:t>
      </w:r>
      <w:r w:rsidR="00834825">
        <w:rPr>
          <w:rFonts w:eastAsia="PMingLiU"/>
          <w:color w:val="1F1F3C" w:themeColor="text2"/>
          <w:lang w:eastAsia="en-GB"/>
        </w:rPr>
        <w:t>11</w:t>
      </w:r>
      <w:r w:rsidRPr="00386E24" w:rsidDel="00E4107A">
        <w:rPr>
          <w:rFonts w:eastAsia="PMingLiU"/>
          <w:color w:val="1F1F3C" w:themeColor="text2"/>
          <w:lang w:eastAsia="en-GB"/>
        </w:rPr>
        <w:t xml:space="preserve"> </w:t>
      </w:r>
      <w:r w:rsidRPr="00386E24" w:rsidDel="00E4107A" w:rsidR="001B0C25">
        <w:rPr>
          <w:rFonts w:eastAsia="PMingLiU"/>
          <w:color w:val="1F1F3C" w:themeColor="text2"/>
          <w:lang w:eastAsia="en-GB"/>
        </w:rPr>
        <w:t xml:space="preserve">Changing your contact </w:t>
      </w:r>
      <w:proofErr w:type="gramStart"/>
      <w:r w:rsidRPr="00386E24" w:rsidDel="00E4107A" w:rsidR="001B0C25">
        <w:rPr>
          <w:rFonts w:eastAsia="PMingLiU"/>
          <w:color w:val="1F1F3C" w:themeColor="text2"/>
          <w:lang w:eastAsia="en-GB"/>
        </w:rPr>
        <w:t>details</w:t>
      </w:r>
      <w:bookmarkEnd w:id="2819"/>
      <w:bookmarkEnd w:id="2820"/>
      <w:proofErr w:type="gramEnd"/>
    </w:p>
    <w:bookmarkEnd w:id="2821"/>
    <w:p w:rsidRPr="00EC5839" w:rsidR="6F45B9E9" w:rsidP="00DD5402" w:rsidRDefault="6F45B9E9" w14:paraId="470395EB" w14:textId="42BD54FB">
      <w:pPr>
        <w:spacing w:after="63"/>
        <w:rPr>
          <w:rFonts w:ascii="Arial" w:hAnsi="Arial"/>
          <w:sz w:val="22"/>
          <w:szCs w:val="28"/>
        </w:rPr>
      </w:pPr>
      <w:r w:rsidRPr="00EC5839">
        <w:rPr>
          <w:sz w:val="22"/>
          <w:szCs w:val="28"/>
        </w:rPr>
        <w:t xml:space="preserve">It is important that Frontline have an accurate record of your contact details and address. You will provide these to Frontline during the programme application process. Where changes to your contact details occur, you </w:t>
      </w:r>
      <w:r w:rsidRPr="00EC5839">
        <w:rPr>
          <w:b/>
          <w:bCs/>
          <w:sz w:val="22"/>
          <w:szCs w:val="28"/>
        </w:rPr>
        <w:t>must</w:t>
      </w:r>
      <w:r w:rsidRPr="00EC5839">
        <w:rPr>
          <w:sz w:val="22"/>
          <w:szCs w:val="28"/>
        </w:rPr>
        <w:t xml:space="preserve"> notify Frontline of this. </w:t>
      </w:r>
      <w:r w:rsidRPr="00EC5839" w:rsidR="00D525E3">
        <w:rPr>
          <w:rFonts w:ascii="Arial" w:hAnsi="Arial" w:cs="Arial"/>
          <w:sz w:val="22"/>
          <w:szCs w:val="28"/>
        </w:rPr>
        <w:t xml:space="preserve">On a bi-annual basis, </w:t>
      </w:r>
      <w:r w:rsidRPr="00EC5839" w:rsidR="00D525E3">
        <w:rPr>
          <w:rFonts w:ascii="Arial" w:hAnsi="Arial" w:cs="Arial"/>
          <w:color w:val="FF050F" w:themeColor="accent1"/>
          <w:sz w:val="22"/>
          <w:szCs w:val="28"/>
        </w:rPr>
        <w:t>Frontline</w:t>
      </w:r>
      <w:r w:rsidRPr="00EC5839" w:rsidR="00D525E3">
        <w:rPr>
          <w:rFonts w:ascii="Arial" w:hAnsi="Arial" w:cs="Arial"/>
          <w:sz w:val="22"/>
          <w:szCs w:val="28"/>
        </w:rPr>
        <w:t xml:space="preserve"> will contact all active participants via email requesting for them to re-enter their contact and emergency contact details where these have changed. Where changes to your personal details occur in between these periods, you should contact your regional inbox via email (</w:t>
      </w:r>
      <w:hyperlink w:history="1" r:id="rId139">
        <w:hyperlink w:history="1" r:id="rId140">
          <w:r w:rsidRPr="00EC5839" w:rsidR="00D525E3">
            <w:rPr>
              <w:rFonts w:ascii="Arial" w:hAnsi="Arial" w:cs="Arial"/>
              <w:sz w:val="22"/>
              <w:szCs w:val="28"/>
            </w:rPr>
            <w:t>southregion@thefrontline.org.uk</w:t>
          </w:r>
        </w:hyperlink>
      </w:hyperlink>
      <w:r w:rsidRPr="00EC5839" w:rsidR="00D525E3">
        <w:rPr>
          <w:rFonts w:ascii="Arial" w:hAnsi="Arial" w:cs="Arial"/>
          <w:sz w:val="22"/>
          <w:szCs w:val="28"/>
        </w:rPr>
        <w:t xml:space="preserve"> or </w:t>
      </w:r>
      <w:hyperlink w:history="1" r:id="rId141">
        <w:hyperlink w:history="1" r:id="rId142">
          <w:r w:rsidRPr="00EC5839" w:rsidR="00D525E3">
            <w:rPr>
              <w:rFonts w:ascii="Arial" w:hAnsi="Arial" w:cs="Arial"/>
              <w:sz w:val="22"/>
              <w:szCs w:val="28"/>
            </w:rPr>
            <w:t>northregion@thefrontline.org.uk</w:t>
          </w:r>
        </w:hyperlink>
      </w:hyperlink>
      <w:r w:rsidRPr="00EC5839" w:rsidR="00D525E3">
        <w:rPr>
          <w:rFonts w:ascii="Arial" w:hAnsi="Arial" w:cs="Arial"/>
          <w:sz w:val="22"/>
          <w:szCs w:val="28"/>
        </w:rPr>
        <w:t>).</w:t>
      </w:r>
      <w:r w:rsidR="00F54C4C">
        <w:rPr>
          <w:rFonts w:ascii="Arial" w:hAnsi="Arial" w:cs="Arial"/>
          <w:sz w:val="22"/>
          <w:szCs w:val="28"/>
        </w:rPr>
        <w:br/>
      </w:r>
    </w:p>
    <w:p w:rsidRPr="00EC5839" w:rsidR="00897E32" w:rsidDel="00E4107A" w:rsidP="001B0C25" w:rsidRDefault="00897E32" w14:paraId="6F4D757B" w14:textId="35204620">
      <w:pPr>
        <w:spacing w:after="63"/>
        <w:jc w:val="both"/>
        <w:rPr>
          <w:sz w:val="22"/>
          <w:szCs w:val="28"/>
        </w:rPr>
      </w:pPr>
      <w:r w:rsidRPr="00EC5839" w:rsidDel="00897E32">
        <w:rPr>
          <w:sz w:val="22"/>
          <w:szCs w:val="28"/>
        </w:rPr>
        <w:t xml:space="preserve">Participants completing the final module are registered as students </w:t>
      </w:r>
      <w:proofErr w:type="gramStart"/>
      <w:r w:rsidRPr="00EC5839" w:rsidDel="00897E32">
        <w:rPr>
          <w:sz w:val="22"/>
          <w:szCs w:val="28"/>
        </w:rPr>
        <w:t>of</w:t>
      </w:r>
      <w:proofErr w:type="gramEnd"/>
      <w:r w:rsidRPr="00EC5839" w:rsidDel="00897E32">
        <w:rPr>
          <w:sz w:val="22"/>
          <w:szCs w:val="28"/>
        </w:rPr>
        <w:t xml:space="preserve"> Lancaster University and will therefore also need to notify them of any changes to your contact details (see Section 7.6)</w:t>
      </w:r>
    </w:p>
    <w:p w:rsidRPr="0004419C" w:rsidR="004A6DFB" w:rsidP="00F778B8" w:rsidRDefault="00F778B8" w14:paraId="119FF6A1" w14:textId="5C748813">
      <w:pPr>
        <w:pStyle w:val="Heading2"/>
        <w:rPr>
          <w:rFonts w:eastAsia="PMingLiU"/>
        </w:rPr>
      </w:pPr>
      <w:bookmarkStart w:name="_Toc48837644" w:id="2822"/>
      <w:bookmarkStart w:name="_Toc48838034" w:id="2823"/>
      <w:bookmarkStart w:name="_Toc48838424" w:id="2824"/>
      <w:bookmarkStart w:name="_Toc48838809" w:id="2825"/>
      <w:bookmarkStart w:name="_Toc48839196" w:id="2826"/>
      <w:bookmarkStart w:name="_Toc48839595" w:id="2827"/>
      <w:bookmarkStart w:name="_Toc48839995" w:id="2828"/>
      <w:bookmarkStart w:name="_Toc48899544" w:id="2829"/>
      <w:bookmarkStart w:name="_Toc48899946" w:id="2830"/>
      <w:bookmarkStart w:name="_Toc48900347" w:id="2831"/>
      <w:bookmarkStart w:name="_Toc48900748" w:id="2832"/>
      <w:bookmarkStart w:name="_Toc48901149" w:id="2833"/>
      <w:bookmarkStart w:name="_Toc48901550" w:id="2834"/>
      <w:bookmarkStart w:name="_Toc48905015" w:id="2835"/>
      <w:bookmarkStart w:name="_Toc48905487" w:id="2836"/>
      <w:bookmarkStart w:name="_Toc48905948" w:id="2837"/>
      <w:bookmarkStart w:name="_Toc48906406" w:id="2838"/>
      <w:bookmarkStart w:name="_Toc48906862" w:id="2839"/>
      <w:bookmarkStart w:name="_Toc48907323" w:id="2840"/>
      <w:bookmarkStart w:name="_Toc48907784" w:id="2841"/>
      <w:bookmarkStart w:name="_Toc48908238" w:id="2842"/>
      <w:bookmarkStart w:name="_Toc48908692" w:id="2843"/>
      <w:bookmarkStart w:name="_Toc48909143" w:id="2844"/>
      <w:bookmarkStart w:name="_Toc48837650" w:id="2845"/>
      <w:bookmarkStart w:name="_Toc48838040" w:id="2846"/>
      <w:bookmarkStart w:name="_Toc48838430" w:id="2847"/>
      <w:bookmarkStart w:name="_Toc48838815" w:id="2848"/>
      <w:bookmarkStart w:name="_Toc48839202" w:id="2849"/>
      <w:bookmarkStart w:name="_Toc48839601" w:id="2850"/>
      <w:bookmarkStart w:name="_Toc48840001" w:id="2851"/>
      <w:bookmarkStart w:name="_Toc48899550" w:id="2852"/>
      <w:bookmarkStart w:name="_Toc48899952" w:id="2853"/>
      <w:bookmarkStart w:name="_Toc48900353" w:id="2854"/>
      <w:bookmarkStart w:name="_Toc48900754" w:id="2855"/>
      <w:bookmarkStart w:name="_Toc48901155" w:id="2856"/>
      <w:bookmarkStart w:name="_Toc48901556" w:id="2857"/>
      <w:bookmarkStart w:name="_Toc48905021" w:id="2858"/>
      <w:bookmarkStart w:name="_Toc48905493" w:id="2859"/>
      <w:bookmarkStart w:name="_Toc48905954" w:id="2860"/>
      <w:bookmarkStart w:name="_Toc48906412" w:id="2861"/>
      <w:bookmarkStart w:name="_Toc48906868" w:id="2862"/>
      <w:bookmarkStart w:name="_Toc48907329" w:id="2863"/>
      <w:bookmarkStart w:name="_Toc48907790" w:id="2864"/>
      <w:bookmarkStart w:name="_Toc48908244" w:id="2865"/>
      <w:bookmarkStart w:name="_Toc48908698" w:id="2866"/>
      <w:bookmarkStart w:name="_Toc48909149" w:id="2867"/>
      <w:bookmarkStart w:name="_Toc48837651" w:id="2868"/>
      <w:bookmarkStart w:name="_Toc48838041" w:id="2869"/>
      <w:bookmarkStart w:name="_Toc48838431" w:id="2870"/>
      <w:bookmarkStart w:name="_Toc48838816" w:id="2871"/>
      <w:bookmarkStart w:name="_Toc48839203" w:id="2872"/>
      <w:bookmarkStart w:name="_Toc48839602" w:id="2873"/>
      <w:bookmarkStart w:name="_Toc48840002" w:id="2874"/>
      <w:bookmarkStart w:name="_Toc48899551" w:id="2875"/>
      <w:bookmarkStart w:name="_Toc48899953" w:id="2876"/>
      <w:bookmarkStart w:name="_Toc48900354" w:id="2877"/>
      <w:bookmarkStart w:name="_Toc48900755" w:id="2878"/>
      <w:bookmarkStart w:name="_Toc48901156" w:id="2879"/>
      <w:bookmarkStart w:name="_Toc48901557" w:id="2880"/>
      <w:bookmarkStart w:name="_Toc48905022" w:id="2881"/>
      <w:bookmarkStart w:name="_Toc48905494" w:id="2882"/>
      <w:bookmarkStart w:name="_Toc48905955" w:id="2883"/>
      <w:bookmarkStart w:name="_Toc48906413" w:id="2884"/>
      <w:bookmarkStart w:name="_Toc48906869" w:id="2885"/>
      <w:bookmarkStart w:name="_Toc48907330" w:id="2886"/>
      <w:bookmarkStart w:name="_Toc48907791" w:id="2887"/>
      <w:bookmarkStart w:name="_Toc48908245" w:id="2888"/>
      <w:bookmarkStart w:name="_Toc48908699" w:id="2889"/>
      <w:bookmarkStart w:name="_Toc48909150" w:id="2890"/>
      <w:bookmarkStart w:name="_Toc48837652" w:id="2891"/>
      <w:bookmarkStart w:name="_Toc48838042" w:id="2892"/>
      <w:bookmarkStart w:name="_Toc48838432" w:id="2893"/>
      <w:bookmarkStart w:name="_Toc48838817" w:id="2894"/>
      <w:bookmarkStart w:name="_Toc48839204" w:id="2895"/>
      <w:bookmarkStart w:name="_Toc48839603" w:id="2896"/>
      <w:bookmarkStart w:name="_Toc48840003" w:id="2897"/>
      <w:bookmarkStart w:name="_Toc48899552" w:id="2898"/>
      <w:bookmarkStart w:name="_Toc48899954" w:id="2899"/>
      <w:bookmarkStart w:name="_Toc48900355" w:id="2900"/>
      <w:bookmarkStart w:name="_Toc48900756" w:id="2901"/>
      <w:bookmarkStart w:name="_Toc48901157" w:id="2902"/>
      <w:bookmarkStart w:name="_Toc48901558" w:id="2903"/>
      <w:bookmarkStart w:name="_Toc48905023" w:id="2904"/>
      <w:bookmarkStart w:name="_Toc48905495" w:id="2905"/>
      <w:bookmarkStart w:name="_Toc48905956" w:id="2906"/>
      <w:bookmarkStart w:name="_Toc48906414" w:id="2907"/>
      <w:bookmarkStart w:name="_Toc48906870" w:id="2908"/>
      <w:bookmarkStart w:name="_Toc48907331" w:id="2909"/>
      <w:bookmarkStart w:name="_Toc48907792" w:id="2910"/>
      <w:bookmarkStart w:name="_Toc48908246" w:id="2911"/>
      <w:bookmarkStart w:name="_Toc48908700" w:id="2912"/>
      <w:bookmarkStart w:name="_Toc48909151" w:id="2913"/>
      <w:bookmarkStart w:name="_Toc48839205" w:id="2914"/>
      <w:bookmarkStart w:name="_Toc48839604" w:id="2915"/>
      <w:bookmarkStart w:name="_Toc48840004" w:id="2916"/>
      <w:bookmarkStart w:name="_Toc48899553" w:id="2917"/>
      <w:bookmarkStart w:name="_Toc48899955" w:id="2918"/>
      <w:bookmarkStart w:name="_Toc48900356" w:id="2919"/>
      <w:bookmarkStart w:name="_Toc48900757" w:id="2920"/>
      <w:bookmarkStart w:name="_Toc48901158" w:id="2921"/>
      <w:bookmarkStart w:name="_Toc48901559" w:id="2922"/>
      <w:bookmarkStart w:name="_Toc48905024" w:id="2923"/>
      <w:bookmarkStart w:name="_Toc48905496" w:id="2924"/>
      <w:bookmarkStart w:name="_Toc48905957" w:id="2925"/>
      <w:bookmarkStart w:name="_Toc48906415" w:id="2926"/>
      <w:bookmarkStart w:name="_Toc48906871" w:id="2927"/>
      <w:bookmarkStart w:name="_Toc48907332" w:id="2928"/>
      <w:bookmarkStart w:name="_Toc48907793" w:id="2929"/>
      <w:bookmarkStart w:name="_Toc48908247" w:id="2930"/>
      <w:bookmarkStart w:name="_Toc48908701" w:id="2931"/>
      <w:bookmarkStart w:name="_Toc48909152" w:id="2932"/>
      <w:bookmarkStart w:name="_Toc48839206" w:id="2933"/>
      <w:bookmarkStart w:name="_Toc48839605" w:id="2934"/>
      <w:bookmarkStart w:name="_Toc48840005" w:id="2935"/>
      <w:bookmarkStart w:name="_Toc48899554" w:id="2936"/>
      <w:bookmarkStart w:name="_Toc48899956" w:id="2937"/>
      <w:bookmarkStart w:name="_Toc48900357" w:id="2938"/>
      <w:bookmarkStart w:name="_Toc48900758" w:id="2939"/>
      <w:bookmarkStart w:name="_Toc48901159" w:id="2940"/>
      <w:bookmarkStart w:name="_Toc48901560" w:id="2941"/>
      <w:bookmarkStart w:name="_Toc48905025" w:id="2942"/>
      <w:bookmarkStart w:name="_Toc48905497" w:id="2943"/>
      <w:bookmarkStart w:name="_Toc48905958" w:id="2944"/>
      <w:bookmarkStart w:name="_Toc48906416" w:id="2945"/>
      <w:bookmarkStart w:name="_Toc48906872" w:id="2946"/>
      <w:bookmarkStart w:name="_Toc48907333" w:id="2947"/>
      <w:bookmarkStart w:name="_Toc48907794" w:id="2948"/>
      <w:bookmarkStart w:name="_Toc48908248" w:id="2949"/>
      <w:bookmarkStart w:name="_Toc48908702" w:id="2950"/>
      <w:bookmarkStart w:name="_Toc48909153" w:id="2951"/>
      <w:bookmarkStart w:name="_Toc48839207" w:id="2952"/>
      <w:bookmarkStart w:name="_Toc48839606" w:id="2953"/>
      <w:bookmarkStart w:name="_Toc48840006" w:id="2954"/>
      <w:bookmarkStart w:name="_Toc48899555" w:id="2955"/>
      <w:bookmarkStart w:name="_Toc48899957" w:id="2956"/>
      <w:bookmarkStart w:name="_Toc48900358" w:id="2957"/>
      <w:bookmarkStart w:name="_Toc48900759" w:id="2958"/>
      <w:bookmarkStart w:name="_Toc48901160" w:id="2959"/>
      <w:bookmarkStart w:name="_Toc48901561" w:id="2960"/>
      <w:bookmarkStart w:name="_Toc48905026" w:id="2961"/>
      <w:bookmarkStart w:name="_Toc48905498" w:id="2962"/>
      <w:bookmarkStart w:name="_Toc48905959" w:id="2963"/>
      <w:bookmarkStart w:name="_Toc48906417" w:id="2964"/>
      <w:bookmarkStart w:name="_Toc48906873" w:id="2965"/>
      <w:bookmarkStart w:name="_Toc48907334" w:id="2966"/>
      <w:bookmarkStart w:name="_Toc48907795" w:id="2967"/>
      <w:bookmarkStart w:name="_Toc48908249" w:id="2968"/>
      <w:bookmarkStart w:name="_Toc48908703" w:id="2969"/>
      <w:bookmarkStart w:name="_Toc48909154" w:id="2970"/>
      <w:bookmarkStart w:name="_Toc48839211" w:id="2971"/>
      <w:bookmarkStart w:name="_Toc48839610" w:id="2972"/>
      <w:bookmarkStart w:name="_Toc48840010" w:id="2973"/>
      <w:bookmarkStart w:name="_Toc48899559" w:id="2974"/>
      <w:bookmarkStart w:name="_Toc48899961" w:id="2975"/>
      <w:bookmarkStart w:name="_Toc48900362" w:id="2976"/>
      <w:bookmarkStart w:name="_Toc48900763" w:id="2977"/>
      <w:bookmarkStart w:name="_Toc48901164" w:id="2978"/>
      <w:bookmarkStart w:name="_Toc48901565" w:id="2979"/>
      <w:bookmarkStart w:name="_Toc48905030" w:id="2980"/>
      <w:bookmarkStart w:name="_Toc48905502" w:id="2981"/>
      <w:bookmarkStart w:name="_Toc48905963" w:id="2982"/>
      <w:bookmarkStart w:name="_Toc48906421" w:id="2983"/>
      <w:bookmarkStart w:name="_Toc48906877" w:id="2984"/>
      <w:bookmarkStart w:name="_Toc48907338" w:id="2985"/>
      <w:bookmarkStart w:name="_Toc48907799" w:id="2986"/>
      <w:bookmarkStart w:name="_Toc48908253" w:id="2987"/>
      <w:bookmarkStart w:name="_Toc48908707" w:id="2988"/>
      <w:bookmarkStart w:name="_Toc48909158" w:id="2989"/>
      <w:bookmarkStart w:name="_Toc384132364" w:id="2990"/>
      <w:bookmarkStart w:name="_Toc44599136" w:id="2991"/>
      <w:bookmarkStart w:name="_Toc76474993" w:id="2992"/>
      <w:bookmarkStart w:name="_Toc137555328" w:id="2993"/>
      <w:bookmarkEnd w:id="2818"/>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r>
        <w:rPr>
          <w:rFonts w:eastAsia="PMingLiU"/>
          <w:lang w:eastAsia="en-GB"/>
        </w:rPr>
        <w:t>8.1</w:t>
      </w:r>
      <w:r w:rsidR="00834825">
        <w:rPr>
          <w:rFonts w:eastAsia="PMingLiU"/>
          <w:lang w:eastAsia="en-GB"/>
        </w:rPr>
        <w:t>2</w:t>
      </w:r>
      <w:r>
        <w:rPr>
          <w:rFonts w:eastAsia="PMingLiU"/>
          <w:lang w:eastAsia="en-GB"/>
        </w:rPr>
        <w:t xml:space="preserve"> </w:t>
      </w:r>
      <w:proofErr w:type="gramStart"/>
      <w:r w:rsidRPr="0004419C" w:rsidR="004A6DFB">
        <w:rPr>
          <w:rFonts w:eastAsia="PMingLiU"/>
          <w:lang w:eastAsia="en-GB"/>
        </w:rPr>
        <w:t>Social Media</w:t>
      </w:r>
      <w:bookmarkEnd w:id="2990"/>
      <w:bookmarkEnd w:id="2991"/>
      <w:bookmarkEnd w:id="2992"/>
      <w:bookmarkEnd w:id="2993"/>
      <w:proofErr w:type="gramEnd"/>
      <w:r w:rsidRPr="0004419C" w:rsidR="004A6DFB">
        <w:rPr>
          <w:rFonts w:eastAsia="PMingLiU"/>
          <w:lang w:eastAsia="en-GB"/>
        </w:rPr>
        <w:t xml:space="preserve"> </w:t>
      </w:r>
    </w:p>
    <w:p w:rsidRPr="00EC5839" w:rsidR="00E4107A" w:rsidP="60963B57" w:rsidRDefault="004A6DFB" w14:paraId="66895FDC" w14:textId="77777777">
      <w:pPr>
        <w:autoSpaceDE w:val="0"/>
        <w:autoSpaceDN w:val="0"/>
        <w:adjustRightInd w:val="0"/>
        <w:jc w:val="both"/>
        <w:rPr>
          <w:rFonts w:eastAsia="PMingLiU" w:cs="Arial"/>
          <w:sz w:val="22"/>
          <w:szCs w:val="28"/>
        </w:rPr>
      </w:pPr>
      <w:r w:rsidRPr="00EC5839">
        <w:rPr>
          <w:rFonts w:eastAsia="PMingLiU" w:cs="Arial"/>
          <w:sz w:val="22"/>
          <w:szCs w:val="28"/>
        </w:rPr>
        <w:t xml:space="preserve">You must be mindful of the use of social media whilst on the programme. Given that you will be representing the Frontline </w:t>
      </w:r>
      <w:r w:rsidRPr="00EC5839" w:rsidR="00283414">
        <w:rPr>
          <w:rFonts w:eastAsia="PMingLiU" w:cs="Arial"/>
          <w:sz w:val="22"/>
          <w:szCs w:val="28"/>
        </w:rPr>
        <w:t>p</w:t>
      </w:r>
      <w:r w:rsidRPr="00EC5839">
        <w:rPr>
          <w:rFonts w:eastAsia="PMingLiU" w:cs="Arial"/>
          <w:sz w:val="22"/>
          <w:szCs w:val="28"/>
        </w:rPr>
        <w:t>rogramme, your local authority, and the profession itself</w:t>
      </w:r>
      <w:r w:rsidRPr="00EC5839" w:rsidR="00855076">
        <w:rPr>
          <w:rFonts w:eastAsia="PMingLiU" w:cs="Arial"/>
          <w:sz w:val="22"/>
          <w:szCs w:val="28"/>
        </w:rPr>
        <w:t xml:space="preserve"> as a registered Social Worker</w:t>
      </w:r>
      <w:r w:rsidRPr="00EC5839">
        <w:rPr>
          <w:rFonts w:eastAsia="PMingLiU" w:cs="Arial"/>
          <w:sz w:val="22"/>
          <w:szCs w:val="28"/>
        </w:rPr>
        <w:t xml:space="preserve">, you must </w:t>
      </w:r>
      <w:proofErr w:type="gramStart"/>
      <w:r w:rsidRPr="00EC5839">
        <w:rPr>
          <w:rFonts w:eastAsia="PMingLiU" w:cs="Arial"/>
          <w:sz w:val="22"/>
          <w:szCs w:val="28"/>
        </w:rPr>
        <w:t>act professionally and respectfully at all times</w:t>
      </w:r>
      <w:proofErr w:type="gramEnd"/>
      <w:r w:rsidRPr="00EC5839">
        <w:rPr>
          <w:rFonts w:eastAsia="PMingLiU" w:cs="Arial"/>
          <w:sz w:val="22"/>
          <w:szCs w:val="28"/>
        </w:rPr>
        <w:t>, and in accordance with the</w:t>
      </w:r>
      <w:r w:rsidRPr="00EC5839" w:rsidR="00283414">
        <w:rPr>
          <w:rFonts w:eastAsia="PMingLiU" w:cs="Arial"/>
          <w:sz w:val="22"/>
          <w:szCs w:val="28"/>
        </w:rPr>
        <w:t xml:space="preserve"> Social Work England</w:t>
      </w:r>
      <w:r w:rsidRPr="00EC5839">
        <w:rPr>
          <w:rFonts w:eastAsia="PMingLiU" w:cs="Arial"/>
          <w:sz w:val="22"/>
          <w:szCs w:val="28"/>
        </w:rPr>
        <w:t xml:space="preserve"> Professional Standards.</w:t>
      </w:r>
      <w:bookmarkStart w:name="_Toc44599137" w:id="2994"/>
      <w:r w:rsidRPr="00EC5839" w:rsidR="00855076">
        <w:rPr>
          <w:rFonts w:eastAsia="PMingLiU" w:cs="Arial"/>
          <w:sz w:val="22"/>
          <w:szCs w:val="28"/>
        </w:rPr>
        <w:t xml:space="preserve"> Where concerns about your professionalism online are raised, these may be brought to the attention of SWE. </w:t>
      </w:r>
    </w:p>
    <w:p w:rsidRPr="00EC5839" w:rsidR="00E4107A" w:rsidP="60963B57" w:rsidRDefault="00E4107A" w14:paraId="5127C311" w14:textId="22348EB8">
      <w:pPr>
        <w:autoSpaceDE w:val="0"/>
        <w:autoSpaceDN w:val="0"/>
        <w:adjustRightInd w:val="0"/>
        <w:jc w:val="both"/>
        <w:rPr>
          <w:rFonts w:eastAsia="PMingLiU" w:cs="Arial"/>
          <w:sz w:val="22"/>
          <w:szCs w:val="28"/>
        </w:rPr>
      </w:pPr>
      <w:r w:rsidRPr="00EC5839">
        <w:rPr>
          <w:rFonts w:ascii="Arial" w:hAnsi="Arial" w:cs="Arial"/>
          <w:sz w:val="22"/>
          <w:szCs w:val="28"/>
        </w:rPr>
        <w:t xml:space="preserve">It is essential that you are familiar with the expectations relating to conduct in the public domain, acting professionally and respectfully at all times, and in accordance with the BASW </w:t>
      </w:r>
      <w:hyperlink w:history="1" r:id="rId143">
        <w:r w:rsidRPr="00EC5839">
          <w:rPr>
            <w:rStyle w:val="Hyperlink"/>
            <w:rFonts w:ascii="Arial" w:hAnsi="Arial" w:cs="Arial"/>
            <w:sz w:val="22"/>
            <w:szCs w:val="28"/>
          </w:rPr>
          <w:t>Professional Capabilities Framework</w:t>
        </w:r>
      </w:hyperlink>
      <w:r w:rsidRPr="00EC5839">
        <w:rPr>
          <w:rFonts w:ascii="Arial" w:hAnsi="Arial" w:cs="Arial"/>
          <w:sz w:val="22"/>
          <w:szCs w:val="28"/>
        </w:rPr>
        <w:t xml:space="preserve"> and SWE </w:t>
      </w:r>
      <w:hyperlink w:history="1" r:id="rId144">
        <w:r w:rsidRPr="00EC5839">
          <w:rPr>
            <w:rFonts w:ascii="Arial" w:hAnsi="Arial" w:cs="Arial"/>
            <w:color w:val="0000FF"/>
            <w:sz w:val="22"/>
            <w:u w:val="single"/>
            <w:lang w:eastAsia="en-GB"/>
          </w:rPr>
          <w:t>Professional Standards</w:t>
        </w:r>
      </w:hyperlink>
      <w:r w:rsidRPr="00EC5839">
        <w:rPr>
          <w:rFonts w:ascii="Arial" w:hAnsi="Arial" w:cs="Arial"/>
          <w:sz w:val="22"/>
          <w:szCs w:val="28"/>
        </w:rPr>
        <w:t xml:space="preserve">. Please see the Frontline Participant discipline policy </w:t>
      </w:r>
      <w:hyperlink w:history="1" r:id="rId145">
        <w:r w:rsidRPr="00EC5839">
          <w:rPr>
            <w:rStyle w:val="Hyperlink"/>
            <w:rFonts w:ascii="Arial" w:hAnsi="Arial" w:cs="Arial"/>
            <w:sz w:val="22"/>
            <w:szCs w:val="28"/>
          </w:rPr>
          <w:t>available here</w:t>
        </w:r>
      </w:hyperlink>
      <w:r w:rsidRPr="00EC5839">
        <w:rPr>
          <w:rFonts w:ascii="Arial" w:hAnsi="Arial" w:cs="Arial"/>
          <w:sz w:val="22"/>
          <w:szCs w:val="28"/>
        </w:rPr>
        <w:t>, for further guidance on the use of social media.</w:t>
      </w:r>
    </w:p>
    <w:p w:rsidRPr="00EC5839" w:rsidR="001F22E6" w:rsidP="60963B57" w:rsidRDefault="20B304C4" w14:paraId="0583FC99" w14:textId="34D7AD7F">
      <w:pPr>
        <w:autoSpaceDE w:val="0"/>
        <w:autoSpaceDN w:val="0"/>
        <w:adjustRightInd w:val="0"/>
        <w:jc w:val="both"/>
        <w:rPr>
          <w:rFonts w:eastAsia="PMingLiU" w:cs="Arial"/>
          <w:color w:val="000000"/>
          <w:sz w:val="22"/>
          <w:szCs w:val="28"/>
        </w:rPr>
      </w:pPr>
      <w:r w:rsidRPr="00EC5839">
        <w:rPr>
          <w:rFonts w:eastAsia="PMingLiU" w:cs="Arial"/>
          <w:sz w:val="22"/>
          <w:szCs w:val="28"/>
        </w:rPr>
        <w:t xml:space="preserve">You can find further social media guidance in the Frontline Participant discipline policy, </w:t>
      </w:r>
      <w:hyperlink w:history="1" r:id="rId146">
        <w:r w:rsidRPr="00EC5839">
          <w:rPr>
            <w:rStyle w:val="Hyperlink"/>
            <w:rFonts w:eastAsia="PMingLiU" w:cs="Arial"/>
            <w:sz w:val="22"/>
            <w:szCs w:val="28"/>
          </w:rPr>
          <w:t>found on the Frontline website.</w:t>
        </w:r>
      </w:hyperlink>
    </w:p>
    <w:p w:rsidRPr="0004419C" w:rsidR="004A6DFB" w:rsidP="00F778B8" w:rsidRDefault="00F778B8" w14:paraId="2DC76106" w14:textId="1ECFF63C">
      <w:pPr>
        <w:pStyle w:val="Heading2"/>
        <w:rPr>
          <w:rFonts w:eastAsia="PMingLiU"/>
        </w:rPr>
      </w:pPr>
      <w:bookmarkStart w:name="_Toc76474994" w:id="2995"/>
      <w:bookmarkStart w:name="_Toc137555329" w:id="2996"/>
      <w:r>
        <w:rPr>
          <w:rFonts w:eastAsia="PMingLiU"/>
          <w:lang w:eastAsia="en-GB"/>
        </w:rPr>
        <w:t>8.1</w:t>
      </w:r>
      <w:r w:rsidR="00834825">
        <w:rPr>
          <w:rFonts w:eastAsia="PMingLiU"/>
          <w:lang w:eastAsia="en-GB"/>
        </w:rPr>
        <w:t>3</w:t>
      </w:r>
      <w:r>
        <w:rPr>
          <w:rFonts w:eastAsia="PMingLiU"/>
          <w:lang w:eastAsia="en-GB"/>
        </w:rPr>
        <w:t xml:space="preserve"> </w:t>
      </w:r>
      <w:r w:rsidRPr="0004419C" w:rsidR="004A6DFB">
        <w:rPr>
          <w:rFonts w:eastAsia="PMingLiU"/>
          <w:lang w:eastAsia="en-GB"/>
        </w:rPr>
        <w:t>Complaints</w:t>
      </w:r>
      <w:bookmarkEnd w:id="2995"/>
      <w:bookmarkEnd w:id="2996"/>
      <w:r w:rsidRPr="0004419C" w:rsidR="004A6DFB">
        <w:rPr>
          <w:rFonts w:eastAsia="PMingLiU"/>
          <w:lang w:eastAsia="en-GB"/>
        </w:rPr>
        <w:t xml:space="preserve"> </w:t>
      </w:r>
      <w:bookmarkEnd w:id="2994"/>
    </w:p>
    <w:p w:rsidRPr="00DD5402" w:rsidR="004A6DFB" w:rsidP="004A6DFB" w:rsidRDefault="004A6DFB" w14:paraId="4265EE7A" w14:textId="77E47452">
      <w:pPr>
        <w:jc w:val="both"/>
        <w:rPr>
          <w:rFonts w:eastAsia="PMingLiU" w:cs="Arial"/>
          <w:color w:val="000000"/>
          <w:sz w:val="22"/>
          <w:lang w:eastAsia="en-GB"/>
        </w:rPr>
      </w:pPr>
      <w:bookmarkStart w:name="_Toc305598099" w:id="2997"/>
      <w:r w:rsidRPr="00DD5402">
        <w:rPr>
          <w:rFonts w:eastAsia="PMingLiU" w:cs="Arial"/>
          <w:color w:val="000000"/>
          <w:sz w:val="22"/>
          <w:szCs w:val="28"/>
          <w:lang w:val="en-US"/>
        </w:rPr>
        <w:t>Frontline has a robust approach to dealing with complaints, detailed in t</w:t>
      </w:r>
      <w:r w:rsidRPr="00DD5402">
        <w:rPr>
          <w:rFonts w:eastAsia="PMingLiU" w:cs="Arial"/>
          <w:color w:val="000000"/>
          <w:sz w:val="22"/>
          <w:lang w:eastAsia="en-GB"/>
        </w:rPr>
        <w:t>he Complaints Policy &amp; Procedure</w:t>
      </w:r>
      <w:r w:rsidRPr="00DD5402" w:rsidR="00B74CC9">
        <w:rPr>
          <w:rFonts w:eastAsia="PMingLiU" w:cs="Arial"/>
          <w:color w:val="000000"/>
          <w:sz w:val="22"/>
          <w:lang w:eastAsia="en-GB"/>
        </w:rPr>
        <w:t>,</w:t>
      </w:r>
      <w:r w:rsidRPr="00DD5402" w:rsidR="00C91229">
        <w:rPr>
          <w:rFonts w:eastAsia="PMingLiU" w:cs="Arial"/>
          <w:color w:val="000000"/>
          <w:sz w:val="22"/>
          <w:lang w:eastAsia="en-GB"/>
        </w:rPr>
        <w:t xml:space="preserve"> </w:t>
      </w:r>
      <w:r w:rsidRPr="00DD5402" w:rsidR="00064F1C">
        <w:rPr>
          <w:rFonts w:eastAsia="PMingLiU" w:cs="Arial"/>
          <w:color w:val="000000"/>
          <w:sz w:val="22"/>
          <w:lang w:eastAsia="en-GB"/>
        </w:rPr>
        <w:t xml:space="preserve">which can be </w:t>
      </w:r>
      <w:hyperlink w:history="1" r:id="rId147">
        <w:r w:rsidRPr="00DD5402" w:rsidR="00C91229">
          <w:rPr>
            <w:rStyle w:val="Hyperlink"/>
            <w:rFonts w:eastAsia="PMingLiU" w:cs="Arial"/>
            <w:sz w:val="22"/>
            <w:lang w:eastAsia="en-GB"/>
          </w:rPr>
          <w:t>found here</w:t>
        </w:r>
      </w:hyperlink>
      <w:r w:rsidRPr="00DD5402">
        <w:rPr>
          <w:rFonts w:eastAsia="PMingLiU" w:cs="Arial"/>
          <w:color w:val="000000"/>
          <w:sz w:val="22"/>
          <w:lang w:eastAsia="en-GB"/>
        </w:rPr>
        <w:t xml:space="preserve">. </w:t>
      </w:r>
    </w:p>
    <w:p w:rsidR="000F15E0" w:rsidP="003A623A" w:rsidRDefault="00F778B8" w14:paraId="53F31AF0" w14:textId="4704613D">
      <w:pPr>
        <w:pStyle w:val="Heading2"/>
      </w:pPr>
      <w:bookmarkStart w:name="_Toc45183125" w:id="2998"/>
      <w:bookmarkStart w:name="_Toc76474995" w:id="2999"/>
      <w:bookmarkStart w:name="_Toc137555330" w:id="3000"/>
      <w:r>
        <w:t>8.1</w:t>
      </w:r>
      <w:r w:rsidR="00834825">
        <w:t>4</w:t>
      </w:r>
      <w:r>
        <w:t xml:space="preserve"> </w:t>
      </w:r>
      <w:r w:rsidR="000F15E0">
        <w:t>Professional Indemnity Insurance</w:t>
      </w:r>
      <w:bookmarkEnd w:id="2998"/>
      <w:bookmarkEnd w:id="2999"/>
      <w:bookmarkEnd w:id="3000"/>
    </w:p>
    <w:p w:rsidRPr="00DD5402" w:rsidR="000F15E0" w:rsidP="000F15E0" w:rsidRDefault="000F15E0" w14:paraId="0F8E278A" w14:textId="77777777">
      <w:pPr>
        <w:pStyle w:val="NormalWeb"/>
        <w:shd w:val="clear" w:color="auto" w:fill="FFFFFF"/>
        <w:spacing w:before="0" w:beforeAutospacing="0" w:after="150" w:afterAutospacing="0" w:line="276" w:lineRule="auto"/>
        <w:jc w:val="both"/>
        <w:rPr>
          <w:rFonts w:ascii="Arial" w:hAnsi="Arial" w:cs="Arial"/>
          <w:sz w:val="22"/>
          <w:szCs w:val="22"/>
        </w:rPr>
      </w:pPr>
      <w:r w:rsidRPr="00DD5402">
        <w:rPr>
          <w:rFonts w:ascii="Arial" w:hAnsi="Arial" w:cs="Arial"/>
          <w:sz w:val="22"/>
          <w:szCs w:val="22"/>
        </w:rPr>
        <w:t>In Year 2, as a qualified social worker and employee of your local authority, you are likely to receive what is known as professional indemnity insurance. This covers you for costs you might face if your work, service, or advice causes a (client/service user) to suffer a loss. This can take the form of:</w:t>
      </w:r>
    </w:p>
    <w:p w:rsidRPr="00DD5402" w:rsidR="000F15E0" w:rsidP="00594457" w:rsidRDefault="000F15E0" w14:paraId="76B23D71" w14:textId="77777777">
      <w:pPr>
        <w:numPr>
          <w:ilvl w:val="0"/>
          <w:numId w:val="23"/>
        </w:numPr>
        <w:shd w:val="clear" w:color="auto" w:fill="FFFFFF"/>
        <w:tabs>
          <w:tab w:val="clear" w:pos="720"/>
          <w:tab w:val="num" w:pos="426"/>
        </w:tabs>
        <w:spacing w:before="100" w:beforeAutospacing="1" w:after="100" w:afterAutospacing="1"/>
        <w:ind w:hanging="578"/>
        <w:rPr>
          <w:rFonts w:ascii="Arial" w:hAnsi="Arial" w:cs="Arial"/>
          <w:sz w:val="22"/>
          <w:szCs w:val="22"/>
          <w:lang w:eastAsia="en-GB"/>
        </w:rPr>
      </w:pPr>
      <w:r w:rsidRPr="00DD5402">
        <w:rPr>
          <w:rFonts w:ascii="Arial" w:hAnsi="Arial" w:cs="Arial"/>
          <w:b/>
          <w:bCs/>
          <w:sz w:val="22"/>
          <w:szCs w:val="22"/>
          <w:lang w:eastAsia="en-GB"/>
        </w:rPr>
        <w:t>Professional negligence</w:t>
      </w:r>
      <w:r w:rsidRPr="00DD5402">
        <w:rPr>
          <w:rFonts w:ascii="Arial" w:hAnsi="Arial" w:cs="Arial"/>
          <w:sz w:val="22"/>
          <w:szCs w:val="22"/>
          <w:lang w:eastAsia="en-GB"/>
        </w:rPr>
        <w:t xml:space="preserve">: If you give incorrect advice or make a </w:t>
      </w:r>
      <w:proofErr w:type="gramStart"/>
      <w:r w:rsidRPr="00DD5402">
        <w:rPr>
          <w:rFonts w:ascii="Arial" w:hAnsi="Arial" w:cs="Arial"/>
          <w:sz w:val="22"/>
          <w:szCs w:val="22"/>
          <w:lang w:eastAsia="en-GB"/>
        </w:rPr>
        <w:t>mistake</w:t>
      </w:r>
      <w:proofErr w:type="gramEnd"/>
    </w:p>
    <w:p w:rsidRPr="00DD5402" w:rsidR="000F15E0" w:rsidP="00594457" w:rsidRDefault="000F15E0" w14:paraId="7F156F36" w14:textId="77777777">
      <w:pPr>
        <w:numPr>
          <w:ilvl w:val="0"/>
          <w:numId w:val="23"/>
        </w:numPr>
        <w:shd w:val="clear" w:color="auto" w:fill="FFFFFF"/>
        <w:tabs>
          <w:tab w:val="clear" w:pos="720"/>
          <w:tab w:val="num" w:pos="426"/>
        </w:tabs>
        <w:spacing w:before="100" w:beforeAutospacing="1" w:after="100" w:afterAutospacing="1"/>
        <w:ind w:hanging="578"/>
        <w:rPr>
          <w:rFonts w:ascii="Arial" w:hAnsi="Arial" w:cs="Arial"/>
          <w:sz w:val="22"/>
          <w:szCs w:val="22"/>
          <w:lang w:eastAsia="en-GB"/>
        </w:rPr>
      </w:pPr>
      <w:r w:rsidRPr="00DD5402">
        <w:rPr>
          <w:rFonts w:ascii="Arial" w:hAnsi="Arial" w:cs="Arial"/>
          <w:b/>
          <w:bCs/>
          <w:sz w:val="22"/>
          <w:szCs w:val="22"/>
          <w:lang w:eastAsia="en-GB"/>
        </w:rPr>
        <w:t>Defamation</w:t>
      </w:r>
      <w:r w:rsidRPr="00DD5402">
        <w:rPr>
          <w:rFonts w:ascii="Arial" w:hAnsi="Arial" w:cs="Arial"/>
          <w:sz w:val="22"/>
          <w:szCs w:val="22"/>
          <w:lang w:eastAsia="en-GB"/>
        </w:rPr>
        <w:t>: If you produce or support untrue and harmful statements about your client</w:t>
      </w:r>
    </w:p>
    <w:p w:rsidRPr="00DD5402" w:rsidR="000F15E0" w:rsidP="00594457" w:rsidRDefault="000F15E0" w14:paraId="48750063" w14:textId="77777777">
      <w:pPr>
        <w:numPr>
          <w:ilvl w:val="0"/>
          <w:numId w:val="23"/>
        </w:numPr>
        <w:shd w:val="clear" w:color="auto" w:fill="FFFFFF"/>
        <w:tabs>
          <w:tab w:val="clear" w:pos="720"/>
          <w:tab w:val="num" w:pos="426"/>
        </w:tabs>
        <w:spacing w:before="100" w:beforeAutospacing="1" w:after="100" w:afterAutospacing="1"/>
        <w:ind w:hanging="578"/>
        <w:rPr>
          <w:rFonts w:ascii="Arial" w:hAnsi="Arial" w:cs="Arial"/>
          <w:sz w:val="22"/>
          <w:szCs w:val="22"/>
          <w:lang w:eastAsia="en-GB"/>
        </w:rPr>
      </w:pPr>
      <w:r w:rsidRPr="00DD5402">
        <w:rPr>
          <w:rFonts w:ascii="Arial" w:hAnsi="Arial" w:cs="Arial"/>
          <w:b/>
          <w:bCs/>
          <w:sz w:val="22"/>
          <w:szCs w:val="22"/>
          <w:lang w:eastAsia="en-GB"/>
        </w:rPr>
        <w:t>Breach of confidence</w:t>
      </w:r>
      <w:r w:rsidRPr="00DD5402">
        <w:rPr>
          <w:rFonts w:ascii="Arial" w:hAnsi="Arial" w:cs="Arial"/>
          <w:sz w:val="22"/>
          <w:szCs w:val="22"/>
          <w:lang w:eastAsia="en-GB"/>
        </w:rPr>
        <w:t xml:space="preserve">: If you share sensitive information without </w:t>
      </w:r>
      <w:proofErr w:type="gramStart"/>
      <w:r w:rsidRPr="00DD5402">
        <w:rPr>
          <w:rFonts w:ascii="Arial" w:hAnsi="Arial" w:cs="Arial"/>
          <w:sz w:val="22"/>
          <w:szCs w:val="22"/>
          <w:lang w:eastAsia="en-GB"/>
        </w:rPr>
        <w:t>permission</w:t>
      </w:r>
      <w:proofErr w:type="gramEnd"/>
    </w:p>
    <w:p w:rsidRPr="00DD5402" w:rsidR="000F15E0" w:rsidP="00594457" w:rsidRDefault="000F15E0" w14:paraId="1543F980" w14:textId="77777777">
      <w:pPr>
        <w:numPr>
          <w:ilvl w:val="0"/>
          <w:numId w:val="23"/>
        </w:numPr>
        <w:shd w:val="clear" w:color="auto" w:fill="FFFFFF"/>
        <w:tabs>
          <w:tab w:val="clear" w:pos="720"/>
          <w:tab w:val="num" w:pos="426"/>
        </w:tabs>
        <w:spacing w:before="100" w:beforeAutospacing="1" w:after="100" w:afterAutospacing="1"/>
        <w:ind w:hanging="578"/>
        <w:rPr>
          <w:rFonts w:ascii="Arial" w:hAnsi="Arial" w:cs="Arial"/>
          <w:sz w:val="22"/>
          <w:szCs w:val="22"/>
          <w:lang w:eastAsia="en-GB"/>
        </w:rPr>
      </w:pPr>
      <w:r w:rsidRPr="00DD5402">
        <w:rPr>
          <w:rFonts w:ascii="Arial" w:hAnsi="Arial" w:cs="Arial"/>
          <w:b/>
          <w:bCs/>
          <w:sz w:val="22"/>
          <w:szCs w:val="22"/>
          <w:lang w:eastAsia="en-GB"/>
        </w:rPr>
        <w:t>Breach of copyright</w:t>
      </w:r>
      <w:r w:rsidRPr="00DD5402">
        <w:rPr>
          <w:rFonts w:ascii="Arial" w:hAnsi="Arial" w:cs="Arial"/>
          <w:sz w:val="22"/>
          <w:szCs w:val="22"/>
          <w:lang w:eastAsia="en-GB"/>
        </w:rPr>
        <w:t xml:space="preserve">: If you infringe on copyrights, trademarks or intellectual </w:t>
      </w:r>
      <w:proofErr w:type="gramStart"/>
      <w:r w:rsidRPr="00DD5402">
        <w:rPr>
          <w:rFonts w:ascii="Arial" w:hAnsi="Arial" w:cs="Arial"/>
          <w:sz w:val="22"/>
          <w:szCs w:val="22"/>
          <w:lang w:eastAsia="en-GB"/>
        </w:rPr>
        <w:t>property</w:t>
      </w:r>
      <w:proofErr w:type="gramEnd"/>
    </w:p>
    <w:p w:rsidRPr="00DD5402" w:rsidR="000F15E0" w:rsidP="00594457" w:rsidRDefault="000F15E0" w14:paraId="67216EFF" w14:textId="77777777">
      <w:pPr>
        <w:numPr>
          <w:ilvl w:val="0"/>
          <w:numId w:val="23"/>
        </w:numPr>
        <w:shd w:val="clear" w:color="auto" w:fill="FFFFFF"/>
        <w:tabs>
          <w:tab w:val="clear" w:pos="720"/>
          <w:tab w:val="num" w:pos="426"/>
        </w:tabs>
        <w:spacing w:before="100" w:beforeAutospacing="1" w:after="100" w:afterAutospacing="1"/>
        <w:ind w:hanging="578"/>
        <w:rPr>
          <w:rFonts w:ascii="Arial" w:hAnsi="Arial" w:cs="Arial"/>
          <w:color w:val="646664"/>
          <w:sz w:val="22"/>
          <w:szCs w:val="22"/>
          <w:lang w:eastAsia="en-GB"/>
        </w:rPr>
      </w:pPr>
      <w:r w:rsidRPr="00DD5402">
        <w:rPr>
          <w:rFonts w:ascii="Arial" w:hAnsi="Arial" w:cs="Arial"/>
          <w:b/>
          <w:bCs/>
          <w:sz w:val="22"/>
          <w:szCs w:val="22"/>
          <w:lang w:eastAsia="en-GB"/>
        </w:rPr>
        <w:t>Lost</w:t>
      </w:r>
      <w:r w:rsidRPr="00DD5402">
        <w:rPr>
          <w:rFonts w:ascii="Arial" w:hAnsi="Arial" w:cs="Arial"/>
          <w:sz w:val="22"/>
          <w:szCs w:val="22"/>
          <w:lang w:eastAsia="en-GB"/>
        </w:rPr>
        <w:t> </w:t>
      </w:r>
      <w:r w:rsidRPr="00DD5402">
        <w:rPr>
          <w:rFonts w:ascii="Arial" w:hAnsi="Arial" w:cs="Arial"/>
          <w:b/>
          <w:bCs/>
          <w:sz w:val="22"/>
          <w:szCs w:val="22"/>
          <w:lang w:eastAsia="en-GB"/>
        </w:rPr>
        <w:t>or damaged documents</w:t>
      </w:r>
      <w:r w:rsidRPr="00DD5402">
        <w:rPr>
          <w:rFonts w:ascii="Arial" w:hAnsi="Arial" w:cs="Arial"/>
          <w:sz w:val="22"/>
          <w:szCs w:val="22"/>
          <w:lang w:eastAsia="en-GB"/>
        </w:rPr>
        <w:t xml:space="preserve">: If you lose or damage documents while they’re in your </w:t>
      </w:r>
      <w:proofErr w:type="gramStart"/>
      <w:r w:rsidRPr="00DD5402">
        <w:rPr>
          <w:rFonts w:ascii="Arial" w:hAnsi="Arial" w:cs="Arial"/>
          <w:sz w:val="22"/>
          <w:szCs w:val="22"/>
          <w:lang w:eastAsia="en-GB"/>
        </w:rPr>
        <w:t>care</w:t>
      </w:r>
      <w:proofErr w:type="gramEnd"/>
    </w:p>
    <w:p w:rsidRPr="00DD5402" w:rsidR="000F15E0" w:rsidP="60963B57" w:rsidRDefault="000F15E0" w14:paraId="15EB8476" w14:textId="609FC6EB">
      <w:pPr>
        <w:shd w:val="clear" w:color="auto" w:fill="FFFFFF" w:themeFill="background1"/>
        <w:tabs>
          <w:tab w:val="num" w:pos="426"/>
        </w:tabs>
        <w:spacing w:before="100" w:beforeAutospacing="1" w:after="100" w:afterAutospacing="1"/>
        <w:rPr>
          <w:rFonts w:ascii="Arial" w:hAnsi="Arial" w:cs="Arial"/>
          <w:color w:val="646664"/>
          <w:sz w:val="22"/>
          <w:szCs w:val="22"/>
          <w:lang w:eastAsia="en-GB"/>
        </w:rPr>
      </w:pPr>
      <w:r w:rsidRPr="00DD5402">
        <w:rPr>
          <w:rFonts w:ascii="Arial" w:hAnsi="Arial" w:cs="Arial"/>
          <w:sz w:val="22"/>
          <w:szCs w:val="22"/>
          <w:lang w:eastAsia="en-GB"/>
        </w:rPr>
        <w:t xml:space="preserve">Please note that research activities undertaken by Year 2 participants are additionally covered by Lancaster University’s research insurance. If you would like further information about this, then please speak to your </w:t>
      </w:r>
      <w:r w:rsidRPr="00DD5402" w:rsidR="7FD5C40E">
        <w:rPr>
          <w:rFonts w:ascii="Arial" w:hAnsi="Arial" w:cs="Arial"/>
          <w:sz w:val="22"/>
          <w:szCs w:val="22"/>
          <w:lang w:eastAsia="en-GB"/>
        </w:rPr>
        <w:t>d</w:t>
      </w:r>
      <w:r w:rsidRPr="00DD5402">
        <w:rPr>
          <w:rFonts w:ascii="Arial" w:hAnsi="Arial" w:cs="Arial"/>
          <w:sz w:val="22"/>
          <w:szCs w:val="22"/>
          <w:lang w:eastAsia="en-GB"/>
        </w:rPr>
        <w:t xml:space="preserve">issertation </w:t>
      </w:r>
      <w:r w:rsidRPr="00DD5402" w:rsidR="2C06FC2B">
        <w:rPr>
          <w:rFonts w:ascii="Arial" w:hAnsi="Arial" w:cs="Arial"/>
          <w:sz w:val="22"/>
          <w:szCs w:val="22"/>
          <w:lang w:eastAsia="en-GB"/>
        </w:rPr>
        <w:t>s</w:t>
      </w:r>
      <w:r w:rsidRPr="00DD5402">
        <w:rPr>
          <w:rFonts w:ascii="Arial" w:hAnsi="Arial" w:cs="Arial"/>
          <w:sz w:val="22"/>
          <w:szCs w:val="22"/>
          <w:lang w:eastAsia="en-GB"/>
        </w:rPr>
        <w:t>upervisor in the first instance.</w:t>
      </w:r>
    </w:p>
    <w:p w:rsidRPr="0004419C" w:rsidR="004A6DFB" w:rsidP="003A623A" w:rsidRDefault="003A623A" w14:paraId="6DD82B75" w14:textId="561BE28C">
      <w:pPr>
        <w:pStyle w:val="Heading2"/>
        <w:rPr>
          <w:rFonts w:eastAsia="PMingLiU"/>
        </w:rPr>
      </w:pPr>
      <w:bookmarkStart w:name="_Toc48905033" w:id="3001"/>
      <w:bookmarkStart w:name="_Toc48905505" w:id="3002"/>
      <w:bookmarkStart w:name="_Toc48905966" w:id="3003"/>
      <w:bookmarkStart w:name="_Toc48906424" w:id="3004"/>
      <w:bookmarkStart w:name="_Toc48906880" w:id="3005"/>
      <w:bookmarkStart w:name="_Toc48907341" w:id="3006"/>
      <w:bookmarkStart w:name="_Toc48907802" w:id="3007"/>
      <w:bookmarkStart w:name="_Toc48908256" w:id="3008"/>
      <w:bookmarkStart w:name="_Toc48908710" w:id="3009"/>
      <w:bookmarkStart w:name="_Toc48909161" w:id="3010"/>
      <w:bookmarkStart w:name="_Toc44599138" w:id="3011"/>
      <w:bookmarkStart w:name="_Toc76474996" w:id="3012"/>
      <w:bookmarkStart w:name="_Toc137555331" w:id="3013"/>
      <w:bookmarkEnd w:id="2997"/>
      <w:bookmarkEnd w:id="3001"/>
      <w:bookmarkEnd w:id="3002"/>
      <w:bookmarkEnd w:id="3003"/>
      <w:bookmarkEnd w:id="3004"/>
      <w:bookmarkEnd w:id="3005"/>
      <w:bookmarkEnd w:id="3006"/>
      <w:bookmarkEnd w:id="3007"/>
      <w:bookmarkEnd w:id="3008"/>
      <w:bookmarkEnd w:id="3009"/>
      <w:bookmarkEnd w:id="3010"/>
      <w:r>
        <w:rPr>
          <w:rFonts w:eastAsia="PMingLiU"/>
          <w:lang w:eastAsia="en-GB"/>
        </w:rPr>
        <w:t>8.1</w:t>
      </w:r>
      <w:r w:rsidR="00834825">
        <w:rPr>
          <w:rFonts w:eastAsia="PMingLiU"/>
          <w:lang w:eastAsia="en-GB"/>
        </w:rPr>
        <w:t>5</w:t>
      </w:r>
      <w:r>
        <w:rPr>
          <w:rFonts w:eastAsia="PMingLiU"/>
          <w:lang w:eastAsia="en-GB"/>
        </w:rPr>
        <w:t xml:space="preserve"> </w:t>
      </w:r>
      <w:r w:rsidRPr="0004419C" w:rsidR="004A6DFB">
        <w:rPr>
          <w:rFonts w:eastAsia="PMingLiU"/>
          <w:lang w:eastAsia="en-GB"/>
        </w:rPr>
        <w:t>Whistleblowing and Safeguarding</w:t>
      </w:r>
      <w:bookmarkEnd w:id="3011"/>
      <w:bookmarkEnd w:id="3012"/>
      <w:bookmarkEnd w:id="3013"/>
    </w:p>
    <w:p w:rsidRPr="00DD5402" w:rsidR="00CA07C8" w:rsidP="00CE36D8" w:rsidRDefault="00CA07C8" w14:paraId="27A75099" w14:textId="77777777">
      <w:pPr>
        <w:jc w:val="both"/>
        <w:rPr>
          <w:rFonts w:eastAsia="PMingLiU" w:cs="Arial"/>
          <w:color w:val="000000"/>
          <w:sz w:val="22"/>
          <w:szCs w:val="28"/>
        </w:rPr>
      </w:pPr>
      <w:r w:rsidRPr="00DD5402">
        <w:rPr>
          <w:rFonts w:eastAsia="PMingLiU"/>
          <w:sz w:val="22"/>
          <w:szCs w:val="28"/>
        </w:rPr>
        <w:t xml:space="preserve">Please note that if you have a safeguarding concern in relation to a case you are handling as part of your practice learning experience or subsequent employment by the local authority, you should follow your local authority’s policies and procedures on whistleblowing normally instead of Frontline’s policies and procedures. </w:t>
      </w:r>
      <w:r w:rsidRPr="00DD5402">
        <w:rPr>
          <w:rFonts w:eastAsia="PMingLiU" w:cs="Arial"/>
          <w:color w:val="000000"/>
          <w:sz w:val="22"/>
          <w:szCs w:val="28"/>
        </w:rPr>
        <w:t xml:space="preserve">You should also familiarise yourself with Frontline’s Safeguarding policy. </w:t>
      </w:r>
    </w:p>
    <w:p w:rsidR="00D01880" w:rsidP="00EF5E35" w:rsidRDefault="004A6DFB" w14:paraId="2908EB2C" w14:textId="4394F255">
      <w:pPr>
        <w:jc w:val="both"/>
        <w:rPr>
          <w:rFonts w:eastAsia="PMingLiU" w:cs="Arial"/>
          <w:b/>
          <w:color w:val="000000"/>
          <w:szCs w:val="22"/>
        </w:rPr>
      </w:pPr>
      <w:r w:rsidRPr="00DD5402">
        <w:rPr>
          <w:rFonts w:eastAsia="PMingLiU" w:cs="Arial"/>
          <w:color w:val="000000"/>
          <w:sz w:val="22"/>
          <w:szCs w:val="28"/>
        </w:rPr>
        <w:t>If you wish to disclose a serious concern or matter of public interest related to the actions of Frontline or Lancaster University then you should follow the steps outlined in either Frontline’s</w:t>
      </w:r>
      <w:r w:rsidRPr="00DD5402" w:rsidR="00E226DE">
        <w:rPr>
          <w:rFonts w:eastAsia="PMingLiU" w:cs="Arial"/>
          <w:color w:val="000000"/>
          <w:sz w:val="22"/>
          <w:szCs w:val="28"/>
        </w:rPr>
        <w:t xml:space="preserve"> Whistleblowing Policy (available on Moodle)</w:t>
      </w:r>
      <w:r w:rsidRPr="00DD5402">
        <w:rPr>
          <w:rFonts w:eastAsia="PMingLiU" w:cs="Arial"/>
          <w:color w:val="000000"/>
          <w:sz w:val="22"/>
          <w:szCs w:val="28"/>
        </w:rPr>
        <w:t xml:space="preserve"> or </w:t>
      </w:r>
      <w:hyperlink w:history="1" r:id="rId148">
        <w:r w:rsidRPr="00DD5402">
          <w:rPr>
            <w:rStyle w:val="Hyperlink"/>
            <w:rFonts w:eastAsia="PMingLiU" w:cs="Arial"/>
            <w:sz w:val="22"/>
            <w:szCs w:val="28"/>
          </w:rPr>
          <w:t>Lancaster University’s Whistleblowing policy</w:t>
        </w:r>
      </w:hyperlink>
      <w:r w:rsidRPr="00DD5402">
        <w:rPr>
          <w:rFonts w:eastAsia="PMingLiU" w:cs="Arial"/>
          <w:color w:val="000000"/>
          <w:sz w:val="22"/>
          <w:szCs w:val="28"/>
        </w:rPr>
        <w:t xml:space="preserve">. If you are uncertain whether the matter should be disclosed to Frontline or Lancaster </w:t>
      </w:r>
      <w:r w:rsidRPr="00DD5402" w:rsidR="000926E1">
        <w:rPr>
          <w:rFonts w:eastAsia="PMingLiU" w:cs="Arial"/>
          <w:color w:val="000000"/>
          <w:sz w:val="22"/>
          <w:szCs w:val="28"/>
        </w:rPr>
        <w:t>University,</w:t>
      </w:r>
      <w:r w:rsidRPr="00DD5402">
        <w:rPr>
          <w:rFonts w:eastAsia="PMingLiU" w:cs="Arial"/>
          <w:color w:val="000000"/>
          <w:sz w:val="22"/>
          <w:szCs w:val="28"/>
        </w:rPr>
        <w:t xml:space="preserve"> then you should make the disclosure to Frontline in the first instance. </w:t>
      </w:r>
      <w:bookmarkStart w:name="_Toc48839215" w:id="3014"/>
      <w:bookmarkStart w:name="_Toc48839614" w:id="3015"/>
      <w:bookmarkStart w:name="_Toc48840014" w:id="3016"/>
      <w:bookmarkStart w:name="_Toc48899563" w:id="3017"/>
      <w:bookmarkStart w:name="_Toc48899965" w:id="3018"/>
      <w:bookmarkStart w:name="_Toc48900366" w:id="3019"/>
      <w:bookmarkStart w:name="_Toc48900767" w:id="3020"/>
      <w:bookmarkStart w:name="_Toc48901168" w:id="3021"/>
      <w:bookmarkStart w:name="_Toc48901569" w:id="3022"/>
      <w:bookmarkStart w:name="_Toc48905035" w:id="3023"/>
      <w:bookmarkStart w:name="_Toc48839217" w:id="3024"/>
      <w:bookmarkStart w:name="_Toc48839616" w:id="3025"/>
      <w:bookmarkStart w:name="_Toc48840016" w:id="3026"/>
      <w:bookmarkStart w:name="_Toc48899565" w:id="3027"/>
      <w:bookmarkStart w:name="_Toc48899967" w:id="3028"/>
      <w:bookmarkStart w:name="_Toc48900368" w:id="3029"/>
      <w:bookmarkStart w:name="_Toc48900769" w:id="3030"/>
      <w:bookmarkStart w:name="_Toc48901170" w:id="3031"/>
      <w:bookmarkStart w:name="_Toc48901571" w:id="3032"/>
      <w:bookmarkStart w:name="_Toc48905037" w:id="3033"/>
      <w:bookmarkStart w:name="_Toc48839218" w:id="3034"/>
      <w:bookmarkStart w:name="_Toc48839617" w:id="3035"/>
      <w:bookmarkStart w:name="_Toc48840017" w:id="3036"/>
      <w:bookmarkStart w:name="_Toc48899566" w:id="3037"/>
      <w:bookmarkStart w:name="_Toc48899968" w:id="3038"/>
      <w:bookmarkStart w:name="_Toc48900369" w:id="3039"/>
      <w:bookmarkStart w:name="_Toc48900770" w:id="3040"/>
      <w:bookmarkStart w:name="_Toc48901171" w:id="3041"/>
      <w:bookmarkStart w:name="_Toc48901572" w:id="3042"/>
      <w:bookmarkStart w:name="_Toc48905038" w:id="3043"/>
      <w:bookmarkStart w:name="_Toc48839220" w:id="3044"/>
      <w:bookmarkStart w:name="_Toc48839619" w:id="3045"/>
      <w:bookmarkStart w:name="_Toc48840019" w:id="3046"/>
      <w:bookmarkStart w:name="_Toc48899568" w:id="3047"/>
      <w:bookmarkStart w:name="_Toc48899970" w:id="3048"/>
      <w:bookmarkStart w:name="_Toc48900371" w:id="3049"/>
      <w:bookmarkStart w:name="_Toc48900772" w:id="3050"/>
      <w:bookmarkStart w:name="_Toc48901173" w:id="3051"/>
      <w:bookmarkStart w:name="_Toc48901574" w:id="3052"/>
      <w:bookmarkStart w:name="_Toc48905040" w:id="3053"/>
      <w:bookmarkStart w:name="_Toc48839222" w:id="3054"/>
      <w:bookmarkStart w:name="_Toc48839621" w:id="3055"/>
      <w:bookmarkStart w:name="_Toc48840021" w:id="3056"/>
      <w:bookmarkStart w:name="_Toc48899570" w:id="3057"/>
      <w:bookmarkStart w:name="_Toc48899972" w:id="3058"/>
      <w:bookmarkStart w:name="_Toc48900373" w:id="3059"/>
      <w:bookmarkStart w:name="_Toc48900774" w:id="3060"/>
      <w:bookmarkStart w:name="_Toc48901175" w:id="3061"/>
      <w:bookmarkStart w:name="_Toc48901576" w:id="3062"/>
      <w:bookmarkStart w:name="_Toc48905042" w:id="3063"/>
      <w:bookmarkStart w:name="_Toc48839223" w:id="3064"/>
      <w:bookmarkStart w:name="_Toc48839622" w:id="3065"/>
      <w:bookmarkStart w:name="_Toc48840022" w:id="3066"/>
      <w:bookmarkStart w:name="_Toc48899571" w:id="3067"/>
      <w:bookmarkStart w:name="_Toc48899973" w:id="3068"/>
      <w:bookmarkStart w:name="_Toc48900374" w:id="3069"/>
      <w:bookmarkStart w:name="_Toc48900775" w:id="3070"/>
      <w:bookmarkStart w:name="_Toc48901176" w:id="3071"/>
      <w:bookmarkStart w:name="_Toc48901577" w:id="3072"/>
      <w:bookmarkStart w:name="_Toc48905043" w:id="3073"/>
      <w:bookmarkStart w:name="_5.6__Academic" w:id="3074"/>
      <w:bookmarkStart w:name="_5.8__Attendance" w:id="3075"/>
      <w:bookmarkStart w:name="_Toc48836125" w:id="3076"/>
      <w:bookmarkStart w:name="_Toc48836533" w:id="3077"/>
      <w:bookmarkStart w:name="_Toc48836889" w:id="3078"/>
      <w:bookmarkStart w:name="_Toc48837246" w:id="3079"/>
      <w:bookmarkStart w:name="_Toc48837666" w:id="3080"/>
      <w:bookmarkStart w:name="_Toc48838056" w:id="3081"/>
      <w:bookmarkStart w:name="_Toc48838446" w:id="3082"/>
      <w:bookmarkStart w:name="_Toc48838831" w:id="3083"/>
      <w:bookmarkStart w:name="_Toc48839230" w:id="3084"/>
      <w:bookmarkStart w:name="_Toc48839629" w:id="3085"/>
      <w:bookmarkStart w:name="_Toc48840029" w:id="3086"/>
      <w:bookmarkStart w:name="_Toc48899578" w:id="3087"/>
      <w:bookmarkStart w:name="_Toc48899980" w:id="3088"/>
      <w:bookmarkStart w:name="_Toc48900381" w:id="3089"/>
      <w:bookmarkStart w:name="_Toc48900782" w:id="3090"/>
      <w:bookmarkStart w:name="_Toc48901183" w:id="3091"/>
      <w:bookmarkStart w:name="_Toc48901584" w:id="3092"/>
      <w:bookmarkStart w:name="_Toc48905045" w:id="3093"/>
      <w:bookmarkStart w:name="_Toc48905507" w:id="3094"/>
      <w:bookmarkEnd w:id="0"/>
      <w:bookmarkEnd w:id="2615"/>
      <w:bookmarkEnd w:id="2785"/>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r w:rsidR="00D01880">
        <w:rPr>
          <w:rFonts w:eastAsia="PMingLiU" w:cs="Arial"/>
          <w:color w:val="000000"/>
        </w:rPr>
        <w:br w:type="page"/>
      </w:r>
    </w:p>
    <w:bookmarkStart w:name="_Toc48836126" w:id="3095"/>
    <w:bookmarkStart w:name="_Toc48836534" w:id="3096"/>
    <w:bookmarkStart w:name="_Toc48836890" w:id="3097"/>
    <w:bookmarkStart w:name="_Toc48837247" w:id="3098"/>
    <w:bookmarkStart w:name="_Toc48837667" w:id="3099"/>
    <w:bookmarkStart w:name="_Toc48838057" w:id="3100"/>
    <w:bookmarkStart w:name="_Toc48838447" w:id="3101"/>
    <w:bookmarkStart w:name="_Toc48838832" w:id="3102"/>
    <w:bookmarkStart w:name="_Toc48839231" w:id="3103"/>
    <w:bookmarkStart w:name="_Toc48839630" w:id="3104"/>
    <w:bookmarkStart w:name="_Toc48840030" w:id="3105"/>
    <w:bookmarkStart w:name="_Toc48899579" w:id="3106"/>
    <w:bookmarkStart w:name="_Toc48899981" w:id="3107"/>
    <w:bookmarkStart w:name="_Toc48900382" w:id="3108"/>
    <w:bookmarkStart w:name="_Toc48900783" w:id="3109"/>
    <w:bookmarkStart w:name="_Toc48901184" w:id="3110"/>
    <w:bookmarkStart w:name="_Toc48901585" w:id="3111"/>
    <w:bookmarkStart w:name="_Toc48905046" w:id="3112"/>
    <w:bookmarkStart w:name="_Toc48905508" w:id="3113"/>
    <w:bookmarkStart w:name="_Toc48836127" w:id="3114"/>
    <w:bookmarkStart w:name="_Toc48836535" w:id="3115"/>
    <w:bookmarkStart w:name="_Toc48836891" w:id="3116"/>
    <w:bookmarkStart w:name="_Toc48837248" w:id="3117"/>
    <w:bookmarkStart w:name="_Toc48837668" w:id="3118"/>
    <w:bookmarkStart w:name="_Toc48838058" w:id="3119"/>
    <w:bookmarkStart w:name="_Toc48838448" w:id="3120"/>
    <w:bookmarkStart w:name="_Toc48838833" w:id="3121"/>
    <w:bookmarkStart w:name="_Toc48839232" w:id="3122"/>
    <w:bookmarkStart w:name="_Toc48839631" w:id="3123"/>
    <w:bookmarkStart w:name="_Toc48840031" w:id="3124"/>
    <w:bookmarkStart w:name="_Toc48899580" w:id="3125"/>
    <w:bookmarkStart w:name="_Toc48899982" w:id="3126"/>
    <w:bookmarkStart w:name="_Toc48900383" w:id="3127"/>
    <w:bookmarkStart w:name="_Toc48900784" w:id="3128"/>
    <w:bookmarkStart w:name="_Toc48901185" w:id="3129"/>
    <w:bookmarkStart w:name="_Toc48901586" w:id="3130"/>
    <w:bookmarkStart w:name="_Toc48905047" w:id="3131"/>
    <w:bookmarkStart w:name="_Toc48905509" w:id="3132"/>
    <w:bookmarkStart w:name="_Toc48836128" w:id="3133"/>
    <w:bookmarkStart w:name="_Toc48836536" w:id="3134"/>
    <w:bookmarkStart w:name="_Toc48836892" w:id="3135"/>
    <w:bookmarkStart w:name="_Toc48837249" w:id="3136"/>
    <w:bookmarkStart w:name="_Toc48837669" w:id="3137"/>
    <w:bookmarkStart w:name="_Toc48838059" w:id="3138"/>
    <w:bookmarkStart w:name="_Toc48838449" w:id="3139"/>
    <w:bookmarkStart w:name="_Toc48838834" w:id="3140"/>
    <w:bookmarkStart w:name="_Toc48839233" w:id="3141"/>
    <w:bookmarkStart w:name="_Toc48839632" w:id="3142"/>
    <w:bookmarkStart w:name="_Toc48840032" w:id="3143"/>
    <w:bookmarkStart w:name="_Toc48899581" w:id="3144"/>
    <w:bookmarkStart w:name="_Toc48899983" w:id="3145"/>
    <w:bookmarkStart w:name="_Toc48900384" w:id="3146"/>
    <w:bookmarkStart w:name="_Toc48900785" w:id="3147"/>
    <w:bookmarkStart w:name="_Toc48901186" w:id="3148"/>
    <w:bookmarkStart w:name="_Toc48901587" w:id="3149"/>
    <w:bookmarkStart w:name="_Toc48905048" w:id="3150"/>
    <w:bookmarkStart w:name="_Toc48905510" w:id="3151"/>
    <w:bookmarkStart w:name="_Toc48836129" w:id="3152"/>
    <w:bookmarkStart w:name="_Toc48836537" w:id="3153"/>
    <w:bookmarkStart w:name="_Toc48836893" w:id="3154"/>
    <w:bookmarkStart w:name="_Toc48837250" w:id="3155"/>
    <w:bookmarkStart w:name="_Toc48837670" w:id="3156"/>
    <w:bookmarkStart w:name="_Toc48838060" w:id="3157"/>
    <w:bookmarkStart w:name="_Toc48838450" w:id="3158"/>
    <w:bookmarkStart w:name="_Toc48838835" w:id="3159"/>
    <w:bookmarkStart w:name="_Toc48839234" w:id="3160"/>
    <w:bookmarkStart w:name="_Toc48839633" w:id="3161"/>
    <w:bookmarkStart w:name="_Toc48840033" w:id="3162"/>
    <w:bookmarkStart w:name="_Toc48899582" w:id="3163"/>
    <w:bookmarkStart w:name="_Toc48899984" w:id="3164"/>
    <w:bookmarkStart w:name="_Toc48900385" w:id="3165"/>
    <w:bookmarkStart w:name="_Toc48900786" w:id="3166"/>
    <w:bookmarkStart w:name="_Toc48901187" w:id="3167"/>
    <w:bookmarkStart w:name="_Toc48901588" w:id="3168"/>
    <w:bookmarkStart w:name="_Toc48905049" w:id="3169"/>
    <w:bookmarkStart w:name="_Toc48905511" w:id="3170"/>
    <w:bookmarkStart w:name="_Toc76474997" w:id="3171"/>
    <w:bookmarkStart w:name="_Toc137555332" w:id="3172"/>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p w:rsidRPr="00CA53D7" w:rsidR="00CA53D7" w:rsidP="003A623A" w:rsidRDefault="00CA53D7" w14:paraId="183D0799" w14:textId="49984FFA">
      <w:pPr>
        <w:pStyle w:val="Heading1"/>
        <w:rPr>
          <w:sz w:val="32"/>
          <w:szCs w:val="32"/>
        </w:rPr>
      </w:pPr>
      <w:r w:rsidRPr="00CA53D7">
        <w:rPr>
          <w:noProof/>
          <w:color w:val="2B579A"/>
          <w:shd w:val="clear" w:color="auto" w:fill="E6E6E6"/>
          <w:lang w:eastAsia="en-GB"/>
        </w:rPr>
        <mc:AlternateContent>
          <mc:Choice Requires="wps">
            <w:drawing>
              <wp:anchor distT="0" distB="0" distL="114300" distR="114300" simplePos="0" relativeHeight="251658241" behindDoc="0" locked="0" layoutInCell="1" allowOverlap="1" wp14:anchorId="438253CB" wp14:editId="28998B75">
                <wp:simplePos x="0" y="0"/>
                <wp:positionH relativeFrom="column">
                  <wp:posOffset>21264</wp:posOffset>
                </wp:positionH>
                <wp:positionV relativeFrom="paragraph">
                  <wp:posOffset>414670</wp:posOffset>
                </wp:positionV>
                <wp:extent cx="6071191" cy="0"/>
                <wp:effectExtent l="0" t="0" r="0" b="0"/>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071191" cy="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adec="http://schemas.microsoft.com/office/drawing/2017/decorative">
            <w:pict w14:anchorId="2CA62C0C">
              <v:line id="Straight Connector 2" style="position:absolute;z-index:251658241;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c00000" strokeweight="1.5pt" from="1.65pt,32.65pt" to="479.7pt,32.65pt" w14:anchorId="4F90C0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"/>
            </w:pict>
          </mc:Fallback>
        </mc:AlternateContent>
      </w:r>
      <w:r w:rsidRPr="00CA53D7">
        <w:t>Annexure</w:t>
      </w:r>
      <w:bookmarkEnd w:id="3171"/>
      <w:bookmarkEnd w:id="3172"/>
      <w:r>
        <w:rPr>
          <w:sz w:val="32"/>
          <w:szCs w:val="32"/>
        </w:rPr>
        <w:br/>
      </w:r>
    </w:p>
    <w:p w:rsidRPr="003A623A" w:rsidR="00D45F38" w:rsidP="003A623A" w:rsidRDefault="00D45F38" w14:paraId="7D94C1CC" w14:textId="5168A7AF">
      <w:pPr>
        <w:pStyle w:val="Heading1"/>
      </w:pPr>
      <w:bookmarkStart w:name="_Annex_1:_" w:id="3173"/>
      <w:bookmarkStart w:name="_Toc76474998" w:id="3174"/>
      <w:bookmarkStart w:name="_Toc137555333" w:id="3175"/>
      <w:bookmarkEnd w:id="3173"/>
      <w:r w:rsidRPr="003A623A">
        <w:t xml:space="preserve">Annex 1:  </w:t>
      </w:r>
      <w:r w:rsidRPr="00BF30B7">
        <w:t>Definitions</w:t>
      </w:r>
      <w:bookmarkStart w:name="_Toc45183133" w:id="3176"/>
      <w:bookmarkEnd w:id="3174"/>
      <w:bookmarkEnd w:id="3175"/>
      <w:r w:rsidRPr="00BF30B7">
        <w:t xml:space="preserve"> </w:t>
      </w:r>
    </w:p>
    <w:p w:rsidRPr="00D45F38" w:rsidR="00D45F38" w:rsidP="00D45F38" w:rsidRDefault="00BF5A0A" w14:paraId="7E7CADE8" w14:textId="77777777">
      <w:pPr>
        <w:jc w:val="both"/>
        <w:rPr>
          <w:rFonts w:eastAsia="PMingLiU" w:cs="Arial"/>
          <w:color w:val="000000"/>
          <w:szCs w:val="22"/>
        </w:rPr>
      </w:pPr>
      <w:r>
        <w:rPr>
          <w:rFonts w:eastAsia="PMingLiU" w:cs="Arial"/>
          <w:b/>
          <w:color w:val="000000"/>
          <w:szCs w:val="22"/>
        </w:rPr>
        <w:br/>
      </w:r>
      <w:r w:rsidRPr="00D45F38" w:rsidR="00D45F38">
        <w:rPr>
          <w:rFonts w:eastAsia="PMingLiU" w:cs="Arial"/>
          <w:b/>
          <w:color w:val="000000"/>
          <w:szCs w:val="22"/>
        </w:rPr>
        <w:t xml:space="preserve">Academic module: </w:t>
      </w:r>
      <w:r w:rsidRPr="009E1944" w:rsidR="00D45F38">
        <w:rPr>
          <w:rFonts w:eastAsia="PMingLiU" w:cs="Arial"/>
          <w:color w:val="000000"/>
          <w:szCs w:val="22"/>
        </w:rPr>
        <w:t xml:space="preserve">The teaching and assessment of year </w:t>
      </w:r>
      <w:r w:rsidRPr="009E1944" w:rsidR="001167D5">
        <w:rPr>
          <w:rFonts w:eastAsia="PMingLiU" w:cs="Arial"/>
          <w:color w:val="000000"/>
          <w:szCs w:val="22"/>
        </w:rPr>
        <w:t>two</w:t>
      </w:r>
      <w:r w:rsidRPr="009E1944" w:rsidR="00D45F38">
        <w:rPr>
          <w:rFonts w:eastAsia="PMingLiU" w:cs="Arial"/>
          <w:color w:val="000000"/>
          <w:szCs w:val="22"/>
        </w:rPr>
        <w:t xml:space="preserve"> of the programme has one academic module. </w:t>
      </w:r>
      <w:r w:rsidRPr="009E1944" w:rsidR="0018695B">
        <w:rPr>
          <w:rFonts w:eastAsia="PMingLiU" w:cs="Arial"/>
          <w:color w:val="000000"/>
          <w:szCs w:val="22"/>
        </w:rPr>
        <w:t>Information about this module is included within this handbook.</w:t>
      </w:r>
      <w:r w:rsidRPr="00D45F38" w:rsidR="00D45F38">
        <w:rPr>
          <w:rFonts w:eastAsia="PMingLiU" w:cs="Arial"/>
          <w:color w:val="000000"/>
          <w:szCs w:val="22"/>
        </w:rPr>
        <w:t xml:space="preserve"> </w:t>
      </w:r>
    </w:p>
    <w:p w:rsidRPr="00D45F38" w:rsidR="00D45F38" w:rsidP="00D45F38" w:rsidRDefault="00D45F38" w14:paraId="29A0794E" w14:textId="77777777">
      <w:pPr>
        <w:spacing w:after="200" w:line="240" w:lineRule="auto"/>
        <w:rPr>
          <w:rFonts w:eastAsia="Calibri"/>
          <w:color w:val="auto"/>
          <w:szCs w:val="22"/>
        </w:rPr>
      </w:pPr>
      <w:r w:rsidRPr="00D45F38">
        <w:rPr>
          <w:rFonts w:eastAsia="Calibri"/>
          <w:b/>
          <w:color w:val="auto"/>
          <w:szCs w:val="22"/>
        </w:rPr>
        <w:t>Aggregate:</w:t>
      </w:r>
      <w:r w:rsidRPr="00D45F38">
        <w:rPr>
          <w:rFonts w:eastAsia="Calibri"/>
          <w:color w:val="auto"/>
          <w:szCs w:val="22"/>
        </w:rPr>
        <w:t xml:space="preserve"> This is the process where the percentage marks for module elements are </w:t>
      </w:r>
      <w:proofErr w:type="gramStart"/>
      <w:r w:rsidRPr="00D45F38">
        <w:rPr>
          <w:rFonts w:eastAsia="Calibri"/>
          <w:color w:val="auto"/>
          <w:szCs w:val="22"/>
        </w:rPr>
        <w:t>combined together</w:t>
      </w:r>
      <w:proofErr w:type="gramEnd"/>
      <w:r w:rsidRPr="00D45F38">
        <w:rPr>
          <w:rFonts w:eastAsia="Calibri"/>
          <w:color w:val="auto"/>
          <w:szCs w:val="22"/>
        </w:rPr>
        <w:t xml:space="preserve"> according to their percentage weighting to produce the overall module percentage mark.</w:t>
      </w:r>
    </w:p>
    <w:p w:rsidRPr="00D45F38" w:rsidR="00D45F38" w:rsidP="00D45F38" w:rsidRDefault="00D45F38" w14:paraId="69B02574" w14:textId="77777777">
      <w:pPr>
        <w:jc w:val="both"/>
        <w:rPr>
          <w:rFonts w:eastAsia="PMingLiU" w:cs="Arial"/>
          <w:color w:val="000000"/>
          <w:szCs w:val="22"/>
        </w:rPr>
      </w:pPr>
      <w:r w:rsidRPr="00D45F38">
        <w:rPr>
          <w:rFonts w:eastAsia="PMingLiU" w:cs="Arial"/>
          <w:b/>
          <w:color w:val="000000"/>
          <w:szCs w:val="22"/>
        </w:rPr>
        <w:t xml:space="preserve">Assessment: </w:t>
      </w:r>
      <w:r w:rsidRPr="00D45F38">
        <w:rPr>
          <w:rFonts w:eastAsia="PMingLiU" w:cs="Arial"/>
          <w:color w:val="000000"/>
          <w:szCs w:val="22"/>
        </w:rPr>
        <w:t>Assessments are set pieces of work that must be completed as part of the academic modules. These will be both academic and practice focused pieces of work and will be graded.</w:t>
      </w:r>
    </w:p>
    <w:p w:rsidRPr="00D45F38" w:rsidR="00D45F38" w:rsidP="00D45F38" w:rsidRDefault="00D45F38" w14:paraId="54022744" w14:textId="77777777">
      <w:pPr>
        <w:jc w:val="both"/>
        <w:rPr>
          <w:rFonts w:eastAsia="PMingLiU" w:cs="Arial"/>
          <w:color w:val="000000"/>
          <w:szCs w:val="22"/>
        </w:rPr>
      </w:pPr>
      <w:r w:rsidRPr="00D45F38">
        <w:rPr>
          <w:rFonts w:eastAsia="PMingLiU" w:cs="Arial"/>
          <w:b/>
          <w:color w:val="000000"/>
          <w:szCs w:val="22"/>
        </w:rPr>
        <w:t>ASYE</w:t>
      </w:r>
      <w:r w:rsidRPr="00D45F38">
        <w:rPr>
          <w:rFonts w:eastAsia="PMingLiU" w:cs="Arial"/>
          <w:color w:val="000000"/>
          <w:szCs w:val="22"/>
        </w:rPr>
        <w:t>: the assessed and supported year in employment is undertaken by all newly qualified social workers in a local authority. On the Frontline programme this is undertaken in year 2.</w:t>
      </w:r>
    </w:p>
    <w:p w:rsidRPr="00D45F38" w:rsidR="00D45F38" w:rsidP="00D45F38" w:rsidRDefault="00D45F38" w14:paraId="7BD120EE" w14:textId="77777777">
      <w:pPr>
        <w:jc w:val="both"/>
        <w:rPr>
          <w:rFonts w:eastAsia="PMingLiU" w:cs="Arial"/>
          <w:color w:val="000000"/>
          <w:szCs w:val="22"/>
        </w:rPr>
      </w:pPr>
      <w:r w:rsidRPr="00D45F38">
        <w:rPr>
          <w:rFonts w:eastAsia="PMingLiU" w:cs="Arial"/>
          <w:b/>
          <w:color w:val="000000"/>
          <w:szCs w:val="22"/>
        </w:rPr>
        <w:t>Moodle</w:t>
      </w:r>
      <w:r w:rsidRPr="00D45F38">
        <w:rPr>
          <w:rFonts w:eastAsia="PMingLiU" w:cs="Arial"/>
          <w:color w:val="000000"/>
          <w:szCs w:val="22"/>
        </w:rPr>
        <w:t>: The Virtual Learning environment (VLE) that Frontline use is Moodle. This is where all the resources are housed that will support your learning and development on the Programme.</w:t>
      </w:r>
    </w:p>
    <w:p w:rsidRPr="00D45F38" w:rsidR="00D45F38" w:rsidP="00D45F38" w:rsidRDefault="00D45F38" w14:paraId="3C5A5961" w14:textId="77777777">
      <w:pPr>
        <w:jc w:val="both"/>
        <w:rPr>
          <w:rFonts w:eastAsia="PMingLiU" w:cs="Arial"/>
          <w:color w:val="auto"/>
          <w:szCs w:val="22"/>
        </w:rPr>
      </w:pPr>
      <w:r w:rsidRPr="00D45F38">
        <w:rPr>
          <w:rFonts w:eastAsia="PMingLiU" w:cs="Arial"/>
          <w:b/>
          <w:color w:val="auto"/>
          <w:szCs w:val="22"/>
        </w:rPr>
        <w:t>Condonation</w:t>
      </w:r>
      <w:r w:rsidRPr="00D45F38">
        <w:rPr>
          <w:rFonts w:eastAsia="PMingLiU" w:cs="Arial"/>
          <w:color w:val="auto"/>
          <w:szCs w:val="22"/>
        </w:rPr>
        <w:t xml:space="preserve">: This is where a failed module can be ‘excused’ or condoned by an assessment board in confirming an award. Condonation of failed elements or modules is not permitted within the assessment regulations for the Frontline programme. </w:t>
      </w:r>
    </w:p>
    <w:p w:rsidRPr="00D45F38" w:rsidR="00D45F38" w:rsidP="00D45F38" w:rsidRDefault="008C71B3" w14:paraId="1F6E953F" w14:textId="77777777">
      <w:pPr>
        <w:jc w:val="both"/>
        <w:rPr>
          <w:rFonts w:eastAsia="PMingLiU" w:cs="Arial"/>
          <w:color w:val="000000"/>
        </w:rPr>
      </w:pPr>
      <w:r>
        <w:rPr>
          <w:rFonts w:eastAsia="PMingLiU" w:cs="Arial"/>
          <w:b/>
          <w:bCs/>
          <w:color w:val="000000"/>
        </w:rPr>
        <w:t>Dissertation</w:t>
      </w:r>
      <w:r w:rsidRPr="00D45F38" w:rsidR="00D45F38">
        <w:rPr>
          <w:rFonts w:eastAsia="PMingLiU" w:cs="Arial"/>
          <w:b/>
          <w:bCs/>
          <w:color w:val="000000"/>
        </w:rPr>
        <w:t>:</w:t>
      </w:r>
      <w:r>
        <w:rPr>
          <w:rFonts w:eastAsia="PMingLiU" w:cs="Arial"/>
          <w:color w:val="000000"/>
        </w:rPr>
        <w:t xml:space="preserve"> </w:t>
      </w:r>
      <w:r w:rsidR="0018695B">
        <w:t xml:space="preserve">Your dissertation is an </w:t>
      </w:r>
      <w:r w:rsidR="009E1944">
        <w:t>a</w:t>
      </w:r>
      <w:r w:rsidR="0018695B">
        <w:t xml:space="preserve">ction </w:t>
      </w:r>
      <w:r w:rsidR="009E1944">
        <w:t>r</w:t>
      </w:r>
      <w:r w:rsidR="0018695B">
        <w:t>esearch dissertation which requires to undertake a literature review and undertake ethically sound research on an element of your practice with families, service users and practitioners, to evaluate this practice and disseminate it amongst your organisation including the participants and the wider organisational structure.</w:t>
      </w:r>
    </w:p>
    <w:p w:rsidRPr="00CE36D8" w:rsidR="00C26CD4" w:rsidP="00D45F38" w:rsidRDefault="008C71B3" w14:paraId="29C1869A" w14:textId="77777777">
      <w:pPr>
        <w:jc w:val="both"/>
        <w:rPr>
          <w:color w:val="auto"/>
        </w:rPr>
      </w:pPr>
      <w:r>
        <w:rPr>
          <w:rFonts w:eastAsia="PMingLiU" w:cs="Arial"/>
          <w:b/>
          <w:bCs/>
          <w:color w:val="000000"/>
        </w:rPr>
        <w:t xml:space="preserve">Formative </w:t>
      </w:r>
      <w:r w:rsidR="000778F9">
        <w:rPr>
          <w:rFonts w:eastAsia="PMingLiU" w:cs="Arial"/>
          <w:b/>
          <w:bCs/>
          <w:color w:val="000000"/>
        </w:rPr>
        <w:t>a</w:t>
      </w:r>
      <w:r>
        <w:rPr>
          <w:rFonts w:eastAsia="PMingLiU" w:cs="Arial"/>
          <w:b/>
          <w:bCs/>
          <w:color w:val="000000"/>
        </w:rPr>
        <w:t>ssessment</w:t>
      </w:r>
      <w:r w:rsidR="000778F9">
        <w:rPr>
          <w:rFonts w:eastAsia="PMingLiU" w:cs="Arial"/>
          <w:b/>
          <w:bCs/>
          <w:color w:val="000000"/>
        </w:rPr>
        <w:t>/feedback</w:t>
      </w:r>
      <w:r>
        <w:rPr>
          <w:rFonts w:eastAsia="PMingLiU" w:cs="Arial"/>
          <w:b/>
          <w:bCs/>
          <w:color w:val="000000"/>
        </w:rPr>
        <w:t xml:space="preserve">: </w:t>
      </w:r>
      <w:r w:rsidR="00C26CD4">
        <w:rPr>
          <w:rFonts w:eastAsia="PMingLiU" w:cs="Arial"/>
          <w:color w:val="000000"/>
        </w:rPr>
        <w:t xml:space="preserve">Is an integrated and ongoing method of assessing individuals whilst learning is happening, rather than at the end of a module or sequence of learning. </w:t>
      </w:r>
      <w:r w:rsidR="00C26CD4">
        <w:rPr>
          <w:color w:val="auto"/>
        </w:rPr>
        <w:t>Formative assessment and feedback provide opportunities for you and teaching staff to assess your</w:t>
      </w:r>
      <w:r w:rsidR="00525CE8">
        <w:rPr>
          <w:color w:val="auto"/>
        </w:rPr>
        <w:t xml:space="preserve"> current</w:t>
      </w:r>
      <w:r w:rsidR="00C26CD4">
        <w:rPr>
          <w:color w:val="auto"/>
        </w:rPr>
        <w:t xml:space="preserve"> level of understanding against the module learning outcomes and help provide guidance on how to close the gap between current and desired performance. </w:t>
      </w:r>
    </w:p>
    <w:p w:rsidRPr="00D45F38" w:rsidR="00D45F38" w:rsidP="00D45F38" w:rsidRDefault="00D45F38" w14:paraId="0D189DDA" w14:textId="77777777">
      <w:pPr>
        <w:jc w:val="both"/>
        <w:rPr>
          <w:rFonts w:eastAsia="PMingLiU" w:cs="Arial"/>
          <w:color w:val="000000"/>
        </w:rPr>
      </w:pPr>
      <w:r w:rsidRPr="00D45F38">
        <w:rPr>
          <w:rFonts w:eastAsia="PMingLiU" w:cs="Arial"/>
          <w:b/>
          <w:bCs/>
          <w:color w:val="000000"/>
        </w:rPr>
        <w:t xml:space="preserve">Fully registered participant: </w:t>
      </w:r>
      <w:r w:rsidRPr="00D45F38">
        <w:rPr>
          <w:rFonts w:eastAsia="PMingLiU" w:cs="Arial"/>
          <w:color w:val="000000"/>
        </w:rPr>
        <w:t>An individual who has successfully met all the necessary pre-programme admissions and suitability checks, completed Lancaster University’s online pre-registration process, and for whom Lancaster University has officially registered on the programme and confirmed student status.</w:t>
      </w:r>
    </w:p>
    <w:p w:rsidRPr="00D45F38" w:rsidR="00D45F38" w:rsidP="00D45F38" w:rsidRDefault="00D45F38" w14:paraId="35300D83" w14:textId="77777777">
      <w:pPr>
        <w:jc w:val="both"/>
        <w:rPr>
          <w:rFonts w:eastAsia="PMingLiU" w:cs="Arial"/>
          <w:color w:val="000000"/>
          <w:szCs w:val="22"/>
        </w:rPr>
      </w:pPr>
      <w:r w:rsidRPr="00D45F38">
        <w:rPr>
          <w:rFonts w:eastAsia="PMingLiU" w:cs="Arial"/>
          <w:b/>
          <w:bCs/>
          <w:color w:val="000000"/>
        </w:rPr>
        <w:t xml:space="preserve">Intercalation: </w:t>
      </w:r>
      <w:r w:rsidRPr="00D45F38">
        <w:rPr>
          <w:rFonts w:eastAsia="PMingLiU" w:cs="Arial"/>
          <w:color w:val="000000"/>
        </w:rPr>
        <w:t xml:space="preserve">Means an extended break from the programme, only one request can be granted which will be for a maximum of one academic year. </w:t>
      </w:r>
    </w:p>
    <w:p w:rsidRPr="00D45F38" w:rsidR="00D45F38" w:rsidP="00D45F38" w:rsidRDefault="00D45F38" w14:paraId="119348F6" w14:textId="77777777">
      <w:pPr>
        <w:jc w:val="both"/>
        <w:rPr>
          <w:rFonts w:eastAsia="PMingLiU" w:cs="Arial"/>
          <w:color w:val="000000"/>
          <w:szCs w:val="22"/>
        </w:rPr>
      </w:pPr>
      <w:r w:rsidRPr="00D45F38">
        <w:rPr>
          <w:rFonts w:eastAsia="PMingLiU" w:cs="Arial"/>
          <w:b/>
          <w:color w:val="000000"/>
          <w:szCs w:val="22"/>
        </w:rPr>
        <w:t>Local Authority (LA):</w:t>
      </w:r>
      <w:r w:rsidRPr="00D45F38">
        <w:rPr>
          <w:rFonts w:eastAsia="PMingLiU" w:cs="Arial"/>
          <w:color w:val="000000"/>
          <w:szCs w:val="22"/>
        </w:rPr>
        <w:t xml:space="preserve"> Practice learning will take place predominantly within a local authority.</w:t>
      </w:r>
      <w:r w:rsidRPr="00D45F38">
        <w:rPr>
          <w:rFonts w:eastAsia="PMingLiU" w:cs="Arial"/>
          <w:b/>
          <w:color w:val="000000"/>
          <w:szCs w:val="22"/>
        </w:rPr>
        <w:t xml:space="preserve"> </w:t>
      </w:r>
      <w:r w:rsidRPr="00D45F38">
        <w:rPr>
          <w:rFonts w:eastAsia="PMingLiU" w:cs="Arial"/>
          <w:color w:val="000000"/>
          <w:szCs w:val="22"/>
        </w:rPr>
        <w:t>All local authorities’ practice learning opportunities are audited and continually monitored by Frontline to ensure that they are of a high standard, consistently across authorities.</w:t>
      </w:r>
    </w:p>
    <w:p w:rsidRPr="00D45F38" w:rsidR="00D45F38" w:rsidP="00D45F38" w:rsidRDefault="00D45F38" w14:paraId="027101DB" w14:textId="77777777">
      <w:pPr>
        <w:jc w:val="both"/>
        <w:rPr>
          <w:rFonts w:eastAsia="PMingLiU" w:cs="Arial"/>
          <w:color w:val="000000"/>
          <w:szCs w:val="22"/>
        </w:rPr>
      </w:pPr>
      <w:r w:rsidRPr="00D45F38">
        <w:rPr>
          <w:rFonts w:eastAsia="PMingLiU" w:cs="Arial"/>
          <w:b/>
          <w:color w:val="000000"/>
          <w:szCs w:val="22"/>
        </w:rPr>
        <w:t>The Professional Capabilities Framework (PCF)</w:t>
      </w:r>
      <w:r w:rsidRPr="00D45F38">
        <w:rPr>
          <w:rFonts w:eastAsia="PMingLiU" w:cs="Arial"/>
          <w:color w:val="000000"/>
          <w:szCs w:val="22"/>
        </w:rPr>
        <w:t xml:space="preserve">: The PCF is a framework established to support learning, </w:t>
      </w:r>
      <w:proofErr w:type="gramStart"/>
      <w:r w:rsidRPr="00D45F38">
        <w:rPr>
          <w:rFonts w:eastAsia="PMingLiU" w:cs="Arial"/>
          <w:color w:val="000000"/>
          <w:szCs w:val="22"/>
        </w:rPr>
        <w:t>progression</w:t>
      </w:r>
      <w:proofErr w:type="gramEnd"/>
      <w:r w:rsidRPr="00D45F38">
        <w:rPr>
          <w:rFonts w:eastAsia="PMingLiU" w:cs="Arial"/>
          <w:color w:val="000000"/>
          <w:szCs w:val="22"/>
        </w:rPr>
        <w:t xml:space="preserve"> and development of all social workers. </w:t>
      </w:r>
      <w:r w:rsidRPr="00D45F38">
        <w:rPr>
          <w:rFonts w:eastAsia="PMingLiU" w:cs="Arial"/>
          <w:bCs/>
          <w:color w:val="000000"/>
          <w:szCs w:val="22"/>
        </w:rPr>
        <w:t>It sets</w:t>
      </w:r>
      <w:r w:rsidRPr="00D45F38">
        <w:rPr>
          <w:rFonts w:eastAsia="PMingLiU" w:cs="Arial"/>
          <w:b/>
          <w:bCs/>
          <w:color w:val="000000"/>
          <w:szCs w:val="22"/>
        </w:rPr>
        <w:t xml:space="preserve"> </w:t>
      </w:r>
      <w:r w:rsidRPr="00D45F38">
        <w:rPr>
          <w:rFonts w:eastAsia="PMingLiU" w:cs="Arial"/>
          <w:color w:val="000000"/>
          <w:szCs w:val="22"/>
        </w:rPr>
        <w:t>capability statements of what is to be expected for all stages of a social worker’s career from entry into training to the most advanced level of a social work practitioner. Through the Frontline programme, participants will be expected to show how they meet the relevant level of the PCF, according to the stage they are at in the programme.</w:t>
      </w:r>
    </w:p>
    <w:p w:rsidRPr="00D45F38" w:rsidR="00D45F38" w:rsidP="00DD5402" w:rsidRDefault="00D45F38" w14:paraId="121FD38A" w14:textId="6846A97D">
      <w:pPr>
        <w:jc w:val="both"/>
        <w:rPr>
          <w:rFonts w:eastAsia="PMingLiU" w:cs="Arial"/>
          <w:color w:val="000000"/>
          <w:szCs w:val="22"/>
        </w:rPr>
      </w:pPr>
      <w:r w:rsidRPr="00D45F38">
        <w:rPr>
          <w:rFonts w:eastAsia="PMingLiU" w:cs="Arial"/>
          <w:b/>
          <w:color w:val="000000"/>
          <w:szCs w:val="22"/>
        </w:rPr>
        <w:t xml:space="preserve">Provisionally Registered participant: </w:t>
      </w:r>
      <w:r w:rsidRPr="00D45F38">
        <w:rPr>
          <w:rFonts w:eastAsia="PMingLiU" w:cs="Arial"/>
          <w:color w:val="000000"/>
          <w:szCs w:val="22"/>
        </w:rPr>
        <w:t>An individual who is still undergoing or has outstanding pre-programme admissions and/or suitability checks, but who has commenced study on the Frontline programme and completed Lancaster University’s online pre-registration process. Full registration and confirmation of student status with Lancaster University will only be confirmed subject to the individual completing their outstanding checks and meeting the necessary admissions and/or suitability criteria.</w:t>
      </w:r>
    </w:p>
    <w:p w:rsidRPr="0027622A" w:rsidR="00E413AF" w:rsidP="00E413AF" w:rsidRDefault="008C71B3" w14:paraId="3C5C5BEF" w14:textId="77777777">
      <w:pPr>
        <w:rPr>
          <w:color w:val="auto"/>
        </w:rPr>
      </w:pPr>
      <w:r>
        <w:rPr>
          <w:rFonts w:eastAsia="PMingLiU" w:cs="Arial"/>
          <w:b/>
          <w:bCs/>
          <w:color w:val="000000"/>
        </w:rPr>
        <w:t xml:space="preserve">Summative Assessment: </w:t>
      </w:r>
      <w:r w:rsidR="00E413AF">
        <w:rPr>
          <w:color w:val="auto"/>
        </w:rPr>
        <w:t xml:space="preserve">A measure of cumulative learning over a programme. Summative assessments are formal, in that they determine the grade you are awarded for the module. </w:t>
      </w:r>
    </w:p>
    <w:p w:rsidRPr="00D45F38" w:rsidR="00D45F38" w:rsidP="00CE36D8" w:rsidRDefault="00D45F38" w14:paraId="6907AD69" w14:textId="77777777">
      <w:pPr>
        <w:jc w:val="both"/>
        <w:rPr>
          <w:rFonts w:eastAsia="PMingLiU" w:cs="Arial"/>
          <w:color w:val="000000"/>
          <w:szCs w:val="22"/>
        </w:rPr>
      </w:pPr>
      <w:r w:rsidRPr="00D45F38">
        <w:rPr>
          <w:rFonts w:eastAsia="PMingLiU" w:cs="Arial"/>
          <w:b/>
          <w:color w:val="000000"/>
          <w:lang w:eastAsia="zh-CN"/>
        </w:rPr>
        <w:t xml:space="preserve">Social Work England: </w:t>
      </w:r>
      <w:r w:rsidRPr="00D45F38">
        <w:rPr>
          <w:rFonts w:eastAsia="PMingLiU" w:cs="Arial"/>
          <w:color w:val="000000"/>
          <w:szCs w:val="22"/>
        </w:rPr>
        <w:t xml:space="preserve">the statutory regulator which protects the professional title ‘social worker’ in England. SWE: </w:t>
      </w:r>
    </w:p>
    <w:p w:rsidRPr="00D45F38" w:rsidR="00D45F38" w:rsidP="00195D4A" w:rsidRDefault="00D45F38" w14:paraId="15D286B4" w14:textId="77777777">
      <w:pPr>
        <w:numPr>
          <w:ilvl w:val="0"/>
          <w:numId w:val="14"/>
        </w:numPr>
        <w:spacing w:line="240" w:lineRule="auto"/>
        <w:ind w:left="777" w:hanging="357"/>
        <w:contextualSpacing/>
        <w:jc w:val="both"/>
        <w:rPr>
          <w:rFonts w:cs="Arial"/>
          <w:color w:val="000000"/>
          <w:szCs w:val="22"/>
          <w:lang w:eastAsia="en-GB"/>
        </w:rPr>
      </w:pPr>
      <w:r w:rsidRPr="00D45F38">
        <w:rPr>
          <w:rFonts w:cs="Arial"/>
          <w:color w:val="000000"/>
          <w:szCs w:val="22"/>
          <w:lang w:eastAsia="en-GB"/>
        </w:rPr>
        <w:t xml:space="preserve">Regulates initial social work qualifying education and training by setting </w:t>
      </w:r>
      <w:r w:rsidRPr="00D45F38">
        <w:rPr>
          <w:rFonts w:cs="Arial"/>
          <w:b/>
          <w:color w:val="000000"/>
          <w:szCs w:val="22"/>
          <w:lang w:eastAsia="en-GB"/>
        </w:rPr>
        <w:t xml:space="preserve">Education and Training Standards, </w:t>
      </w:r>
      <w:r w:rsidRPr="00D45F38">
        <w:rPr>
          <w:rFonts w:cs="Arial"/>
          <w:color w:val="000000"/>
          <w:szCs w:val="22"/>
          <w:lang w:eastAsia="en-GB"/>
        </w:rPr>
        <w:t xml:space="preserve">which social work education and training course providers must meet These standards ensure that students who successfully complete a social work course can meet SWE’s professional standards and can apply to be registered with Social Work England. </w:t>
      </w:r>
    </w:p>
    <w:p w:rsidRPr="00D45F38" w:rsidR="00D45F38" w:rsidP="00195D4A" w:rsidRDefault="00D45F38" w14:paraId="51AA122B" w14:textId="77777777">
      <w:pPr>
        <w:numPr>
          <w:ilvl w:val="0"/>
          <w:numId w:val="14"/>
        </w:numPr>
        <w:spacing w:line="240" w:lineRule="auto"/>
        <w:ind w:left="777" w:hanging="357"/>
        <w:contextualSpacing/>
        <w:jc w:val="both"/>
        <w:rPr>
          <w:rFonts w:cs="Arial"/>
          <w:b/>
          <w:i/>
          <w:color w:val="000000"/>
          <w:szCs w:val="22"/>
          <w:lang w:eastAsia="en-GB"/>
        </w:rPr>
      </w:pPr>
      <w:r w:rsidRPr="00D45F38">
        <w:rPr>
          <w:rFonts w:cs="Arial"/>
          <w:color w:val="000000"/>
          <w:szCs w:val="22"/>
          <w:lang w:eastAsia="en-GB"/>
        </w:rPr>
        <w:t xml:space="preserve">Sets the </w:t>
      </w:r>
      <w:r w:rsidRPr="00D45F38">
        <w:rPr>
          <w:rFonts w:cs="Arial"/>
          <w:b/>
          <w:color w:val="000000"/>
          <w:szCs w:val="22"/>
          <w:lang w:eastAsia="en-GB"/>
        </w:rPr>
        <w:t>Professional Standards</w:t>
      </w:r>
      <w:r w:rsidRPr="00D45F38">
        <w:rPr>
          <w:rFonts w:cs="Arial"/>
          <w:color w:val="000000"/>
          <w:szCs w:val="22"/>
          <w:lang w:eastAsia="en-GB"/>
        </w:rPr>
        <w:t xml:space="preserve"> which describe what a social worker should “know, understand and be able to do after completing their social education or work training”. </w:t>
      </w:r>
      <w:r w:rsidRPr="00D45F38">
        <w:rPr>
          <w:rFonts w:cs="Arial"/>
          <w:color w:val="000000"/>
          <w:szCs w:val="22"/>
        </w:rPr>
        <w:t xml:space="preserve">You must demonstrate these standards </w:t>
      </w:r>
      <w:proofErr w:type="gramStart"/>
      <w:r w:rsidRPr="00D45F38">
        <w:rPr>
          <w:rFonts w:cs="Arial"/>
          <w:color w:val="000000"/>
          <w:szCs w:val="22"/>
        </w:rPr>
        <w:t>in order to</w:t>
      </w:r>
      <w:proofErr w:type="gramEnd"/>
      <w:r w:rsidRPr="00D45F38">
        <w:rPr>
          <w:rFonts w:cs="Arial"/>
          <w:color w:val="000000"/>
          <w:szCs w:val="22"/>
        </w:rPr>
        <w:t xml:space="preserve"> pass the programme, and subsequently to register with the regulator. </w:t>
      </w:r>
    </w:p>
    <w:p w:rsidR="008C71B3" w:rsidP="00D45F38" w:rsidRDefault="008C71B3" w14:paraId="1FE2DD96" w14:textId="77777777">
      <w:pPr>
        <w:autoSpaceDE w:val="0"/>
        <w:autoSpaceDN w:val="0"/>
        <w:adjustRightInd w:val="0"/>
        <w:jc w:val="both"/>
        <w:rPr>
          <w:rFonts w:eastAsia="PMingLiU" w:cs="Arial"/>
          <w:b/>
          <w:color w:val="000000"/>
          <w:szCs w:val="22"/>
        </w:rPr>
      </w:pPr>
    </w:p>
    <w:p w:rsidRPr="0079373D" w:rsidR="00A9728B" w:rsidP="00A9728B" w:rsidRDefault="008E7A17" w14:paraId="30B061EA" w14:textId="291C8BB7">
      <w:pPr>
        <w:spacing w:after="172"/>
        <w:ind w:left="-5" w:right="95" w:hanging="10"/>
        <w:jc w:val="both"/>
        <w:rPr>
          <w:rFonts w:eastAsia="Franklin Gothic Book" w:cs="Franklin Gothic Book"/>
          <w:color w:val="000000"/>
          <w:szCs w:val="20"/>
          <w:lang w:eastAsia="en-GB"/>
        </w:rPr>
      </w:pPr>
      <w:r>
        <w:rPr>
          <w:rFonts w:eastAsia="PMingLiU" w:cs="Arial"/>
          <w:b/>
          <w:color w:val="000000"/>
          <w:szCs w:val="22"/>
        </w:rPr>
        <w:t>Ref</w:t>
      </w:r>
      <w:r w:rsidR="00A9728B">
        <w:rPr>
          <w:rFonts w:eastAsia="PMingLiU" w:cs="Arial"/>
          <w:b/>
          <w:color w:val="000000"/>
          <w:szCs w:val="22"/>
        </w:rPr>
        <w:t>lexive Group:</w:t>
      </w:r>
      <w:r w:rsidRPr="00D45F38" w:rsidR="00D45F38">
        <w:rPr>
          <w:rFonts w:eastAsia="PMingLiU" w:cs="Arial"/>
          <w:color w:val="000000"/>
          <w:szCs w:val="22"/>
        </w:rPr>
        <w:t xml:space="preserve"> </w:t>
      </w:r>
      <w:r w:rsidRPr="0079373D" w:rsidR="00A9728B">
        <w:rPr>
          <w:rFonts w:eastAsia="Franklin Gothic Book" w:cs="Franklin Gothic Book"/>
          <w:color w:val="000000"/>
          <w:szCs w:val="20"/>
          <w:lang w:eastAsia="en-GB"/>
        </w:rPr>
        <w:t xml:space="preserve">Reflexive groups are peer led meetings (usually 4-6 participants) in which participants are given the opportunity to share an ‘episode’ of practice, related to their research topic, with their peers for reflection. </w:t>
      </w:r>
    </w:p>
    <w:bookmarkEnd w:id="3176"/>
    <w:p w:rsidRPr="00A9728B" w:rsidR="00D45F38" w:rsidP="008C71B3" w:rsidRDefault="00D45F38" w14:paraId="42AFF53E" w14:textId="5B958CE4">
      <w:pPr>
        <w:jc w:val="both"/>
        <w:rPr>
          <w:rFonts w:eastAsia="PMingLiU" w:cs="Arial"/>
          <w:color w:val="000000"/>
          <w:szCs w:val="20"/>
        </w:rPr>
      </w:pPr>
    </w:p>
    <w:p w:rsidR="006A0F0D" w:rsidP="008C71B3" w:rsidRDefault="006A0F0D" w14:paraId="06BBA33E" w14:textId="77777777">
      <w:pPr>
        <w:jc w:val="both"/>
        <w:rPr>
          <w:rFonts w:eastAsia="PMingLiU" w:cs="Arial"/>
          <w:color w:val="000000"/>
          <w:szCs w:val="22"/>
        </w:rPr>
      </w:pPr>
    </w:p>
    <w:p w:rsidRPr="0079373D" w:rsidR="006A0F0D" w:rsidP="003A623A" w:rsidRDefault="006A0F0D" w14:paraId="7EC1019C" w14:textId="25A2BA01">
      <w:pPr>
        <w:pStyle w:val="Heading1"/>
      </w:pPr>
      <w:bookmarkStart w:name="_Annex_2:_" w:id="3177"/>
      <w:bookmarkStart w:name="_Toc76474999" w:id="3178"/>
      <w:bookmarkStart w:name="_Toc137555334" w:id="3179"/>
      <w:bookmarkEnd w:id="3177"/>
      <w:r w:rsidRPr="003A623A">
        <w:t xml:space="preserve">Annex 2:  </w:t>
      </w:r>
      <w:r w:rsidRPr="0079373D">
        <w:t xml:space="preserve">Year 2 key staff, </w:t>
      </w:r>
      <w:r w:rsidRPr="0079373D" w:rsidR="00F45E94">
        <w:t>teams,</w:t>
      </w:r>
      <w:r w:rsidRPr="0079373D">
        <w:t xml:space="preserve"> and roles</w:t>
      </w:r>
      <w:bookmarkStart w:name="_Toc45183134" w:id="3180"/>
      <w:bookmarkEnd w:id="3178"/>
      <w:bookmarkEnd w:id="3179"/>
      <w:r w:rsidRPr="0079373D">
        <w:t xml:space="preserve"> </w:t>
      </w:r>
      <w:bookmarkEnd w:id="3180"/>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809"/>
        <w:gridCol w:w="3858"/>
        <w:gridCol w:w="3678"/>
      </w:tblGrid>
      <w:tr w:rsidR="00663B29" w:rsidTr="00621047" w14:paraId="11AF7751" w14:textId="77777777">
        <w:tc>
          <w:tcPr>
            <w:tcW w:w="968" w:type="pct"/>
            <w:shd w:val="clear" w:color="auto" w:fill="784175" w:themeFill="accent3"/>
          </w:tcPr>
          <w:p w:rsidRPr="00F06381" w:rsidR="006A0F0D" w:rsidP="00873634" w:rsidRDefault="006A0F0D" w14:paraId="247E474C" w14:textId="77777777">
            <w:pPr>
              <w:rPr>
                <w:b/>
                <w:color w:val="FFFFFF" w:themeColor="background1"/>
              </w:rPr>
            </w:pPr>
            <w:r w:rsidRPr="00F06381">
              <w:rPr>
                <w:b/>
                <w:color w:val="FFFFFF" w:themeColor="background1"/>
              </w:rPr>
              <w:t xml:space="preserve">Role </w:t>
            </w:r>
          </w:p>
        </w:tc>
        <w:tc>
          <w:tcPr>
            <w:tcW w:w="2064" w:type="pct"/>
            <w:shd w:val="clear" w:color="auto" w:fill="784175" w:themeFill="accent3"/>
          </w:tcPr>
          <w:p w:rsidRPr="00F06381" w:rsidR="006A0F0D" w:rsidP="00873634" w:rsidRDefault="006A0F0D" w14:paraId="605431A8" w14:textId="77777777">
            <w:pPr>
              <w:rPr>
                <w:b/>
                <w:color w:val="FFFFFF" w:themeColor="background1"/>
              </w:rPr>
            </w:pPr>
            <w:r w:rsidRPr="00F06381">
              <w:rPr>
                <w:b/>
                <w:color w:val="FFFFFF" w:themeColor="background1"/>
              </w:rPr>
              <w:t xml:space="preserve">Details </w:t>
            </w:r>
          </w:p>
        </w:tc>
        <w:tc>
          <w:tcPr>
            <w:tcW w:w="1968" w:type="pct"/>
            <w:shd w:val="clear" w:color="auto" w:fill="784175" w:themeFill="accent3"/>
          </w:tcPr>
          <w:p w:rsidRPr="00F06381" w:rsidR="006A0F0D" w:rsidP="00873634" w:rsidRDefault="006A0F0D" w14:paraId="17CEACD9" w14:textId="77777777">
            <w:pPr>
              <w:rPr>
                <w:b/>
                <w:color w:val="FFFFFF" w:themeColor="background1"/>
              </w:rPr>
            </w:pPr>
            <w:r w:rsidRPr="00F06381">
              <w:rPr>
                <w:b/>
                <w:color w:val="FFFFFF" w:themeColor="background1"/>
              </w:rPr>
              <w:t>Contact information</w:t>
            </w:r>
          </w:p>
        </w:tc>
      </w:tr>
      <w:tr w:rsidR="006A0F0D" w:rsidTr="00DD5402" w14:paraId="07073C60" w14:textId="77777777">
        <w:tc>
          <w:tcPr>
            <w:tcW w:w="5000" w:type="pct"/>
            <w:gridSpan w:val="3"/>
            <w:shd w:val="clear" w:color="auto" w:fill="D6B4D4"/>
          </w:tcPr>
          <w:p w:rsidR="006A0F0D" w:rsidP="00873634" w:rsidRDefault="006A0F0D" w14:paraId="7C461EDB" w14:textId="77777777">
            <w:pPr>
              <w:spacing w:line="240" w:lineRule="auto"/>
            </w:pPr>
            <w:r w:rsidRPr="009E1944">
              <w:t>Advanced Relationship Based Social Work Practice with Children and Families</w:t>
            </w:r>
            <w:r>
              <w:t xml:space="preserve"> (module </w:t>
            </w:r>
            <w:r w:rsidRPr="00F06381">
              <w:t>FLSW904</w:t>
            </w:r>
            <w:r w:rsidRPr="00F06381">
              <w:rPr>
                <w:bCs/>
              </w:rPr>
              <w:t>)</w:t>
            </w:r>
          </w:p>
        </w:tc>
      </w:tr>
      <w:tr w:rsidR="00663B29" w:rsidTr="00621047" w14:paraId="651BFAD6" w14:textId="77777777">
        <w:tc>
          <w:tcPr>
            <w:tcW w:w="968" w:type="pct"/>
            <w:shd w:val="clear" w:color="auto" w:fill="F0EEE9" w:themeFill="background2"/>
          </w:tcPr>
          <w:p w:rsidR="006A0F0D" w:rsidP="00873634" w:rsidRDefault="006A0F0D" w14:paraId="0DB0779C" w14:textId="77777777">
            <w:r>
              <w:t>Module leaders</w:t>
            </w:r>
          </w:p>
        </w:tc>
        <w:tc>
          <w:tcPr>
            <w:tcW w:w="2064" w:type="pct"/>
            <w:shd w:val="clear" w:color="auto" w:fill="F0EEE9" w:themeFill="background2"/>
          </w:tcPr>
          <w:p w:rsidR="006A0F0D" w:rsidP="00873634" w:rsidRDefault="009E1944" w14:paraId="6DB4B5F6" w14:textId="2E548D55">
            <w:r>
              <w:t xml:space="preserve">The </w:t>
            </w:r>
            <w:r w:rsidR="40596E7A">
              <w:t>m</w:t>
            </w:r>
            <w:r>
              <w:t xml:space="preserve">odule </w:t>
            </w:r>
            <w:r w:rsidR="58C0F688">
              <w:t>l</w:t>
            </w:r>
            <w:r>
              <w:t>eaders are responsible for overseeing the teaching and assessment activities for this module.</w:t>
            </w:r>
          </w:p>
        </w:tc>
        <w:tc>
          <w:tcPr>
            <w:tcW w:w="1968" w:type="pct"/>
            <w:shd w:val="clear" w:color="auto" w:fill="F0EEE9" w:themeFill="background2"/>
          </w:tcPr>
          <w:p w:rsidR="006A0F0D" w:rsidP="00873634" w:rsidRDefault="00F45E94" w14:paraId="1C966860" w14:textId="4859BCEA">
            <w:r>
              <w:t>Jenni McCabe</w:t>
            </w:r>
            <w:r w:rsidR="006A0F0D">
              <w:t xml:space="preserve">: </w:t>
            </w:r>
            <w:r w:rsidR="00663B29">
              <w:br/>
            </w:r>
            <w:hyperlink w:history="1" r:id="rId149">
              <w:r w:rsidRPr="00231D24" w:rsidR="00663B29">
                <w:rPr>
                  <w:rStyle w:val="Hyperlink"/>
                </w:rPr>
                <w:t>Jenni.McCabe@thefrontline.org.uk</w:t>
              </w:r>
            </w:hyperlink>
            <w:r w:rsidR="00663B29">
              <w:t xml:space="preserve"> </w:t>
            </w:r>
          </w:p>
          <w:p w:rsidR="006A0F0D" w:rsidP="00873634" w:rsidRDefault="00674A4E" w14:paraId="47501324" w14:textId="4E9282F8">
            <w:r>
              <w:t>Tessa Godfrey</w:t>
            </w:r>
            <w:r w:rsidRPr="009E1944" w:rsidR="006A0F0D">
              <w:t>:</w:t>
            </w:r>
          </w:p>
          <w:p w:rsidR="006A0F0D" w:rsidP="00873634" w:rsidRDefault="00000000" w14:paraId="2E08C0E5" w14:textId="44EEE78B">
            <w:hyperlink w:history="1" r:id="rId150">
              <w:r w:rsidRPr="00180AA1" w:rsidR="00674A4E">
                <w:rPr>
                  <w:rStyle w:val="Hyperlink"/>
                </w:rPr>
                <w:t>Tessa.Godfrey@thefrontline.org.uk</w:t>
              </w:r>
            </w:hyperlink>
            <w:r w:rsidR="00674A4E">
              <w:t xml:space="preserve"> </w:t>
            </w:r>
            <w:r w:rsidR="006A0F0D">
              <w:t xml:space="preserve"> </w:t>
            </w:r>
          </w:p>
        </w:tc>
      </w:tr>
      <w:tr w:rsidR="00663B29" w:rsidTr="00621047" w14:paraId="0773AA09" w14:textId="77777777">
        <w:tc>
          <w:tcPr>
            <w:tcW w:w="968" w:type="pct"/>
            <w:shd w:val="clear" w:color="auto" w:fill="F0EEE9" w:themeFill="background2"/>
          </w:tcPr>
          <w:p w:rsidR="006A0F0D" w:rsidP="00873634" w:rsidRDefault="006A0F0D" w14:paraId="585C4912" w14:textId="77777777">
            <w:r>
              <w:t>Teaching team for teaching days</w:t>
            </w:r>
          </w:p>
        </w:tc>
        <w:tc>
          <w:tcPr>
            <w:tcW w:w="2064" w:type="pct"/>
            <w:shd w:val="clear" w:color="auto" w:fill="F0EEE9" w:themeFill="background2"/>
          </w:tcPr>
          <w:p w:rsidR="006A0F0D" w:rsidP="00873634" w:rsidRDefault="006A0F0D" w14:paraId="5541F13C" w14:textId="77777777">
            <w:r>
              <w:t>This module is delivered by a range of lecturers and facilitators, including practice tutors, guest speakers, curriculum team leads and experts by experience.</w:t>
            </w:r>
          </w:p>
        </w:tc>
        <w:tc>
          <w:tcPr>
            <w:tcW w:w="1968" w:type="pct"/>
            <w:shd w:val="clear" w:color="auto" w:fill="F0EEE9" w:themeFill="background2"/>
          </w:tcPr>
          <w:p w:rsidR="006A0F0D" w:rsidP="00873634" w:rsidRDefault="009E1944" w14:paraId="49263205" w14:textId="3D64CC56">
            <w:r>
              <w:t xml:space="preserve">Teaching staff will be present on Teaching Days. If you want to contact a member of the teaching team directly then you should go through your </w:t>
            </w:r>
            <w:r w:rsidR="293775BE">
              <w:t>d</w:t>
            </w:r>
            <w:r>
              <w:t xml:space="preserve">issertation </w:t>
            </w:r>
            <w:r w:rsidR="08BF1814">
              <w:t>s</w:t>
            </w:r>
            <w:r>
              <w:t>upervisor to get their contact details.</w:t>
            </w:r>
          </w:p>
        </w:tc>
      </w:tr>
      <w:tr w:rsidR="00663B29" w:rsidTr="00621047" w14:paraId="22E102E9" w14:textId="77777777">
        <w:tc>
          <w:tcPr>
            <w:tcW w:w="968" w:type="pct"/>
            <w:shd w:val="clear" w:color="auto" w:fill="F0EEE9" w:themeFill="background2"/>
          </w:tcPr>
          <w:p w:rsidR="006A0F0D" w:rsidP="00873634" w:rsidRDefault="006A0F0D" w14:paraId="251EE3F4" w14:textId="5EFFE405">
            <w:r>
              <w:t xml:space="preserve">Dissertation </w:t>
            </w:r>
            <w:r w:rsidR="455A9696">
              <w:t>s</w:t>
            </w:r>
            <w:r>
              <w:t>upervisor</w:t>
            </w:r>
          </w:p>
        </w:tc>
        <w:tc>
          <w:tcPr>
            <w:tcW w:w="2064" w:type="pct"/>
            <w:shd w:val="clear" w:color="auto" w:fill="F0EEE9" w:themeFill="background2"/>
          </w:tcPr>
          <w:p w:rsidR="006A0F0D" w:rsidP="00873634" w:rsidRDefault="006A0F0D" w14:paraId="2D7567FB" w14:textId="13CDE367">
            <w:r>
              <w:t xml:space="preserve">Where possible, the </w:t>
            </w:r>
            <w:r w:rsidR="60AD4339">
              <w:t>p</w:t>
            </w:r>
            <w:r>
              <w:t xml:space="preserve">ractice </w:t>
            </w:r>
            <w:r w:rsidR="10509B3E">
              <w:t>t</w:t>
            </w:r>
            <w:r>
              <w:t>utor that was allocated to your unit in Year 1 will continue to supervise you in Year 2.</w:t>
            </w:r>
          </w:p>
          <w:p w:rsidR="006A0F0D" w:rsidP="00873634" w:rsidRDefault="006A0F0D" w14:paraId="6CA5113C" w14:textId="5C999E9D">
            <w:r>
              <w:t xml:space="preserve">Dissertation </w:t>
            </w:r>
            <w:r w:rsidR="13A67EB9">
              <w:t>s</w:t>
            </w:r>
            <w:r>
              <w:t>upervisors are your first point of contact for all matters relating to teaching and assessments in Year 2 and can be contacted via email.</w:t>
            </w:r>
          </w:p>
        </w:tc>
        <w:tc>
          <w:tcPr>
            <w:tcW w:w="1968" w:type="pct"/>
            <w:shd w:val="clear" w:color="auto" w:fill="F0EEE9" w:themeFill="background2"/>
          </w:tcPr>
          <w:p w:rsidR="006A0F0D" w:rsidP="00873634" w:rsidRDefault="006A0F0D" w14:paraId="78F0D480" w14:textId="500041A3">
            <w:r>
              <w:t>If you are not sure who your Dissertation Supervisor is or how to contact them, please contact your regional</w:t>
            </w:r>
            <w:r w:rsidR="00674A4E">
              <w:t xml:space="preserve"> coordinator</w:t>
            </w:r>
            <w:r>
              <w:t>.</w:t>
            </w:r>
          </w:p>
        </w:tc>
      </w:tr>
      <w:tr w:rsidR="006A0F0D" w:rsidTr="00DD5402" w14:paraId="736E50E0" w14:textId="77777777">
        <w:tc>
          <w:tcPr>
            <w:tcW w:w="5000" w:type="pct"/>
            <w:gridSpan w:val="3"/>
            <w:shd w:val="clear" w:color="auto" w:fill="D6B4D4"/>
          </w:tcPr>
          <w:p w:rsidR="006A0F0D" w:rsidP="00873634" w:rsidRDefault="006A0F0D" w14:paraId="039091D1" w14:textId="77777777">
            <w:r>
              <w:t>Other points of contact</w:t>
            </w:r>
          </w:p>
        </w:tc>
      </w:tr>
      <w:tr w:rsidR="00663B29" w:rsidTr="00621047" w14:paraId="3D4101DD" w14:textId="77777777">
        <w:tc>
          <w:tcPr>
            <w:tcW w:w="968" w:type="pct"/>
            <w:shd w:val="clear" w:color="auto" w:fill="F0EEE9" w:themeFill="background2"/>
          </w:tcPr>
          <w:p w:rsidR="006A0F0D" w:rsidP="00873634" w:rsidRDefault="006A0F0D" w14:paraId="34A9C2CE" w14:textId="7464111D">
            <w:r>
              <w:t xml:space="preserve">Independent </w:t>
            </w:r>
            <w:r w:rsidR="0AC99B56">
              <w:t>c</w:t>
            </w:r>
            <w:r>
              <w:t>oaches</w:t>
            </w:r>
          </w:p>
        </w:tc>
        <w:tc>
          <w:tcPr>
            <w:tcW w:w="2064" w:type="pct"/>
            <w:shd w:val="clear" w:color="auto" w:fill="F0EEE9" w:themeFill="background2"/>
          </w:tcPr>
          <w:p w:rsidRPr="00C5238F" w:rsidR="006A0F0D" w:rsidP="00873634" w:rsidRDefault="006A0F0D" w14:paraId="68F374F3" w14:textId="77777777">
            <w:pPr>
              <w:ind w:left="-5" w:right="57"/>
            </w:pPr>
            <w:r>
              <w:t xml:space="preserve">All Year 2 participants </w:t>
            </w:r>
            <w:proofErr w:type="gramStart"/>
            <w:r>
              <w:t>have the opportunity to</w:t>
            </w:r>
            <w:proofErr w:type="gramEnd"/>
            <w:r>
              <w:t xml:space="preserve"> engage in independent coaching sessions to support their personal and professional development.</w:t>
            </w:r>
          </w:p>
        </w:tc>
        <w:tc>
          <w:tcPr>
            <w:tcW w:w="1968" w:type="pct"/>
            <w:shd w:val="clear" w:color="auto" w:fill="F0EEE9" w:themeFill="background2"/>
          </w:tcPr>
          <w:p w:rsidR="006A0F0D" w:rsidP="00873634" w:rsidRDefault="006A0F0D" w14:paraId="307D8505" w14:textId="77777777">
            <w:r>
              <w:t xml:space="preserve">For further information on coaching, please refer to the </w:t>
            </w:r>
            <w:r w:rsidRPr="009E1944">
              <w:t>Coaching Handbook,</w:t>
            </w:r>
            <w:r>
              <w:t xml:space="preserve"> available on Moodle.</w:t>
            </w:r>
          </w:p>
        </w:tc>
      </w:tr>
      <w:tr w:rsidR="00E9701C" w:rsidTr="00DD5402" w14:paraId="21AB0FF9" w14:textId="77777777">
        <w:tc>
          <w:tcPr>
            <w:tcW w:w="5000" w:type="pct"/>
            <w:gridSpan w:val="3"/>
            <w:shd w:val="clear" w:color="auto" w:fill="D6B4D4"/>
          </w:tcPr>
          <w:p w:rsidR="00E9701C" w:rsidP="00873634" w:rsidRDefault="3E8A34C7" w14:paraId="28ED39FC" w14:textId="77777777">
            <w:r>
              <w:t>Lancaster University Staff</w:t>
            </w:r>
          </w:p>
        </w:tc>
      </w:tr>
      <w:tr w:rsidR="00E9701C" w:rsidTr="00621047" w14:paraId="71D8D5C1" w14:textId="77777777">
        <w:tc>
          <w:tcPr>
            <w:tcW w:w="968" w:type="pct"/>
            <w:shd w:val="clear" w:color="auto" w:fill="F0EEE9" w:themeFill="background2"/>
          </w:tcPr>
          <w:p w:rsidRPr="00E9701C" w:rsidR="00E9701C" w:rsidP="00873634" w:rsidRDefault="2BD5B83B" w14:paraId="1801A00A" w14:textId="3DF16957">
            <w:r w:rsidRPr="60963B57">
              <w:rPr>
                <w:color w:val="auto"/>
                <w:lang w:val="en-US"/>
              </w:rPr>
              <w:t xml:space="preserve">Director of </w:t>
            </w:r>
            <w:r w:rsidRPr="60963B57" w:rsidR="52B56606">
              <w:rPr>
                <w:color w:val="auto"/>
                <w:lang w:val="en-US"/>
              </w:rPr>
              <w:t>s</w:t>
            </w:r>
            <w:r w:rsidRPr="60963B57">
              <w:rPr>
                <w:color w:val="auto"/>
                <w:lang w:val="en-US"/>
              </w:rPr>
              <w:t>tudies</w:t>
            </w:r>
          </w:p>
        </w:tc>
        <w:tc>
          <w:tcPr>
            <w:tcW w:w="4032" w:type="pct"/>
            <w:gridSpan w:val="2"/>
            <w:shd w:val="clear" w:color="auto" w:fill="F0EEE9" w:themeFill="background2"/>
          </w:tcPr>
          <w:p w:rsidRPr="004B4CE9" w:rsidR="00E9701C" w:rsidP="004B4CE9" w:rsidRDefault="00E9701C" w14:paraId="6A63C527" w14:textId="77777777">
            <w:r w:rsidRPr="004B4CE9">
              <w:t xml:space="preserve">The Director of Studies is </w:t>
            </w:r>
            <w:r w:rsidRPr="0079373D">
              <w:t>the academic lead for the programme and partnership within Lancaster University. They have responsibility for ensuring that the academic standards of the Frontline programme continue to meet Lancaster University’s benchmark and relevant processes are monitored effectively.</w:t>
            </w:r>
          </w:p>
        </w:tc>
      </w:tr>
      <w:tr w:rsidR="00E9701C" w:rsidTr="00621047" w14:paraId="6E952880" w14:textId="77777777">
        <w:tc>
          <w:tcPr>
            <w:tcW w:w="968" w:type="pct"/>
            <w:shd w:val="clear" w:color="auto" w:fill="F0EEE9" w:themeFill="background2"/>
          </w:tcPr>
          <w:p w:rsidRPr="00E9701C" w:rsidR="00E9701C" w:rsidP="00873634" w:rsidRDefault="2BD5B83B" w14:paraId="7FC4BF62" w14:textId="71630658">
            <w:r w:rsidRPr="60963B57">
              <w:rPr>
                <w:color w:val="auto"/>
                <w:lang w:val="en-US"/>
              </w:rPr>
              <w:t xml:space="preserve">Disability </w:t>
            </w:r>
            <w:r w:rsidRPr="60963B57" w:rsidR="40D43934">
              <w:rPr>
                <w:color w:val="auto"/>
                <w:lang w:val="en-US"/>
              </w:rPr>
              <w:t>a</w:t>
            </w:r>
            <w:r w:rsidRPr="60963B57">
              <w:rPr>
                <w:color w:val="auto"/>
                <w:lang w:val="en-US"/>
              </w:rPr>
              <w:t>dviser</w:t>
            </w:r>
          </w:p>
        </w:tc>
        <w:tc>
          <w:tcPr>
            <w:tcW w:w="4032" w:type="pct"/>
            <w:gridSpan w:val="2"/>
            <w:shd w:val="clear" w:color="auto" w:fill="F0EEE9" w:themeFill="background2"/>
          </w:tcPr>
          <w:p w:rsidRPr="00E9701C" w:rsidR="00E9701C" w:rsidP="00873634" w:rsidRDefault="00E9701C" w14:paraId="6E3280B6" w14:textId="1B462729">
            <w:pPr>
              <w:rPr>
                <w:szCs w:val="22"/>
              </w:rPr>
            </w:pPr>
            <w:r w:rsidRPr="00E9701C">
              <w:rPr>
                <w:rFonts w:eastAsia="Arial" w:cstheme="minorHAnsi"/>
                <w:szCs w:val="22"/>
                <w:lang w:val="en-US"/>
              </w:rPr>
              <w:t xml:space="preserve">To provide support and specialist advice on disability, </w:t>
            </w:r>
            <w:r w:rsidRPr="00E9701C" w:rsidR="004B4CE9">
              <w:rPr>
                <w:rFonts w:eastAsia="Arial" w:cstheme="minorHAnsi"/>
                <w:szCs w:val="22"/>
                <w:lang w:val="en-US"/>
              </w:rPr>
              <w:t>wellbeing,</w:t>
            </w:r>
            <w:r w:rsidRPr="00E9701C">
              <w:rPr>
                <w:rFonts w:eastAsia="Arial" w:cstheme="minorHAnsi"/>
                <w:szCs w:val="22"/>
                <w:lang w:val="en-US"/>
              </w:rPr>
              <w:t xml:space="preserve"> and mental health matters</w:t>
            </w:r>
          </w:p>
        </w:tc>
      </w:tr>
      <w:tr w:rsidR="00E9701C" w:rsidTr="00621047" w14:paraId="250F8539" w14:textId="77777777">
        <w:tc>
          <w:tcPr>
            <w:tcW w:w="968" w:type="pct"/>
            <w:shd w:val="clear" w:color="auto" w:fill="F0EEE9" w:themeFill="background2"/>
          </w:tcPr>
          <w:p w:rsidRPr="00E9701C" w:rsidR="00E9701C" w:rsidP="3344124C" w:rsidRDefault="008D286A" w14:paraId="1C3C6B74" w14:textId="50085D61">
            <w:pPr>
              <w:rPr>
                <w:color w:val="auto"/>
                <w:lang w:val="en-US"/>
              </w:rPr>
            </w:pPr>
            <w:r>
              <w:rPr>
                <w:color w:val="auto"/>
                <w:lang w:val="en-US"/>
              </w:rPr>
              <w:t>Frontline programme administrator</w:t>
            </w:r>
          </w:p>
        </w:tc>
        <w:tc>
          <w:tcPr>
            <w:tcW w:w="4032" w:type="pct"/>
            <w:gridSpan w:val="2"/>
            <w:shd w:val="clear" w:color="auto" w:fill="F0EEE9" w:themeFill="background2"/>
          </w:tcPr>
          <w:p w:rsidRPr="00E9701C" w:rsidR="00E9701C" w:rsidP="00873634" w:rsidRDefault="00E9701C" w14:paraId="727BF6B7" w14:textId="77777777">
            <w:pPr>
              <w:rPr>
                <w:szCs w:val="22"/>
              </w:rPr>
            </w:pPr>
            <w:r w:rsidRPr="00E9701C">
              <w:rPr>
                <w:rFonts w:eastAsia="Arial" w:cstheme="minorHAnsi"/>
                <w:szCs w:val="22"/>
                <w:lang w:val="en-US"/>
              </w:rPr>
              <w:t>To provide administrative support in updating and maintaining Frontline participants’ student and academic records.</w:t>
            </w:r>
          </w:p>
        </w:tc>
      </w:tr>
      <w:tr w:rsidR="005E6EE9" w:rsidTr="00621047" w14:paraId="06C79E69" w14:textId="77777777">
        <w:tc>
          <w:tcPr>
            <w:tcW w:w="968" w:type="pct"/>
            <w:shd w:val="clear" w:color="auto" w:fill="F0EEE9" w:themeFill="background2"/>
          </w:tcPr>
          <w:p w:rsidR="005E6EE9" w:rsidP="3344124C" w:rsidRDefault="005E6EE9" w14:paraId="1F23869E" w14:textId="09B7D169">
            <w:pPr>
              <w:rPr>
                <w:color w:val="auto"/>
                <w:lang w:val="en-US"/>
              </w:rPr>
            </w:pPr>
            <w:r>
              <w:rPr>
                <w:color w:val="auto"/>
                <w:lang w:val="en-US"/>
              </w:rPr>
              <w:t>Frontline Learning Developer</w:t>
            </w:r>
          </w:p>
        </w:tc>
        <w:tc>
          <w:tcPr>
            <w:tcW w:w="4032" w:type="pct"/>
            <w:gridSpan w:val="2"/>
            <w:shd w:val="clear" w:color="auto" w:fill="F0EEE9" w:themeFill="background2"/>
          </w:tcPr>
          <w:p w:rsidR="005E6EE9" w:rsidP="005E6EE9" w:rsidRDefault="005E6EE9" w14:paraId="50433A54" w14:textId="40D8F117">
            <w:pPr>
              <w:pStyle w:val="CommentText"/>
            </w:pPr>
            <w:r>
              <w:t>To provide learning development support for Frontline participants. Aims to help participants achieve their full potential by supporting effective study and good academic writing practices.</w:t>
            </w:r>
          </w:p>
          <w:p w:rsidRPr="0079373D" w:rsidR="005E6EE9" w:rsidP="0079373D" w:rsidRDefault="005E6EE9" w14:paraId="30F01E50" w14:textId="31DB0984">
            <w:pPr>
              <w:pStyle w:val="CommentText"/>
            </w:pPr>
            <w:r>
              <w:t xml:space="preserve">Please contact the Learning Developer, Harriet </w:t>
            </w:r>
            <w:proofErr w:type="spellStart"/>
            <w:r>
              <w:t>Newnes</w:t>
            </w:r>
            <w:proofErr w:type="spellEnd"/>
            <w:r>
              <w:t xml:space="preserve"> via learningdevelopmentfl@lancaster.ac.uk</w:t>
            </w:r>
          </w:p>
        </w:tc>
      </w:tr>
    </w:tbl>
    <w:p w:rsidR="004B4CE9" w:rsidP="003A623A" w:rsidRDefault="004B4CE9" w14:paraId="6DAA57E1" w14:textId="77777777">
      <w:pPr>
        <w:pStyle w:val="Heading1"/>
      </w:pPr>
      <w:bookmarkStart w:name="_Annex_3:_" w:id="3181"/>
      <w:bookmarkStart w:name="_Toc76475000" w:id="3182"/>
      <w:bookmarkEnd w:id="3181"/>
    </w:p>
    <w:p w:rsidR="004B4CE9" w:rsidRDefault="004B4CE9" w14:paraId="01B83D70" w14:textId="0647E352">
      <w:pPr>
        <w:tabs>
          <w:tab w:val="clear" w:pos="284"/>
        </w:tabs>
        <w:spacing w:after="0" w:line="240" w:lineRule="auto"/>
        <w:rPr>
          <w:rFonts w:asciiTheme="majorHAnsi" w:hAnsiTheme="majorHAnsi" w:eastAsiaTheme="majorEastAsia" w:cstheme="majorBidi"/>
          <w:bCs/>
          <w:sz w:val="36"/>
          <w:szCs w:val="20"/>
        </w:rPr>
      </w:pPr>
      <w:r>
        <w:br w:type="page"/>
      </w:r>
    </w:p>
    <w:p w:rsidRPr="00FD2F4F" w:rsidR="00A9090F" w:rsidP="003A623A" w:rsidRDefault="00A9090F" w14:paraId="6B1F4696" w14:textId="5A6577F8">
      <w:pPr>
        <w:pStyle w:val="Heading1"/>
      </w:pPr>
      <w:bookmarkStart w:name="_Toc137555335" w:id="3183"/>
      <w:r w:rsidRPr="00FD2F4F">
        <w:t xml:space="preserve">Annex 3:  </w:t>
      </w:r>
      <w:r w:rsidRPr="008115C9" w:rsidR="000B171D">
        <w:t>FLSW904 m</w:t>
      </w:r>
      <w:r w:rsidRPr="008115C9">
        <w:t>odule bibliography</w:t>
      </w:r>
      <w:bookmarkEnd w:id="3182"/>
      <w:bookmarkEnd w:id="3183"/>
    </w:p>
    <w:p w:rsidR="00A9090F" w:rsidP="00A9090F" w:rsidRDefault="00A9090F" w14:paraId="2D94A1BE" w14:textId="691E254D">
      <w:pPr>
        <w:rPr>
          <w:b/>
          <w:color w:val="auto"/>
        </w:rPr>
      </w:pPr>
      <w:r w:rsidRPr="00DA2173">
        <w:rPr>
          <w:b/>
          <w:color w:val="auto"/>
        </w:rPr>
        <w:t>This module is supported by the following core primary texts:</w:t>
      </w:r>
    </w:p>
    <w:p w:rsidRPr="00DA2173" w:rsidR="00A9090F" w:rsidP="00A9090F" w:rsidRDefault="00A9090F" w14:paraId="090AC29C" w14:textId="77777777">
      <w:pPr>
        <w:rPr>
          <w:color w:val="auto"/>
        </w:rPr>
      </w:pPr>
      <w:r w:rsidRPr="00DA2173">
        <w:rPr>
          <w:color w:val="auto"/>
        </w:rPr>
        <w:t xml:space="preserve">Hedges, F. (2010) Reflexivity in therapeutic practice. Basingstoke: Palgrave Macmillan. </w:t>
      </w:r>
    </w:p>
    <w:p w:rsidR="00A9090F" w:rsidP="00A9090F" w:rsidRDefault="00A9090F" w14:paraId="33B271C2" w14:textId="77777777">
      <w:pPr>
        <w:rPr>
          <w:color w:val="auto"/>
        </w:rPr>
      </w:pPr>
      <w:r w:rsidRPr="00DA2173">
        <w:rPr>
          <w:color w:val="auto"/>
        </w:rPr>
        <w:t>McNiff, J. (2017) Action research: All you need to know. London: Sage Publications.</w:t>
      </w:r>
    </w:p>
    <w:p w:rsidRPr="00DA2173" w:rsidR="00A9090F" w:rsidP="1109E11D" w:rsidRDefault="00A9090F" w14:paraId="6A83E53A" w14:textId="77777777">
      <w:pPr>
        <w:rPr>
          <w:b/>
          <w:bCs/>
          <w:color w:val="auto"/>
        </w:rPr>
      </w:pPr>
      <w:r w:rsidRPr="1109E11D">
        <w:rPr>
          <w:b/>
          <w:bCs/>
          <w:color w:val="auto"/>
        </w:rPr>
        <w:t>This module is supported by the following core secondary texts:</w:t>
      </w:r>
    </w:p>
    <w:p w:rsidRPr="00DA2173" w:rsidR="00A9090F" w:rsidP="3E309D85" w:rsidRDefault="00A67A11" w14:paraId="2654D7C8" w14:textId="12CB72CB">
      <w:pPr>
        <w:spacing w:line="257" w:lineRule="auto"/>
        <w:rPr>
          <w:color w:val="auto"/>
        </w:rPr>
      </w:pPr>
      <w:r w:rsidRPr="3E309D85">
        <w:rPr>
          <w:rFonts w:eastAsia="Calibri" w:cs="Calibri"/>
        </w:rPr>
        <w:t>Aveyard, H. (2019). Doing a Literature Review in Health and Social Care: A Practical Guide. London: Open University Press.</w:t>
      </w:r>
    </w:p>
    <w:p w:rsidRPr="00DA2173" w:rsidR="00A9090F" w:rsidP="00A9090F" w:rsidRDefault="00A9090F" w14:paraId="43BF663E" w14:textId="77777777">
      <w:pPr>
        <w:rPr>
          <w:color w:val="auto"/>
        </w:rPr>
      </w:pPr>
      <w:r w:rsidRPr="3E309D85">
        <w:rPr>
          <w:color w:val="auto"/>
        </w:rPr>
        <w:t>Coghlan, D. (2013) What Will I Do? Toward an Existential Ethics for First Person Action Research Practice. International Journal of Action Research, 9(3), 333–352.</w:t>
      </w:r>
    </w:p>
    <w:p w:rsidRPr="00DA2173" w:rsidR="00A9090F" w:rsidP="00A9090F" w:rsidRDefault="00A9090F" w14:paraId="2CCADCA9" w14:textId="77777777">
      <w:pPr>
        <w:rPr>
          <w:color w:val="auto"/>
        </w:rPr>
      </w:pPr>
      <w:r w:rsidRPr="3E309D85">
        <w:rPr>
          <w:color w:val="auto"/>
        </w:rPr>
        <w:t>Corbett, A., Francis, K. &amp; Chapman, Y. (2007). Feminist-informed participatory action research: A methodology of choice for examining critical nursing issues. International Journal of Nursing Practice, 13, 81-88.</w:t>
      </w:r>
    </w:p>
    <w:p w:rsidR="00A9090F" w:rsidP="00A9090F" w:rsidRDefault="00A9090F" w14:paraId="5266A4A9" w14:textId="087631CA">
      <w:pPr>
        <w:rPr>
          <w:color w:val="auto"/>
        </w:rPr>
      </w:pPr>
      <w:r w:rsidRPr="60963B57">
        <w:rPr>
          <w:color w:val="auto"/>
        </w:rPr>
        <w:t>Coy, M. (2006) This Morning I’m A Researcher, This Afternoon I’m An Outreach Worker: Ethical Dilemmas in Practitioner Research. International Journal of Social Research Methodology, 9(5), 419–431.</w:t>
      </w:r>
    </w:p>
    <w:p w:rsidRPr="008115C9" w:rsidR="00F77F92" w:rsidP="00A9090F" w:rsidRDefault="00F77F92" w14:paraId="188E7A67" w14:textId="6E18880B">
      <w:pPr>
        <w:rPr>
          <w:rFonts w:ascii="Arial" w:hAnsi="Arial"/>
        </w:rPr>
      </w:pPr>
      <w:r w:rsidRPr="00E8622B">
        <w:rPr>
          <w:rFonts w:ascii="Arial" w:hAnsi="Arial"/>
        </w:rPr>
        <w:t xml:space="preserve">Dickens, J., Taylor, J., Cook, L., </w:t>
      </w:r>
      <w:proofErr w:type="spellStart"/>
      <w:r w:rsidRPr="00E8622B">
        <w:rPr>
          <w:rFonts w:ascii="Arial" w:hAnsi="Arial"/>
        </w:rPr>
        <w:t>Cossar</w:t>
      </w:r>
      <w:proofErr w:type="spellEnd"/>
      <w:r w:rsidRPr="00E8622B">
        <w:rPr>
          <w:rFonts w:ascii="Arial" w:hAnsi="Arial"/>
        </w:rPr>
        <w:t xml:space="preserve">, J., Garstang, J., Hallett, N., . . . Wade, R. (2022). </w:t>
      </w:r>
      <w:r w:rsidRPr="00E8622B">
        <w:rPr>
          <w:rFonts w:ascii="Arial" w:hAnsi="Arial"/>
          <w:i/>
          <w:iCs/>
        </w:rPr>
        <w:t>Learning for the future: Final analysis of serious case reviews, 2017-2019.</w:t>
      </w:r>
      <w:r w:rsidRPr="00E8622B">
        <w:rPr>
          <w:rFonts w:ascii="Arial" w:hAnsi="Arial"/>
        </w:rPr>
        <w:t xml:space="preserve"> London: Department of Education.</w:t>
      </w:r>
    </w:p>
    <w:p w:rsidRPr="00773EA2" w:rsidR="5A168867" w:rsidP="00773EA2" w:rsidRDefault="5A168867" w14:paraId="34A49123" w14:textId="46CB824F">
      <w:pPr>
        <w:spacing w:line="257" w:lineRule="auto"/>
        <w:rPr>
          <w:rFonts w:eastAsia="Calibri" w:cs="Calibri"/>
          <w:szCs w:val="22"/>
        </w:rPr>
      </w:pPr>
      <w:r w:rsidRPr="00773EA2">
        <w:rPr>
          <w:rFonts w:eastAsia="Calibri" w:cs="Calibri"/>
          <w:szCs w:val="22"/>
        </w:rPr>
        <w:t xml:space="preserve">Etherington, K. (2004). </w:t>
      </w:r>
      <w:r w:rsidRPr="00773EA2">
        <w:rPr>
          <w:rFonts w:eastAsia="Calibri" w:cs="Calibri"/>
          <w:iCs/>
          <w:szCs w:val="22"/>
        </w:rPr>
        <w:t>Becoming a Reflexive Researcher: Using Our Selves in Research.</w:t>
      </w:r>
      <w:r w:rsidRPr="00773EA2">
        <w:rPr>
          <w:rFonts w:eastAsia="Calibri" w:cs="Calibri"/>
          <w:szCs w:val="22"/>
        </w:rPr>
        <w:t xml:space="preserve"> London: Jessica Kingsley Publishers.</w:t>
      </w:r>
    </w:p>
    <w:p w:rsidRPr="00DA2173" w:rsidR="00A9090F" w:rsidP="00A9090F" w:rsidRDefault="00A9090F" w14:paraId="180C86FC" w14:textId="77777777">
      <w:pPr>
        <w:rPr>
          <w:color w:val="auto"/>
        </w:rPr>
      </w:pPr>
      <w:r w:rsidRPr="60963B57">
        <w:rPr>
          <w:color w:val="auto"/>
        </w:rPr>
        <w:t>Featherstone, B., White, S., Morris, K. &amp; White, S. (2014) Re-imagining child protection: Towards humane social work with families. Bristol: Policy Press.</w:t>
      </w:r>
    </w:p>
    <w:p w:rsidRPr="00773EA2" w:rsidR="2D20005A" w:rsidP="00773EA2" w:rsidRDefault="2D20005A" w14:paraId="7C0F975E" w14:textId="65879501">
      <w:pPr>
        <w:spacing w:line="257" w:lineRule="auto"/>
        <w:ind w:hanging="11"/>
        <w:rPr>
          <w:rFonts w:eastAsia="Calibri" w:cs="Calibri"/>
          <w:szCs w:val="22"/>
        </w:rPr>
      </w:pPr>
      <w:r w:rsidRPr="00773EA2">
        <w:rPr>
          <w:rFonts w:eastAsia="Calibri" w:cs="Calibri"/>
          <w:szCs w:val="22"/>
        </w:rPr>
        <w:t xml:space="preserve">Featherstone, B., Gupta, A., Morris, K., &amp; White, S. (2018). </w:t>
      </w:r>
      <w:r w:rsidRPr="00773EA2">
        <w:rPr>
          <w:rFonts w:eastAsia="Calibri" w:cs="Calibri"/>
          <w:iCs/>
          <w:szCs w:val="22"/>
        </w:rPr>
        <w:t>Protecting Children: A Social Model.</w:t>
      </w:r>
      <w:r w:rsidRPr="00773EA2">
        <w:rPr>
          <w:rFonts w:eastAsia="Calibri" w:cs="Calibri"/>
          <w:szCs w:val="22"/>
        </w:rPr>
        <w:t xml:space="preserve"> Bristol: Policy Press.</w:t>
      </w:r>
    </w:p>
    <w:p w:rsidRPr="00773EA2" w:rsidR="2D20005A" w:rsidP="00773EA2" w:rsidRDefault="2D20005A" w14:paraId="430ACBA9" w14:textId="441ADD3C">
      <w:pPr>
        <w:spacing w:line="257" w:lineRule="auto"/>
        <w:ind w:hanging="11"/>
        <w:rPr>
          <w:rFonts w:eastAsia="Calibri" w:cs="Calibri"/>
          <w:szCs w:val="22"/>
        </w:rPr>
      </w:pPr>
      <w:r w:rsidRPr="00773EA2">
        <w:rPr>
          <w:rFonts w:eastAsia="Calibri" w:cs="Calibri"/>
          <w:szCs w:val="22"/>
        </w:rPr>
        <w:t xml:space="preserve">Ferguson, H., Disney, T., Warwick, L., Leigh, J., </w:t>
      </w:r>
      <w:proofErr w:type="spellStart"/>
      <w:r w:rsidRPr="00773EA2">
        <w:rPr>
          <w:rFonts w:eastAsia="Calibri" w:cs="Calibri"/>
          <w:szCs w:val="22"/>
        </w:rPr>
        <w:t>Cooner</w:t>
      </w:r>
      <w:proofErr w:type="spellEnd"/>
      <w:r w:rsidRPr="00773EA2">
        <w:rPr>
          <w:rFonts w:eastAsia="Calibri" w:cs="Calibri"/>
          <w:szCs w:val="22"/>
        </w:rPr>
        <w:t xml:space="preserve">, T. S., &amp; </w:t>
      </w:r>
      <w:proofErr w:type="spellStart"/>
      <w:r w:rsidRPr="00773EA2">
        <w:rPr>
          <w:rFonts w:eastAsia="Calibri" w:cs="Calibri"/>
          <w:szCs w:val="22"/>
        </w:rPr>
        <w:t>Beddoe</w:t>
      </w:r>
      <w:proofErr w:type="spellEnd"/>
      <w:r w:rsidRPr="00773EA2">
        <w:rPr>
          <w:rFonts w:eastAsia="Calibri" w:cs="Calibri"/>
          <w:szCs w:val="22"/>
        </w:rPr>
        <w:t xml:space="preserve">, L. (2021). Hostile relationships in social work practice: anxiety, hate and conflict in long-term work with involuntary service users. </w:t>
      </w:r>
      <w:r w:rsidRPr="00773EA2">
        <w:rPr>
          <w:rFonts w:eastAsia="Calibri" w:cs="Calibri"/>
          <w:iCs/>
          <w:szCs w:val="22"/>
        </w:rPr>
        <w:t>Journal of Social Work Practice</w:t>
      </w:r>
      <w:r w:rsidRPr="00773EA2">
        <w:rPr>
          <w:rFonts w:eastAsia="Calibri" w:cs="Calibri"/>
          <w:szCs w:val="22"/>
        </w:rPr>
        <w:t>, 19-37.</w:t>
      </w:r>
    </w:p>
    <w:p w:rsidR="00A9090F" w:rsidP="00A9090F" w:rsidRDefault="00A9090F" w14:paraId="1DD373BE" w14:textId="5FC43201">
      <w:pPr>
        <w:rPr>
          <w:color w:val="auto"/>
        </w:rPr>
      </w:pPr>
      <w:proofErr w:type="spellStart"/>
      <w:r w:rsidRPr="60963B57">
        <w:rPr>
          <w:color w:val="auto"/>
        </w:rPr>
        <w:t>Flaskas</w:t>
      </w:r>
      <w:proofErr w:type="spellEnd"/>
      <w:r w:rsidRPr="60963B57">
        <w:rPr>
          <w:color w:val="auto"/>
        </w:rPr>
        <w:t xml:space="preserve">, C., Mason, B. &amp; </w:t>
      </w:r>
      <w:proofErr w:type="spellStart"/>
      <w:r w:rsidRPr="60963B57">
        <w:rPr>
          <w:color w:val="auto"/>
        </w:rPr>
        <w:t>Perlesz</w:t>
      </w:r>
      <w:proofErr w:type="spellEnd"/>
      <w:r w:rsidRPr="60963B57">
        <w:rPr>
          <w:color w:val="auto"/>
        </w:rPr>
        <w:t xml:space="preserve">, A. (eds.) (2005) The Space Between: Experience, Context, and Process in the Therapeutic Relationship. London: </w:t>
      </w:r>
      <w:proofErr w:type="spellStart"/>
      <w:r w:rsidRPr="60963B57">
        <w:rPr>
          <w:color w:val="auto"/>
        </w:rPr>
        <w:t>Karnac</w:t>
      </w:r>
      <w:proofErr w:type="spellEnd"/>
      <w:r w:rsidRPr="60963B57">
        <w:rPr>
          <w:color w:val="auto"/>
        </w:rPr>
        <w:t xml:space="preserve"> Books Ltd.</w:t>
      </w:r>
    </w:p>
    <w:p w:rsidRPr="008115C9" w:rsidR="00D868E8" w:rsidP="00A9090F" w:rsidRDefault="00D868E8" w14:paraId="6C1E845F" w14:textId="5C0CFF9E">
      <w:pPr>
        <w:rPr>
          <w:rFonts w:ascii="Arial" w:hAnsi="Arial"/>
        </w:rPr>
      </w:pPr>
      <w:proofErr w:type="spellStart"/>
      <w:r w:rsidRPr="009728F0">
        <w:rPr>
          <w:rFonts w:ascii="Arial" w:hAnsi="Arial"/>
        </w:rPr>
        <w:t>Hingley</w:t>
      </w:r>
      <w:proofErr w:type="spellEnd"/>
      <w:r w:rsidRPr="009728F0">
        <w:rPr>
          <w:rFonts w:ascii="Arial" w:hAnsi="Arial"/>
        </w:rPr>
        <w:t xml:space="preserve">-Jones, H., &amp; Ruch, G. (2016). Stumbling through: Relationship-based social work in austere times. </w:t>
      </w:r>
      <w:r w:rsidRPr="009728F0">
        <w:rPr>
          <w:rFonts w:ascii="Arial" w:hAnsi="Arial"/>
          <w:i/>
          <w:iCs/>
        </w:rPr>
        <w:t>Journal of Social Work Practice</w:t>
      </w:r>
      <w:r w:rsidRPr="009728F0">
        <w:rPr>
          <w:rFonts w:ascii="Arial" w:hAnsi="Arial"/>
        </w:rPr>
        <w:t>, 235-248.</w:t>
      </w:r>
    </w:p>
    <w:p w:rsidRPr="00DA2173" w:rsidR="00A9090F" w:rsidP="00A9090F" w:rsidRDefault="00A9090F" w14:paraId="17734499" w14:textId="77777777">
      <w:pPr>
        <w:rPr>
          <w:color w:val="auto"/>
        </w:rPr>
      </w:pPr>
      <w:proofErr w:type="spellStart"/>
      <w:r w:rsidRPr="60963B57">
        <w:rPr>
          <w:color w:val="auto"/>
        </w:rPr>
        <w:t>Holian</w:t>
      </w:r>
      <w:proofErr w:type="spellEnd"/>
      <w:r w:rsidRPr="60963B57">
        <w:rPr>
          <w:color w:val="auto"/>
        </w:rPr>
        <w:t>, R. &amp; Coghlan, D. (2013) Ethical Issues and Role Duality in Insider Action Research: Challenges for Action Research Degree Programmes. Systemic Practice &amp; Action Research, 26(5), 399–415.</w:t>
      </w:r>
    </w:p>
    <w:p w:rsidRPr="00DA2173" w:rsidR="00A9090F" w:rsidP="00A9090F" w:rsidRDefault="00A9090F" w14:paraId="3042FBE6" w14:textId="4D036E1A">
      <w:pPr>
        <w:rPr>
          <w:color w:val="auto"/>
        </w:rPr>
      </w:pPr>
    </w:p>
    <w:p w:rsidR="00A9090F" w:rsidP="00A9090F" w:rsidRDefault="00A9090F" w14:paraId="514FA86F" w14:textId="77777777">
      <w:pPr>
        <w:rPr>
          <w:color w:val="auto"/>
        </w:rPr>
      </w:pPr>
      <w:r w:rsidRPr="60963B57">
        <w:rPr>
          <w:color w:val="auto"/>
        </w:rPr>
        <w:t>Locke, T., Alcorn, N. &amp; O’Neill, J. (2013) Ethical Issues in Collaborative Action Research. Educational Action Research, 21(1), 107–123.</w:t>
      </w:r>
    </w:p>
    <w:p w:rsidRPr="00DA2173" w:rsidR="00A9090F" w:rsidP="00A9090F" w:rsidRDefault="00A17CD1" w14:paraId="4CD6527A" w14:textId="5D572B41">
      <w:pPr>
        <w:rPr>
          <w:color w:val="auto"/>
        </w:rPr>
      </w:pPr>
      <w:r w:rsidRPr="009728F0">
        <w:rPr>
          <w:rFonts w:ascii="Arial" w:hAnsi="Arial"/>
        </w:rPr>
        <w:t xml:space="preserve">Marshall, J. (2016). Integrating Action Research, Systemic Thinking and Attention to Issues of Power. In J. Marshall, </w:t>
      </w:r>
      <w:r w:rsidRPr="009728F0">
        <w:rPr>
          <w:rFonts w:ascii="Arial" w:hAnsi="Arial"/>
          <w:i/>
          <w:iCs/>
        </w:rPr>
        <w:t>First Person Action Research: Living Life as Inquiry</w:t>
      </w:r>
      <w:r w:rsidRPr="009728F0">
        <w:rPr>
          <w:rFonts w:ascii="Arial" w:hAnsi="Arial"/>
        </w:rPr>
        <w:t xml:space="preserve"> (pp. 3-30). London: Sage.</w:t>
      </w:r>
    </w:p>
    <w:p w:rsidRPr="009A352C" w:rsidR="6FBD23A9" w:rsidP="009A352C" w:rsidRDefault="6FBD23A9" w14:paraId="537AF268" w14:textId="70DF8BCF">
      <w:pPr>
        <w:spacing w:line="257" w:lineRule="auto"/>
        <w:ind w:hanging="11"/>
        <w:rPr>
          <w:rFonts w:eastAsia="Calibri" w:cs="Calibri"/>
          <w:szCs w:val="22"/>
        </w:rPr>
      </w:pPr>
      <w:r w:rsidRPr="009A352C">
        <w:rPr>
          <w:rFonts w:eastAsia="Calibri" w:cs="Calibri"/>
          <w:szCs w:val="22"/>
        </w:rPr>
        <w:t xml:space="preserve">Phelan, S. K., &amp; Kinsella, E. A. (2013). Picture this: Safety, Dignity and Voice: Ethical Research with Children: Practical Considerations for Reflexive Researchers. </w:t>
      </w:r>
      <w:r w:rsidRPr="009A352C">
        <w:rPr>
          <w:rFonts w:eastAsia="Calibri" w:cs="Calibri"/>
          <w:i/>
          <w:iCs/>
          <w:szCs w:val="22"/>
        </w:rPr>
        <w:t>Qualitative Enquiry</w:t>
      </w:r>
      <w:r w:rsidRPr="009A352C">
        <w:rPr>
          <w:rFonts w:eastAsia="Calibri" w:cs="Calibri"/>
          <w:szCs w:val="22"/>
        </w:rPr>
        <w:t>, 81-90.</w:t>
      </w:r>
    </w:p>
    <w:p w:rsidRPr="00DA2173" w:rsidR="00A9090F" w:rsidP="00A9090F" w:rsidRDefault="00A9090F" w14:paraId="1A15DE6B" w14:textId="77777777">
      <w:pPr>
        <w:rPr>
          <w:color w:val="auto"/>
        </w:rPr>
      </w:pPr>
      <w:r w:rsidRPr="60963B57">
        <w:rPr>
          <w:color w:val="auto"/>
        </w:rPr>
        <w:t>Rogers, J. (2012) Anti-Oppressive Social Work Research: Reflections on Power in the Creation of Knowledge, Social Work Education, 31(7), 866–879.</w:t>
      </w:r>
    </w:p>
    <w:p w:rsidR="00A9090F" w:rsidP="00A9090F" w:rsidRDefault="00A9090F" w14:paraId="29643C53" w14:textId="6A464E5D">
      <w:pPr>
        <w:rPr>
          <w:color w:val="auto"/>
        </w:rPr>
      </w:pPr>
      <w:r w:rsidRPr="6E74D259">
        <w:rPr>
          <w:color w:val="auto"/>
        </w:rPr>
        <w:t>Roni, S. (2007) Anti-Oppressive Research in Social Work: A Preliminary Definition. The British Journal of Social Work, 37(5), 857.</w:t>
      </w:r>
    </w:p>
    <w:p w:rsidRPr="00DA2173" w:rsidR="00A9090F" w:rsidP="00A9090F" w:rsidRDefault="00E4107A" w14:paraId="4B8FA499" w14:textId="18121F21">
      <w:pPr>
        <w:rPr>
          <w:color w:val="auto"/>
        </w:rPr>
      </w:pPr>
      <w:r w:rsidRPr="009D4245">
        <w:rPr>
          <w:rStyle w:val="cf01"/>
          <w:rFonts w:asciiTheme="minorHAnsi" w:hAnsiTheme="minorHAnsi" w:eastAsiaTheme="minorEastAsia" w:cstheme="minorBidi"/>
          <w:sz w:val="20"/>
          <w:szCs w:val="20"/>
        </w:rPr>
        <w:t>Salami, M. (2020) Sensuous Knowledge. Zed Books, London.</w:t>
      </w:r>
    </w:p>
    <w:p w:rsidR="00A9090F" w:rsidP="00A9090F" w:rsidRDefault="00A9090F" w14:paraId="39107A50" w14:textId="77777777">
      <w:pPr>
        <w:rPr>
          <w:color w:val="auto"/>
        </w:rPr>
      </w:pPr>
      <w:r w:rsidRPr="60963B57">
        <w:rPr>
          <w:color w:val="auto"/>
        </w:rPr>
        <w:t>Smith, L. (ed.) (2016) Clinical Practice at the Edge of Care. Developments in working with at-risk children and their families. Cham: Palgrave Macmillan.</w:t>
      </w:r>
    </w:p>
    <w:p w:rsidRPr="00DA2173" w:rsidR="00986876" w:rsidP="00986876" w:rsidRDefault="00986876" w14:paraId="30D75AB9" w14:textId="062F0365">
      <w:pPr>
        <w:rPr>
          <w:color w:val="auto"/>
        </w:rPr>
      </w:pPr>
      <w:r w:rsidRPr="009728F0">
        <w:rPr>
          <w:rFonts w:ascii="Arial" w:hAnsi="Arial"/>
        </w:rPr>
        <w:fldChar w:fldCharType="begin"/>
      </w:r>
      <w:r w:rsidRPr="009728F0">
        <w:rPr>
          <w:rFonts w:ascii="Arial" w:hAnsi="Arial"/>
        </w:rPr>
        <w:instrText xml:space="preserve"> BIBLIOGRAPHY  \l 2057 </w:instrText>
      </w:r>
      <w:r w:rsidRPr="009728F0">
        <w:rPr>
          <w:rFonts w:ascii="Arial" w:hAnsi="Arial"/>
        </w:rPr>
        <w:fldChar w:fldCharType="separate"/>
      </w:r>
      <w:r w:rsidRPr="009728F0">
        <w:rPr>
          <w:rFonts w:ascii="Arial" w:hAnsi="Arial"/>
        </w:rPr>
        <w:t xml:space="preserve">The European-American Collaborative Challenging Whiteness. (2005). When first-person inquiry is not enough: Challenging whiteness through first and second-person inquiry. </w:t>
      </w:r>
      <w:r w:rsidRPr="009728F0">
        <w:rPr>
          <w:rFonts w:ascii="Arial" w:hAnsi="Arial"/>
          <w:i/>
          <w:iCs/>
        </w:rPr>
        <w:t>Action Research</w:t>
      </w:r>
      <w:r w:rsidRPr="009728F0">
        <w:rPr>
          <w:rFonts w:ascii="Arial" w:hAnsi="Arial"/>
        </w:rPr>
        <w:t>, 245-261.</w:t>
      </w:r>
      <w:r w:rsidRPr="009728F0">
        <w:rPr>
          <w:rFonts w:ascii="Arial" w:hAnsi="Arial"/>
        </w:rPr>
        <w:fldChar w:fldCharType="end"/>
      </w:r>
    </w:p>
    <w:p w:rsidRPr="009A352C" w:rsidR="27AC64C2" w:rsidP="009A352C" w:rsidRDefault="27AC64C2" w14:paraId="7BA74012" w14:textId="18922DE6">
      <w:pPr>
        <w:spacing w:line="257" w:lineRule="auto"/>
        <w:rPr>
          <w:rFonts w:eastAsia="Calibri" w:cs="Calibri"/>
        </w:rPr>
      </w:pPr>
      <w:r w:rsidRPr="0CD83FF2">
        <w:rPr>
          <w:rFonts w:eastAsia="Calibri" w:cs="Calibri"/>
        </w:rPr>
        <w:t>Walker, S. (2015). Literature Reviews: Generative and Transformative Textual Conversations. Forum: Qualitative Social Research, 1-13.</w:t>
      </w:r>
    </w:p>
    <w:p w:rsidR="005C1F5F" w:rsidP="003A29D1" w:rsidRDefault="00A9090F" w14:paraId="0C8FE7CE" w14:textId="05FDDAF1">
      <w:pPr>
        <w:rPr>
          <w:color w:val="auto"/>
        </w:rPr>
      </w:pPr>
      <w:r w:rsidRPr="00DA2173">
        <w:rPr>
          <w:color w:val="auto"/>
        </w:rPr>
        <w:t>All students will be required to be familiar with the Professional Capabilities Framework (BASW, 2018) as these relate to their Assessed and Supported Year in Employment (ASYE).</w:t>
      </w:r>
      <w:bookmarkStart w:name="_Annex_4:_" w:id="3184"/>
      <w:bookmarkEnd w:id="3184"/>
    </w:p>
    <w:p w:rsidR="005C1F5F" w:rsidRDefault="005C1F5F" w14:paraId="088D6CB4" w14:textId="77777777">
      <w:pPr>
        <w:tabs>
          <w:tab w:val="clear" w:pos="284"/>
        </w:tabs>
        <w:spacing w:after="0" w:line="240" w:lineRule="auto"/>
        <w:rPr>
          <w:color w:val="auto"/>
        </w:rPr>
      </w:pPr>
      <w:r>
        <w:rPr>
          <w:color w:val="auto"/>
        </w:rPr>
        <w:br w:type="page"/>
      </w:r>
    </w:p>
    <w:p w:rsidR="00046411" w:rsidP="003A29D1" w:rsidRDefault="00046411" w14:paraId="7C33FA65" w14:textId="77777777">
      <w:pPr>
        <w:rPr>
          <w:rFonts w:eastAsia="PMingLiU" w:cs="Arial"/>
          <w:color w:val="000000"/>
          <w:szCs w:val="22"/>
        </w:rPr>
      </w:pPr>
    </w:p>
    <w:p w:rsidRPr="00FF53EE" w:rsidR="006402A5" w:rsidP="00FF53EE" w:rsidRDefault="00046411" w14:paraId="470581D0" w14:textId="360136F3">
      <w:pPr>
        <w:pStyle w:val="Heading1"/>
        <w:rPr>
          <w:rFonts w:ascii="Arial" w:hAnsi="Arial" w:cs="Arial"/>
          <w:bCs w:val="0"/>
        </w:rPr>
      </w:pPr>
      <w:bookmarkStart w:name="_Annex_5_–" w:id="3185"/>
      <w:bookmarkStart w:name="_Annex_4:_Assessment" w:id="3186"/>
      <w:bookmarkStart w:name="_Toc137555336" w:id="3187"/>
      <w:bookmarkStart w:name="_Toc76475009" w:id="3188"/>
      <w:bookmarkEnd w:id="3185"/>
      <w:bookmarkEnd w:id="3186"/>
      <w:r w:rsidRPr="003A623A">
        <w:rPr>
          <w:rFonts w:eastAsia="PMingLiU"/>
          <w:color w:val="auto"/>
        </w:rPr>
        <w:t xml:space="preserve">Annex </w:t>
      </w:r>
      <w:r w:rsidR="000B4DDD">
        <w:rPr>
          <w:rFonts w:eastAsia="PMingLiU"/>
          <w:color w:val="auto"/>
        </w:rPr>
        <w:t>4</w:t>
      </w:r>
      <w:r w:rsidRPr="003A623A" w:rsidR="004E6F00">
        <w:rPr>
          <w:rFonts w:eastAsia="PMingLiU"/>
          <w:color w:val="auto"/>
        </w:rPr>
        <w:t>:</w:t>
      </w:r>
      <w:r w:rsidRPr="003A623A" w:rsidR="00EA4956">
        <w:rPr>
          <w:rFonts w:eastAsia="PMingLiU"/>
          <w:color w:val="auto"/>
        </w:rPr>
        <w:t xml:space="preserve"> </w:t>
      </w:r>
      <w:r w:rsidRPr="00FF53EE" w:rsidR="006402A5">
        <w:rPr>
          <w:rFonts w:ascii="Arial" w:hAnsi="Arial" w:cs="Arial"/>
          <w:bCs w:val="0"/>
        </w:rPr>
        <w:t>Assessment and marking guidance 202</w:t>
      </w:r>
      <w:r w:rsidRPr="00FF53EE" w:rsidR="005C1F5F">
        <w:rPr>
          <w:rFonts w:ascii="Arial" w:hAnsi="Arial" w:cs="Arial"/>
          <w:bCs w:val="0"/>
        </w:rPr>
        <w:t>3</w:t>
      </w:r>
      <w:r w:rsidRPr="00FF53EE" w:rsidR="006402A5">
        <w:rPr>
          <w:rFonts w:ascii="Arial" w:hAnsi="Arial" w:cs="Arial"/>
          <w:bCs w:val="0"/>
        </w:rPr>
        <w:t>/</w:t>
      </w:r>
      <w:r w:rsidRPr="00FF53EE" w:rsidR="005C1F5F">
        <w:rPr>
          <w:rFonts w:ascii="Arial" w:hAnsi="Arial" w:cs="Arial"/>
          <w:bCs w:val="0"/>
        </w:rPr>
        <w:t>4</w:t>
      </w:r>
      <w:bookmarkEnd w:id="3187"/>
    </w:p>
    <w:tbl>
      <w:tblPr>
        <w:tblStyle w:val="TableGrid"/>
        <w:tblW w:w="0" w:type="auto"/>
        <w:tblLook w:val="04A0" w:firstRow="1" w:lastRow="0" w:firstColumn="1" w:lastColumn="0" w:noHBand="0" w:noVBand="1"/>
      </w:tblPr>
      <w:tblGrid>
        <w:gridCol w:w="2972"/>
        <w:gridCol w:w="6044"/>
      </w:tblGrid>
      <w:tr w:rsidRPr="006C27E5" w:rsidR="004C1337" w:rsidTr="00412F14" w14:paraId="1503F04C" w14:textId="77777777">
        <w:tc>
          <w:tcPr>
            <w:tcW w:w="2972" w:type="dxa"/>
            <w:shd w:val="clear" w:color="auto" w:fill="F0EEE9" w:themeFill="background2"/>
          </w:tcPr>
          <w:p w:rsidRPr="004C1337" w:rsidR="004C1337" w:rsidP="00412F14" w:rsidRDefault="004C1337" w14:paraId="4B7777E7" w14:textId="77777777">
            <w:pPr>
              <w:spacing w:after="0" w:line="276" w:lineRule="auto"/>
              <w:jc w:val="both"/>
              <w:rPr>
                <w:rFonts w:ascii="Arial" w:hAnsi="Arial" w:cs="Arial"/>
                <w:bCs/>
                <w:szCs w:val="20"/>
              </w:rPr>
            </w:pPr>
            <w:r w:rsidRPr="00412F14">
              <w:rPr>
                <w:rFonts w:ascii="Arial" w:hAnsi="Arial" w:cs="Arial"/>
                <w:bCs/>
                <w:szCs w:val="20"/>
              </w:rPr>
              <w:t>Module code and name:</w:t>
            </w:r>
          </w:p>
        </w:tc>
        <w:tc>
          <w:tcPr>
            <w:tcW w:w="6044" w:type="dxa"/>
          </w:tcPr>
          <w:p w:rsidRPr="00412F14" w:rsidR="004C1337" w:rsidP="00412F14" w:rsidRDefault="004C1337" w14:paraId="413FBB99" w14:textId="77777777">
            <w:pPr>
              <w:pStyle w:val="BodyText"/>
              <w:spacing w:before="67" w:after="0" w:line="276" w:lineRule="auto"/>
              <w:rPr>
                <w:rFonts w:cs="Arial"/>
                <w:bCs/>
                <w:sz w:val="20"/>
              </w:rPr>
            </w:pPr>
            <w:r w:rsidRPr="00412F14">
              <w:rPr>
                <w:rFonts w:cs="Arial"/>
                <w:bCs/>
                <w:w w:val="105"/>
                <w:sz w:val="20"/>
              </w:rPr>
              <w:t xml:space="preserve">FLSW904 </w:t>
            </w:r>
            <w:r w:rsidRPr="00412F14">
              <w:rPr>
                <w:rFonts w:cs="Arial"/>
                <w:bCs/>
                <w:sz w:val="20"/>
              </w:rPr>
              <w:t>Advanced Relationship Based Social Work Practice with Children and Families</w:t>
            </w:r>
          </w:p>
          <w:p w:rsidRPr="00412F14" w:rsidR="004C1337" w:rsidP="00412F14" w:rsidRDefault="004C1337" w14:paraId="450CBEE3" w14:textId="77777777">
            <w:pPr>
              <w:pStyle w:val="BodyText"/>
              <w:spacing w:before="67" w:after="0" w:line="276" w:lineRule="auto"/>
              <w:rPr>
                <w:rFonts w:cs="Arial"/>
                <w:bCs/>
                <w:sz w:val="20"/>
              </w:rPr>
            </w:pPr>
          </w:p>
        </w:tc>
      </w:tr>
      <w:tr w:rsidRPr="006C27E5" w:rsidR="004C1337" w:rsidTr="00412F14" w14:paraId="7EA3AF6A" w14:textId="77777777">
        <w:tc>
          <w:tcPr>
            <w:tcW w:w="2972" w:type="dxa"/>
            <w:shd w:val="clear" w:color="auto" w:fill="F0EEE9" w:themeFill="background2"/>
          </w:tcPr>
          <w:p w:rsidRPr="004C1337" w:rsidR="004C1337" w:rsidP="00412F14" w:rsidRDefault="004C1337" w14:paraId="53264151" w14:textId="77777777">
            <w:pPr>
              <w:spacing w:after="0" w:line="276" w:lineRule="auto"/>
              <w:jc w:val="both"/>
              <w:rPr>
                <w:rFonts w:ascii="Arial" w:hAnsi="Arial" w:cs="Arial"/>
                <w:bCs/>
                <w:szCs w:val="20"/>
              </w:rPr>
            </w:pPr>
            <w:r w:rsidRPr="00412F14">
              <w:rPr>
                <w:rFonts w:ascii="Arial" w:hAnsi="Arial" w:cs="Arial"/>
                <w:bCs/>
                <w:szCs w:val="20"/>
              </w:rPr>
              <w:t>Assessment number and title:</w:t>
            </w:r>
          </w:p>
        </w:tc>
        <w:tc>
          <w:tcPr>
            <w:tcW w:w="6044" w:type="dxa"/>
          </w:tcPr>
          <w:p w:rsidRPr="00412F14" w:rsidR="004C1337" w:rsidP="00412F14" w:rsidRDefault="004C1337" w14:paraId="7DA4929E" w14:textId="77777777">
            <w:pPr>
              <w:spacing w:after="0" w:line="276" w:lineRule="auto"/>
              <w:jc w:val="both"/>
              <w:rPr>
                <w:rFonts w:ascii="Arial" w:hAnsi="Arial" w:cs="Arial"/>
                <w:bCs/>
                <w:szCs w:val="20"/>
              </w:rPr>
            </w:pPr>
            <w:r w:rsidRPr="00412F14">
              <w:rPr>
                <w:rFonts w:ascii="Arial" w:hAnsi="Arial" w:cs="Arial"/>
                <w:bCs/>
                <w:szCs w:val="20"/>
              </w:rPr>
              <w:t>Assessment 1 – 12,000-word action research dissertation</w:t>
            </w:r>
          </w:p>
          <w:p w:rsidRPr="00412F14" w:rsidR="004C1337" w:rsidP="00412F14" w:rsidRDefault="004C1337" w14:paraId="2D99C191" w14:textId="77777777">
            <w:pPr>
              <w:spacing w:after="0" w:line="276" w:lineRule="auto"/>
              <w:jc w:val="both"/>
              <w:rPr>
                <w:rFonts w:ascii="Arial" w:hAnsi="Arial" w:cs="Arial"/>
                <w:bCs/>
                <w:szCs w:val="20"/>
              </w:rPr>
            </w:pPr>
          </w:p>
        </w:tc>
      </w:tr>
      <w:tr w:rsidRPr="006C27E5" w:rsidR="004C1337" w:rsidTr="00412F14" w14:paraId="5587CD3E" w14:textId="77777777">
        <w:tc>
          <w:tcPr>
            <w:tcW w:w="2972" w:type="dxa"/>
            <w:shd w:val="clear" w:color="auto" w:fill="F0EEE9" w:themeFill="background2"/>
          </w:tcPr>
          <w:p w:rsidRPr="004C1337" w:rsidR="004C1337" w:rsidP="00412F14" w:rsidRDefault="004C1337" w14:paraId="688D6A3E" w14:textId="77777777">
            <w:pPr>
              <w:spacing w:after="0" w:line="276" w:lineRule="auto"/>
              <w:jc w:val="both"/>
              <w:rPr>
                <w:rFonts w:ascii="Arial" w:hAnsi="Arial" w:cs="Arial"/>
                <w:bCs/>
                <w:szCs w:val="20"/>
              </w:rPr>
            </w:pPr>
            <w:r w:rsidRPr="00412F14">
              <w:rPr>
                <w:rFonts w:ascii="Arial" w:hAnsi="Arial" w:cs="Arial"/>
                <w:bCs/>
                <w:szCs w:val="20"/>
              </w:rPr>
              <w:t>Submission deadline and time:</w:t>
            </w:r>
          </w:p>
        </w:tc>
        <w:tc>
          <w:tcPr>
            <w:tcW w:w="6044" w:type="dxa"/>
          </w:tcPr>
          <w:p w:rsidRPr="00412F14" w:rsidR="004C1337" w:rsidP="00412F14" w:rsidRDefault="004C1337" w14:paraId="1431CCBB" w14:textId="77777777">
            <w:pPr>
              <w:spacing w:after="0" w:line="276" w:lineRule="auto"/>
              <w:jc w:val="both"/>
              <w:rPr>
                <w:rFonts w:ascii="Arial" w:hAnsi="Arial" w:cs="Arial"/>
                <w:bCs/>
                <w:szCs w:val="20"/>
              </w:rPr>
            </w:pPr>
            <w:r w:rsidRPr="00412F14">
              <w:rPr>
                <w:rFonts w:ascii="Arial" w:hAnsi="Arial" w:cs="Arial"/>
                <w:bCs/>
                <w:szCs w:val="20"/>
              </w:rPr>
              <w:t>Wednesday 21 August 2024 by 10:00 hours</w:t>
            </w:r>
          </w:p>
        </w:tc>
      </w:tr>
      <w:tr w:rsidRPr="006C27E5" w:rsidR="004C1337" w:rsidTr="00412F14" w14:paraId="0A9B488E" w14:textId="77777777">
        <w:tc>
          <w:tcPr>
            <w:tcW w:w="2972" w:type="dxa"/>
            <w:shd w:val="clear" w:color="auto" w:fill="F0EEE9" w:themeFill="background2"/>
          </w:tcPr>
          <w:p w:rsidRPr="004C1337" w:rsidR="004C1337" w:rsidP="00412F14" w:rsidRDefault="004C1337" w14:paraId="55D99CE9" w14:textId="77777777">
            <w:pPr>
              <w:spacing w:after="0" w:line="276" w:lineRule="auto"/>
              <w:jc w:val="both"/>
              <w:rPr>
                <w:rFonts w:ascii="Arial" w:hAnsi="Arial" w:cs="Arial"/>
                <w:bCs/>
                <w:szCs w:val="20"/>
              </w:rPr>
            </w:pPr>
            <w:r w:rsidRPr="00412F14">
              <w:rPr>
                <w:rFonts w:ascii="Arial" w:hAnsi="Arial" w:cs="Arial"/>
                <w:bCs/>
                <w:szCs w:val="20"/>
              </w:rPr>
              <w:t>Feedback date:</w:t>
            </w:r>
          </w:p>
        </w:tc>
        <w:tc>
          <w:tcPr>
            <w:tcW w:w="6044" w:type="dxa"/>
          </w:tcPr>
          <w:p w:rsidRPr="00412F14" w:rsidR="004C1337" w:rsidP="00412F14" w:rsidRDefault="004C1337" w14:paraId="18658B3C" w14:textId="77777777">
            <w:pPr>
              <w:spacing w:after="0" w:line="276" w:lineRule="auto"/>
              <w:jc w:val="both"/>
              <w:rPr>
                <w:rFonts w:ascii="Arial" w:hAnsi="Arial" w:cs="Arial"/>
                <w:bCs/>
                <w:szCs w:val="20"/>
              </w:rPr>
            </w:pPr>
            <w:r w:rsidRPr="00412F14">
              <w:rPr>
                <w:rFonts w:ascii="Arial" w:hAnsi="Arial" w:cs="Arial"/>
                <w:bCs/>
                <w:szCs w:val="20"/>
              </w:rPr>
              <w:t>Wednesday 2 October 2024 by 17:00 hours</w:t>
            </w:r>
          </w:p>
        </w:tc>
      </w:tr>
      <w:tr w:rsidRPr="006C27E5" w:rsidR="004C1337" w:rsidTr="00412F14" w14:paraId="07335EAB" w14:textId="77777777">
        <w:tc>
          <w:tcPr>
            <w:tcW w:w="2972" w:type="dxa"/>
            <w:shd w:val="clear" w:color="auto" w:fill="F0EEE9" w:themeFill="background2"/>
          </w:tcPr>
          <w:p w:rsidRPr="004C1337" w:rsidR="004C1337" w:rsidP="00412F14" w:rsidRDefault="004C1337" w14:paraId="023B1534" w14:textId="77777777">
            <w:pPr>
              <w:spacing w:after="0" w:line="276" w:lineRule="auto"/>
              <w:jc w:val="both"/>
              <w:rPr>
                <w:rFonts w:ascii="Arial" w:hAnsi="Arial" w:cs="Arial"/>
                <w:bCs/>
                <w:szCs w:val="20"/>
              </w:rPr>
            </w:pPr>
            <w:r w:rsidRPr="00412F14">
              <w:rPr>
                <w:rFonts w:ascii="Arial" w:hAnsi="Arial" w:cs="Arial"/>
                <w:bCs/>
                <w:szCs w:val="20"/>
              </w:rPr>
              <w:t>Weighting of assessment:</w:t>
            </w:r>
          </w:p>
        </w:tc>
        <w:tc>
          <w:tcPr>
            <w:tcW w:w="6044" w:type="dxa"/>
          </w:tcPr>
          <w:p w:rsidRPr="00412F14" w:rsidR="004C1337" w:rsidP="00412F14" w:rsidRDefault="004C1337" w14:paraId="2FA92669" w14:textId="77777777">
            <w:pPr>
              <w:spacing w:after="0" w:line="276" w:lineRule="auto"/>
              <w:jc w:val="both"/>
              <w:rPr>
                <w:rFonts w:ascii="Arial" w:hAnsi="Arial" w:cs="Arial"/>
                <w:bCs/>
                <w:szCs w:val="20"/>
              </w:rPr>
            </w:pPr>
            <w:r w:rsidRPr="00412F14">
              <w:rPr>
                <w:rFonts w:ascii="Arial" w:hAnsi="Arial" w:cs="Arial"/>
                <w:bCs/>
                <w:szCs w:val="20"/>
              </w:rPr>
              <w:t>100%</w:t>
            </w:r>
          </w:p>
        </w:tc>
      </w:tr>
      <w:tr w:rsidRPr="006C27E5" w:rsidR="004C1337" w:rsidTr="00412F14" w14:paraId="69EBC67B" w14:textId="77777777">
        <w:tc>
          <w:tcPr>
            <w:tcW w:w="2972" w:type="dxa"/>
            <w:shd w:val="clear" w:color="auto" w:fill="F0EEE9" w:themeFill="background2"/>
          </w:tcPr>
          <w:p w:rsidRPr="004C1337" w:rsidR="004C1337" w:rsidP="00412F14" w:rsidRDefault="004C1337" w14:paraId="58C38C67" w14:textId="77777777">
            <w:pPr>
              <w:spacing w:after="0" w:line="276" w:lineRule="auto"/>
              <w:jc w:val="both"/>
              <w:rPr>
                <w:rFonts w:ascii="Arial" w:hAnsi="Arial" w:cs="Arial"/>
                <w:bCs/>
                <w:szCs w:val="20"/>
              </w:rPr>
            </w:pPr>
            <w:r w:rsidRPr="00412F14">
              <w:rPr>
                <w:rFonts w:ascii="Arial" w:hAnsi="Arial" w:cs="Arial"/>
                <w:bCs/>
                <w:szCs w:val="20"/>
              </w:rPr>
              <w:t>Format:</w:t>
            </w:r>
          </w:p>
          <w:p w:rsidRPr="00412F14" w:rsidR="004C1337" w:rsidP="00412F14" w:rsidRDefault="004C1337" w14:paraId="60EE33CB" w14:textId="77777777">
            <w:pPr>
              <w:spacing w:after="0" w:line="276" w:lineRule="auto"/>
              <w:jc w:val="both"/>
              <w:rPr>
                <w:rFonts w:ascii="Arial" w:hAnsi="Arial" w:cs="Arial"/>
                <w:bCs/>
                <w:szCs w:val="20"/>
              </w:rPr>
            </w:pPr>
            <w:proofErr w:type="gramStart"/>
            <w:r w:rsidRPr="00412F14">
              <w:rPr>
                <w:rFonts w:ascii="Arial" w:hAnsi="Arial" w:cs="Arial"/>
                <w:bCs/>
                <w:szCs w:val="20"/>
              </w:rPr>
              <w:t>E.g.</w:t>
            </w:r>
            <w:proofErr w:type="gramEnd"/>
            <w:r w:rsidRPr="00412F14">
              <w:rPr>
                <w:rFonts w:ascii="Arial" w:hAnsi="Arial" w:cs="Arial"/>
                <w:bCs/>
                <w:szCs w:val="20"/>
              </w:rPr>
              <w:t xml:space="preserve"> written essay, presentation</w:t>
            </w:r>
          </w:p>
        </w:tc>
        <w:tc>
          <w:tcPr>
            <w:tcW w:w="6044" w:type="dxa"/>
          </w:tcPr>
          <w:p w:rsidRPr="00412F14" w:rsidR="004C1337" w:rsidP="00412F14" w:rsidRDefault="004C1337" w14:paraId="2D45CD90" w14:textId="77777777">
            <w:pPr>
              <w:spacing w:after="0" w:line="276" w:lineRule="auto"/>
              <w:jc w:val="both"/>
              <w:rPr>
                <w:rFonts w:ascii="Arial" w:hAnsi="Arial" w:cs="Arial"/>
                <w:bCs/>
                <w:szCs w:val="20"/>
              </w:rPr>
            </w:pPr>
            <w:r w:rsidRPr="00412F14">
              <w:rPr>
                <w:rFonts w:ascii="Arial" w:hAnsi="Arial" w:cs="Arial"/>
                <w:bCs/>
                <w:szCs w:val="20"/>
              </w:rPr>
              <w:t>Written dissertation</w:t>
            </w:r>
          </w:p>
        </w:tc>
      </w:tr>
      <w:tr w:rsidRPr="006C27E5" w:rsidR="004C1337" w:rsidTr="00412F14" w14:paraId="5FE9CB0F" w14:textId="77777777">
        <w:tc>
          <w:tcPr>
            <w:tcW w:w="2972" w:type="dxa"/>
            <w:shd w:val="clear" w:color="auto" w:fill="F0EEE9" w:themeFill="background2"/>
          </w:tcPr>
          <w:p w:rsidRPr="004C1337" w:rsidR="004C1337" w:rsidP="00412F14" w:rsidRDefault="004C1337" w14:paraId="152A4D3B" w14:textId="77777777">
            <w:pPr>
              <w:spacing w:after="0" w:line="276" w:lineRule="auto"/>
              <w:jc w:val="both"/>
              <w:rPr>
                <w:rFonts w:ascii="Arial" w:hAnsi="Arial" w:cs="Arial"/>
                <w:bCs/>
                <w:szCs w:val="20"/>
              </w:rPr>
            </w:pPr>
            <w:r w:rsidRPr="00412F14">
              <w:rPr>
                <w:rFonts w:ascii="Arial" w:hAnsi="Arial" w:cs="Arial"/>
                <w:bCs/>
                <w:szCs w:val="20"/>
              </w:rPr>
              <w:t>Word count:</w:t>
            </w:r>
          </w:p>
        </w:tc>
        <w:tc>
          <w:tcPr>
            <w:tcW w:w="6044" w:type="dxa"/>
          </w:tcPr>
          <w:p w:rsidRPr="00412F14" w:rsidR="004C1337" w:rsidP="00412F14" w:rsidRDefault="004C1337" w14:paraId="12E17D2B" w14:textId="77777777">
            <w:pPr>
              <w:spacing w:after="0" w:line="276" w:lineRule="auto"/>
              <w:jc w:val="both"/>
              <w:rPr>
                <w:rFonts w:ascii="Arial" w:hAnsi="Arial" w:cs="Arial"/>
                <w:bCs/>
                <w:szCs w:val="20"/>
              </w:rPr>
            </w:pPr>
            <w:r w:rsidRPr="00412F14">
              <w:rPr>
                <w:rFonts w:ascii="Arial" w:hAnsi="Arial" w:cs="Arial"/>
                <w:bCs/>
                <w:szCs w:val="20"/>
              </w:rPr>
              <w:t>12,000 words +/- 10% (minimum 10,800 words, maximum 13,200 words)</w:t>
            </w:r>
          </w:p>
          <w:p w:rsidRPr="00412F14" w:rsidR="004C1337" w:rsidP="00412F14" w:rsidRDefault="004C1337" w14:paraId="6F8B9EF4" w14:textId="77777777">
            <w:pPr>
              <w:spacing w:after="0" w:line="276" w:lineRule="auto"/>
              <w:jc w:val="both"/>
              <w:rPr>
                <w:rFonts w:ascii="Arial" w:hAnsi="Arial" w:cs="Arial"/>
                <w:bCs/>
                <w:szCs w:val="20"/>
              </w:rPr>
            </w:pPr>
            <w:r w:rsidRPr="00412F14">
              <w:rPr>
                <w:rFonts w:ascii="Arial" w:hAnsi="Arial" w:cs="Arial"/>
                <w:bCs/>
                <w:szCs w:val="20"/>
              </w:rPr>
              <w:t xml:space="preserve">Please note: </w:t>
            </w:r>
          </w:p>
          <w:p w:rsidRPr="00412F14" w:rsidR="004C1337" w:rsidP="004C1337" w:rsidRDefault="004C1337" w14:paraId="5A5DE9A7" w14:textId="77777777">
            <w:pPr>
              <w:pStyle w:val="ListParagraph"/>
              <w:numPr>
                <w:ilvl w:val="0"/>
                <w:numId w:val="44"/>
              </w:numPr>
              <w:tabs>
                <w:tab w:val="clear" w:pos="284"/>
              </w:tabs>
              <w:spacing w:after="0" w:line="276" w:lineRule="auto"/>
              <w:ind w:left="454" w:hanging="283"/>
              <w:rPr>
                <w:rFonts w:ascii="Arial" w:hAnsi="Arial" w:cs="Arial"/>
                <w:bCs/>
                <w:szCs w:val="20"/>
              </w:rPr>
            </w:pPr>
            <w:r w:rsidRPr="00412F14">
              <w:rPr>
                <w:rFonts w:ascii="Arial" w:hAnsi="Arial" w:cs="Arial"/>
                <w:bCs/>
                <w:szCs w:val="20"/>
              </w:rPr>
              <w:t xml:space="preserve">Abstracts, contents tables, appendices, diagrams, acknowledgements, title/front </w:t>
            </w:r>
            <w:proofErr w:type="gramStart"/>
            <w:r w:rsidRPr="00412F14">
              <w:rPr>
                <w:rFonts w:ascii="Arial" w:hAnsi="Arial" w:cs="Arial"/>
                <w:bCs/>
                <w:szCs w:val="20"/>
              </w:rPr>
              <w:t>page</w:t>
            </w:r>
            <w:proofErr w:type="gramEnd"/>
            <w:r w:rsidRPr="00412F14">
              <w:rPr>
                <w:rFonts w:ascii="Arial" w:hAnsi="Arial" w:cs="Arial"/>
                <w:bCs/>
                <w:szCs w:val="20"/>
              </w:rPr>
              <w:t xml:space="preserve"> and references are not included in word count.</w:t>
            </w:r>
          </w:p>
          <w:p w:rsidRPr="00412F14" w:rsidR="004C1337" w:rsidP="004C1337" w:rsidRDefault="004C1337" w14:paraId="5FD9A4FA" w14:textId="77777777">
            <w:pPr>
              <w:pStyle w:val="ListParagraph"/>
              <w:numPr>
                <w:ilvl w:val="0"/>
                <w:numId w:val="44"/>
              </w:numPr>
              <w:tabs>
                <w:tab w:val="clear" w:pos="284"/>
              </w:tabs>
              <w:spacing w:after="0" w:line="276" w:lineRule="auto"/>
              <w:ind w:left="454" w:hanging="283"/>
              <w:jc w:val="both"/>
              <w:rPr>
                <w:rFonts w:ascii="Arial" w:hAnsi="Arial" w:cs="Arial"/>
                <w:bCs/>
                <w:szCs w:val="20"/>
              </w:rPr>
            </w:pPr>
            <w:r w:rsidRPr="00412F14">
              <w:rPr>
                <w:rFonts w:ascii="Arial" w:hAnsi="Arial" w:cs="Arial"/>
                <w:bCs/>
                <w:szCs w:val="20"/>
              </w:rPr>
              <w:t>The penalty for over length assessments is that markers will stop marking work at 10% over the word limit.</w:t>
            </w:r>
          </w:p>
          <w:p w:rsidRPr="00412F14" w:rsidR="004C1337" w:rsidP="004C1337" w:rsidRDefault="004C1337" w14:paraId="3B9AE795" w14:textId="77777777">
            <w:pPr>
              <w:pStyle w:val="ListParagraph"/>
              <w:numPr>
                <w:ilvl w:val="0"/>
                <w:numId w:val="44"/>
              </w:numPr>
              <w:tabs>
                <w:tab w:val="clear" w:pos="284"/>
              </w:tabs>
              <w:spacing w:after="0" w:line="276" w:lineRule="auto"/>
              <w:ind w:left="454" w:hanging="283"/>
              <w:jc w:val="both"/>
              <w:rPr>
                <w:rFonts w:ascii="Arial" w:hAnsi="Arial" w:cs="Arial"/>
                <w:bCs/>
                <w:szCs w:val="20"/>
              </w:rPr>
            </w:pPr>
            <w:r w:rsidRPr="00412F14">
              <w:rPr>
                <w:rFonts w:ascii="Arial" w:hAnsi="Arial" w:cs="Arial"/>
                <w:bCs/>
                <w:szCs w:val="20"/>
              </w:rPr>
              <w:t>There will be no penalty for under length work, however it is important to note that work which is seriously under the prescribed length is likely to be awarded a lower mark on grounds of inadequate content.</w:t>
            </w:r>
          </w:p>
          <w:p w:rsidRPr="00412F14" w:rsidR="004C1337" w:rsidP="00412F14" w:rsidRDefault="004C1337" w14:paraId="40B31406" w14:textId="77777777">
            <w:pPr>
              <w:pStyle w:val="ListParagraph"/>
              <w:numPr>
                <w:ilvl w:val="0"/>
                <w:numId w:val="44"/>
              </w:numPr>
              <w:tabs>
                <w:tab w:val="clear" w:pos="284"/>
              </w:tabs>
              <w:spacing w:after="0" w:line="276" w:lineRule="auto"/>
              <w:ind w:left="454" w:hanging="283"/>
              <w:jc w:val="both"/>
              <w:rPr>
                <w:rFonts w:ascii="Arial" w:hAnsi="Arial" w:cs="Arial"/>
                <w:bCs/>
                <w:szCs w:val="20"/>
              </w:rPr>
            </w:pPr>
            <w:r w:rsidRPr="00412F14">
              <w:rPr>
                <w:rFonts w:ascii="Arial" w:hAnsi="Arial" w:cs="Arial"/>
                <w:bCs/>
                <w:szCs w:val="20"/>
              </w:rPr>
              <w:t>Word lengths should be recorded by participants on the front page of your assessment when submitting your work.</w:t>
            </w:r>
          </w:p>
          <w:p w:rsidRPr="00412F14" w:rsidR="004C1337" w:rsidP="00412F14" w:rsidRDefault="004C1337" w14:paraId="3113FC4D" w14:textId="77777777">
            <w:pPr>
              <w:pStyle w:val="ListParagraph"/>
              <w:numPr>
                <w:ilvl w:val="0"/>
                <w:numId w:val="44"/>
              </w:numPr>
              <w:tabs>
                <w:tab w:val="clear" w:pos="284"/>
              </w:tabs>
              <w:spacing w:after="0" w:line="276" w:lineRule="auto"/>
              <w:ind w:left="454" w:hanging="283"/>
              <w:jc w:val="both"/>
              <w:rPr>
                <w:rFonts w:ascii="Arial" w:hAnsi="Arial" w:cs="Arial"/>
                <w:bCs/>
                <w:szCs w:val="20"/>
              </w:rPr>
            </w:pPr>
            <w:r w:rsidRPr="00412F14">
              <w:rPr>
                <w:rFonts w:ascii="Arial" w:hAnsi="Arial" w:cs="Arial"/>
                <w:bCs/>
                <w:szCs w:val="20"/>
              </w:rPr>
              <w:t>Appendices should be limited to 15 pages maximum. Markers are not required to consider any appendices beyond this limit.</w:t>
            </w:r>
          </w:p>
          <w:p w:rsidRPr="00412F14" w:rsidR="004C1337" w:rsidP="00412F14" w:rsidRDefault="004C1337" w14:paraId="66C2F2CF" w14:textId="77777777">
            <w:pPr>
              <w:pStyle w:val="ListParagraph"/>
              <w:numPr>
                <w:ilvl w:val="0"/>
                <w:numId w:val="44"/>
              </w:numPr>
              <w:tabs>
                <w:tab w:val="clear" w:pos="284"/>
              </w:tabs>
              <w:spacing w:after="0" w:line="276" w:lineRule="auto"/>
              <w:ind w:left="454" w:hanging="283"/>
              <w:jc w:val="both"/>
              <w:rPr>
                <w:rFonts w:ascii="Arial" w:hAnsi="Arial" w:cs="Arial"/>
                <w:bCs/>
                <w:szCs w:val="20"/>
              </w:rPr>
            </w:pPr>
            <w:r w:rsidRPr="00412F14">
              <w:rPr>
                <w:rFonts w:ascii="Arial" w:hAnsi="Arial" w:cs="Arial"/>
                <w:bCs/>
                <w:szCs w:val="20"/>
              </w:rPr>
              <w:t>A signed anonymity and confidentiality statement must be included with your submission and will not be included in word count.</w:t>
            </w:r>
          </w:p>
        </w:tc>
      </w:tr>
      <w:tr w:rsidRPr="006C27E5" w:rsidR="004C1337" w:rsidTr="00412F14" w14:paraId="547C02F2" w14:textId="77777777">
        <w:tc>
          <w:tcPr>
            <w:tcW w:w="2972" w:type="dxa"/>
            <w:shd w:val="clear" w:color="auto" w:fill="F0EEE9" w:themeFill="background2"/>
          </w:tcPr>
          <w:p w:rsidRPr="00412F14" w:rsidR="004C1337" w:rsidP="00412F14" w:rsidRDefault="004C1337" w14:paraId="271FF2D1" w14:textId="77777777">
            <w:pPr>
              <w:spacing w:after="0" w:line="276" w:lineRule="auto"/>
              <w:jc w:val="both"/>
              <w:rPr>
                <w:rFonts w:ascii="Arial" w:hAnsi="Arial" w:cs="Arial"/>
                <w:bCs/>
                <w:szCs w:val="20"/>
              </w:rPr>
            </w:pPr>
            <w:r w:rsidRPr="00412F14">
              <w:rPr>
                <w:rFonts w:ascii="Arial" w:hAnsi="Arial" w:cs="Arial"/>
                <w:bCs/>
                <w:szCs w:val="20"/>
              </w:rPr>
              <w:t>Assessed module learning outcomes:</w:t>
            </w:r>
          </w:p>
        </w:tc>
        <w:tc>
          <w:tcPr>
            <w:tcW w:w="6044" w:type="dxa"/>
          </w:tcPr>
          <w:p w:rsidRPr="00412F14" w:rsidR="004C1337" w:rsidP="004C1337" w:rsidRDefault="004C1337" w14:paraId="0FB2F2C7" w14:textId="77777777">
            <w:pPr>
              <w:pStyle w:val="ListParagraph"/>
              <w:widowControl w:val="0"/>
              <w:numPr>
                <w:ilvl w:val="0"/>
                <w:numId w:val="45"/>
              </w:numPr>
              <w:tabs>
                <w:tab w:val="clear" w:pos="284"/>
                <w:tab w:val="left" w:pos="454"/>
                <w:tab w:val="left" w:pos="918"/>
              </w:tabs>
              <w:autoSpaceDE w:val="0"/>
              <w:autoSpaceDN w:val="0"/>
              <w:spacing w:after="0" w:line="276" w:lineRule="auto"/>
              <w:ind w:left="454" w:right="-21"/>
              <w:jc w:val="both"/>
              <w:rPr>
                <w:rFonts w:ascii="Arial" w:hAnsi="Arial" w:cs="Arial"/>
                <w:bCs/>
                <w:szCs w:val="20"/>
              </w:rPr>
            </w:pPr>
            <w:r w:rsidRPr="00412F14">
              <w:rPr>
                <w:rFonts w:ascii="Arial" w:hAnsi="Arial" w:cs="Arial"/>
                <w:bCs/>
                <w:w w:val="105"/>
                <w:szCs w:val="20"/>
              </w:rPr>
              <w:t>Demonstrate</w:t>
            </w:r>
            <w:r w:rsidRPr="00412F14">
              <w:rPr>
                <w:rFonts w:ascii="Arial" w:hAnsi="Arial" w:cs="Arial"/>
                <w:bCs/>
                <w:spacing w:val="-18"/>
                <w:w w:val="105"/>
                <w:szCs w:val="20"/>
              </w:rPr>
              <w:t xml:space="preserve"> </w:t>
            </w:r>
            <w:r w:rsidRPr="00412F14">
              <w:rPr>
                <w:rFonts w:ascii="Arial" w:hAnsi="Arial" w:cs="Arial"/>
                <w:bCs/>
                <w:w w:val="105"/>
                <w:szCs w:val="20"/>
              </w:rPr>
              <w:t>a</w:t>
            </w:r>
            <w:r w:rsidRPr="00412F14">
              <w:rPr>
                <w:rFonts w:ascii="Arial" w:hAnsi="Arial" w:cs="Arial"/>
                <w:bCs/>
                <w:spacing w:val="-18"/>
                <w:w w:val="105"/>
                <w:szCs w:val="20"/>
              </w:rPr>
              <w:t xml:space="preserve"> </w:t>
            </w:r>
            <w:r w:rsidRPr="00412F14">
              <w:rPr>
                <w:rFonts w:ascii="Arial" w:hAnsi="Arial" w:cs="Arial"/>
                <w:bCs/>
                <w:w w:val="105"/>
                <w:szCs w:val="20"/>
              </w:rPr>
              <w:t>comprehensive</w:t>
            </w:r>
            <w:r w:rsidRPr="00412F14">
              <w:rPr>
                <w:rFonts w:ascii="Arial" w:hAnsi="Arial" w:cs="Arial"/>
                <w:bCs/>
                <w:spacing w:val="-18"/>
                <w:w w:val="105"/>
                <w:szCs w:val="20"/>
              </w:rPr>
              <w:t xml:space="preserve"> </w:t>
            </w:r>
            <w:r w:rsidRPr="00412F14">
              <w:rPr>
                <w:rFonts w:ascii="Arial" w:hAnsi="Arial" w:cs="Arial"/>
                <w:bCs/>
                <w:w w:val="105"/>
                <w:szCs w:val="20"/>
              </w:rPr>
              <w:t>understanding</w:t>
            </w:r>
            <w:r w:rsidRPr="00412F14">
              <w:rPr>
                <w:rFonts w:ascii="Arial" w:hAnsi="Arial" w:cs="Arial"/>
                <w:bCs/>
                <w:spacing w:val="-17"/>
                <w:w w:val="105"/>
                <w:szCs w:val="20"/>
              </w:rPr>
              <w:t xml:space="preserve"> </w:t>
            </w:r>
            <w:r w:rsidRPr="00412F14">
              <w:rPr>
                <w:rFonts w:ascii="Arial" w:hAnsi="Arial" w:cs="Arial"/>
                <w:bCs/>
                <w:w w:val="105"/>
                <w:szCs w:val="20"/>
              </w:rPr>
              <w:t>of</w:t>
            </w:r>
            <w:r w:rsidRPr="00412F14">
              <w:rPr>
                <w:rFonts w:ascii="Arial" w:hAnsi="Arial" w:cs="Arial"/>
                <w:bCs/>
                <w:spacing w:val="-18"/>
                <w:w w:val="105"/>
                <w:szCs w:val="20"/>
              </w:rPr>
              <w:t xml:space="preserve"> </w:t>
            </w:r>
            <w:r w:rsidRPr="00412F14">
              <w:rPr>
                <w:rFonts w:ascii="Arial" w:hAnsi="Arial" w:cs="Arial"/>
                <w:bCs/>
                <w:w w:val="105"/>
                <w:szCs w:val="20"/>
              </w:rPr>
              <w:t>multiple</w:t>
            </w:r>
            <w:r w:rsidRPr="00412F14">
              <w:rPr>
                <w:rFonts w:ascii="Arial" w:hAnsi="Arial" w:cs="Arial"/>
                <w:bCs/>
                <w:spacing w:val="-18"/>
                <w:w w:val="105"/>
                <w:szCs w:val="20"/>
              </w:rPr>
              <w:t xml:space="preserve"> </w:t>
            </w:r>
            <w:r w:rsidRPr="00412F14">
              <w:rPr>
                <w:rFonts w:ascii="Arial" w:hAnsi="Arial" w:cs="Arial"/>
                <w:bCs/>
                <w:w w:val="105"/>
                <w:szCs w:val="20"/>
              </w:rPr>
              <w:t>contexts</w:t>
            </w:r>
            <w:r w:rsidRPr="00412F14">
              <w:rPr>
                <w:rFonts w:ascii="Arial" w:hAnsi="Arial" w:cs="Arial"/>
                <w:bCs/>
                <w:spacing w:val="-17"/>
                <w:w w:val="105"/>
                <w:szCs w:val="20"/>
              </w:rPr>
              <w:t xml:space="preserve"> </w:t>
            </w:r>
            <w:r w:rsidRPr="00412F14">
              <w:rPr>
                <w:rFonts w:ascii="Arial" w:hAnsi="Arial" w:cs="Arial"/>
                <w:bCs/>
                <w:w w:val="105"/>
                <w:szCs w:val="20"/>
              </w:rPr>
              <w:t>that</w:t>
            </w:r>
            <w:r w:rsidRPr="00412F14">
              <w:rPr>
                <w:rFonts w:ascii="Arial" w:hAnsi="Arial" w:cs="Arial"/>
                <w:bCs/>
                <w:spacing w:val="-18"/>
                <w:w w:val="105"/>
                <w:szCs w:val="20"/>
              </w:rPr>
              <w:t xml:space="preserve"> </w:t>
            </w:r>
            <w:r w:rsidRPr="00412F14">
              <w:rPr>
                <w:rFonts w:ascii="Arial" w:hAnsi="Arial" w:cs="Arial"/>
                <w:bCs/>
                <w:w w:val="105"/>
                <w:szCs w:val="20"/>
              </w:rPr>
              <w:t>shape</w:t>
            </w:r>
            <w:r w:rsidRPr="00412F14">
              <w:rPr>
                <w:rFonts w:ascii="Arial" w:hAnsi="Arial" w:cs="Arial"/>
                <w:bCs/>
                <w:spacing w:val="-18"/>
                <w:w w:val="105"/>
                <w:szCs w:val="20"/>
              </w:rPr>
              <w:t xml:space="preserve"> </w:t>
            </w:r>
            <w:r w:rsidRPr="00412F14">
              <w:rPr>
                <w:rFonts w:ascii="Arial" w:hAnsi="Arial" w:cs="Arial"/>
                <w:bCs/>
                <w:w w:val="105"/>
                <w:szCs w:val="20"/>
              </w:rPr>
              <w:t>and</w:t>
            </w:r>
            <w:r w:rsidRPr="00412F14">
              <w:rPr>
                <w:rFonts w:ascii="Arial" w:hAnsi="Arial" w:cs="Arial"/>
                <w:bCs/>
                <w:spacing w:val="-18"/>
                <w:w w:val="105"/>
                <w:szCs w:val="20"/>
              </w:rPr>
              <w:t xml:space="preserve"> </w:t>
            </w:r>
            <w:r w:rsidRPr="00412F14">
              <w:rPr>
                <w:rFonts w:ascii="Arial" w:hAnsi="Arial" w:cs="Arial"/>
                <w:bCs/>
                <w:w w:val="105"/>
                <w:szCs w:val="20"/>
              </w:rPr>
              <w:t>maintain</w:t>
            </w:r>
            <w:r w:rsidRPr="00412F14">
              <w:rPr>
                <w:rFonts w:ascii="Arial" w:hAnsi="Arial" w:cs="Arial"/>
                <w:bCs/>
                <w:spacing w:val="-17"/>
                <w:w w:val="105"/>
                <w:szCs w:val="20"/>
              </w:rPr>
              <w:t xml:space="preserve"> </w:t>
            </w:r>
            <w:r w:rsidRPr="00412F14">
              <w:rPr>
                <w:rFonts w:ascii="Arial" w:hAnsi="Arial" w:cs="Arial"/>
                <w:bCs/>
                <w:w w:val="105"/>
                <w:szCs w:val="20"/>
              </w:rPr>
              <w:t>their</w:t>
            </w:r>
            <w:r w:rsidRPr="00412F14">
              <w:rPr>
                <w:rFonts w:ascii="Arial" w:hAnsi="Arial" w:cs="Arial"/>
                <w:bCs/>
                <w:spacing w:val="-18"/>
                <w:w w:val="105"/>
                <w:szCs w:val="20"/>
              </w:rPr>
              <w:t xml:space="preserve"> </w:t>
            </w:r>
            <w:r w:rsidRPr="00412F14">
              <w:rPr>
                <w:rFonts w:ascii="Arial" w:hAnsi="Arial" w:cs="Arial"/>
                <w:bCs/>
                <w:w w:val="105"/>
                <w:szCs w:val="20"/>
              </w:rPr>
              <w:t>current practice.</w:t>
            </w:r>
          </w:p>
          <w:p w:rsidRPr="00412F14" w:rsidR="004C1337" w:rsidP="004C1337" w:rsidRDefault="004C1337" w14:paraId="5F186E45" w14:textId="77777777">
            <w:pPr>
              <w:pStyle w:val="ListParagraph"/>
              <w:widowControl w:val="0"/>
              <w:numPr>
                <w:ilvl w:val="0"/>
                <w:numId w:val="45"/>
              </w:numPr>
              <w:tabs>
                <w:tab w:val="clear" w:pos="284"/>
                <w:tab w:val="left" w:pos="454"/>
                <w:tab w:val="left" w:pos="918"/>
              </w:tabs>
              <w:autoSpaceDE w:val="0"/>
              <w:autoSpaceDN w:val="0"/>
              <w:spacing w:after="0" w:line="276" w:lineRule="auto"/>
              <w:ind w:left="454" w:right="-21"/>
              <w:jc w:val="both"/>
              <w:rPr>
                <w:rFonts w:ascii="Arial" w:hAnsi="Arial" w:cs="Arial"/>
                <w:bCs/>
                <w:szCs w:val="20"/>
              </w:rPr>
            </w:pPr>
            <w:r w:rsidRPr="00412F14">
              <w:rPr>
                <w:rFonts w:ascii="Arial" w:hAnsi="Arial" w:cs="Arial"/>
                <w:bCs/>
                <w:w w:val="105"/>
                <w:szCs w:val="20"/>
              </w:rPr>
              <w:t>Critically</w:t>
            </w:r>
            <w:r w:rsidRPr="00412F14">
              <w:rPr>
                <w:rFonts w:ascii="Arial" w:hAnsi="Arial" w:cs="Arial"/>
                <w:bCs/>
                <w:spacing w:val="-16"/>
                <w:w w:val="105"/>
                <w:szCs w:val="20"/>
              </w:rPr>
              <w:t xml:space="preserve"> </w:t>
            </w:r>
            <w:r w:rsidRPr="00412F14">
              <w:rPr>
                <w:rFonts w:ascii="Arial" w:hAnsi="Arial" w:cs="Arial"/>
                <w:bCs/>
                <w:w w:val="105"/>
                <w:szCs w:val="20"/>
              </w:rPr>
              <w:t>evaluate</w:t>
            </w:r>
            <w:r w:rsidRPr="00412F14">
              <w:rPr>
                <w:rFonts w:ascii="Arial" w:hAnsi="Arial" w:cs="Arial"/>
                <w:bCs/>
                <w:spacing w:val="-15"/>
                <w:w w:val="105"/>
                <w:szCs w:val="20"/>
              </w:rPr>
              <w:t xml:space="preserve"> </w:t>
            </w:r>
            <w:r w:rsidRPr="00412F14">
              <w:rPr>
                <w:rFonts w:ascii="Arial" w:hAnsi="Arial" w:cs="Arial"/>
                <w:bCs/>
                <w:w w:val="105"/>
                <w:szCs w:val="20"/>
              </w:rPr>
              <w:t>own</w:t>
            </w:r>
            <w:r w:rsidRPr="00412F14">
              <w:rPr>
                <w:rFonts w:ascii="Arial" w:hAnsi="Arial" w:cs="Arial"/>
                <w:bCs/>
                <w:spacing w:val="-15"/>
                <w:w w:val="105"/>
                <w:szCs w:val="20"/>
              </w:rPr>
              <w:t xml:space="preserve"> </w:t>
            </w:r>
            <w:r w:rsidRPr="00412F14">
              <w:rPr>
                <w:rFonts w:ascii="Arial" w:hAnsi="Arial" w:cs="Arial"/>
                <w:bCs/>
                <w:w w:val="105"/>
                <w:szCs w:val="20"/>
              </w:rPr>
              <w:t>practice</w:t>
            </w:r>
            <w:r w:rsidRPr="00412F14">
              <w:rPr>
                <w:rFonts w:ascii="Arial" w:hAnsi="Arial" w:cs="Arial"/>
                <w:bCs/>
                <w:spacing w:val="-15"/>
                <w:w w:val="105"/>
                <w:szCs w:val="20"/>
              </w:rPr>
              <w:t xml:space="preserve"> </w:t>
            </w:r>
            <w:r w:rsidRPr="00412F14">
              <w:rPr>
                <w:rFonts w:ascii="Arial" w:hAnsi="Arial" w:cs="Arial"/>
                <w:bCs/>
                <w:w w:val="105"/>
                <w:szCs w:val="20"/>
              </w:rPr>
              <w:t>by</w:t>
            </w:r>
            <w:r w:rsidRPr="00412F14">
              <w:rPr>
                <w:rFonts w:ascii="Arial" w:hAnsi="Arial" w:cs="Arial"/>
                <w:bCs/>
                <w:spacing w:val="-15"/>
                <w:w w:val="105"/>
                <w:szCs w:val="20"/>
              </w:rPr>
              <w:t xml:space="preserve"> </w:t>
            </w:r>
            <w:r w:rsidRPr="00412F14">
              <w:rPr>
                <w:rFonts w:ascii="Arial" w:hAnsi="Arial" w:cs="Arial"/>
                <w:bCs/>
                <w:w w:val="105"/>
                <w:szCs w:val="20"/>
              </w:rPr>
              <w:t>demonstrating</w:t>
            </w:r>
            <w:r w:rsidRPr="00412F14">
              <w:rPr>
                <w:rFonts w:ascii="Arial" w:hAnsi="Arial" w:cs="Arial"/>
                <w:bCs/>
                <w:spacing w:val="-16"/>
                <w:w w:val="105"/>
                <w:szCs w:val="20"/>
              </w:rPr>
              <w:t xml:space="preserve"> </w:t>
            </w:r>
            <w:r w:rsidRPr="00412F14">
              <w:rPr>
                <w:rFonts w:ascii="Arial" w:hAnsi="Arial" w:cs="Arial"/>
                <w:bCs/>
                <w:w w:val="105"/>
                <w:szCs w:val="20"/>
              </w:rPr>
              <w:t>breadth</w:t>
            </w:r>
            <w:r w:rsidRPr="00412F14">
              <w:rPr>
                <w:rFonts w:ascii="Arial" w:hAnsi="Arial" w:cs="Arial"/>
                <w:bCs/>
                <w:spacing w:val="-15"/>
                <w:w w:val="105"/>
                <w:szCs w:val="20"/>
              </w:rPr>
              <w:t xml:space="preserve"> </w:t>
            </w:r>
            <w:r w:rsidRPr="00412F14">
              <w:rPr>
                <w:rFonts w:ascii="Arial" w:hAnsi="Arial" w:cs="Arial"/>
                <w:bCs/>
                <w:w w:val="105"/>
                <w:szCs w:val="20"/>
              </w:rPr>
              <w:t>and</w:t>
            </w:r>
            <w:r w:rsidRPr="00412F14">
              <w:rPr>
                <w:rFonts w:ascii="Arial" w:hAnsi="Arial" w:cs="Arial"/>
                <w:bCs/>
                <w:spacing w:val="-15"/>
                <w:w w:val="105"/>
                <w:szCs w:val="20"/>
              </w:rPr>
              <w:t xml:space="preserve"> </w:t>
            </w:r>
            <w:r w:rsidRPr="00412F14">
              <w:rPr>
                <w:rFonts w:ascii="Arial" w:hAnsi="Arial" w:cs="Arial"/>
                <w:bCs/>
                <w:w w:val="105"/>
                <w:szCs w:val="20"/>
              </w:rPr>
              <w:t>depth</w:t>
            </w:r>
            <w:r w:rsidRPr="00412F14">
              <w:rPr>
                <w:rFonts w:ascii="Arial" w:hAnsi="Arial" w:cs="Arial"/>
                <w:bCs/>
                <w:spacing w:val="-15"/>
                <w:w w:val="105"/>
                <w:szCs w:val="20"/>
              </w:rPr>
              <w:t xml:space="preserve"> </w:t>
            </w:r>
            <w:r w:rsidRPr="00412F14">
              <w:rPr>
                <w:rFonts w:ascii="Arial" w:hAnsi="Arial" w:cs="Arial"/>
                <w:bCs/>
                <w:w w:val="105"/>
                <w:szCs w:val="20"/>
              </w:rPr>
              <w:t>of</w:t>
            </w:r>
            <w:r w:rsidRPr="00412F14">
              <w:rPr>
                <w:rFonts w:ascii="Arial" w:hAnsi="Arial" w:cs="Arial"/>
                <w:bCs/>
                <w:spacing w:val="-15"/>
                <w:w w:val="105"/>
                <w:szCs w:val="20"/>
              </w:rPr>
              <w:t xml:space="preserve"> </w:t>
            </w:r>
            <w:r w:rsidRPr="00412F14">
              <w:rPr>
                <w:rFonts w:ascii="Arial" w:hAnsi="Arial" w:cs="Arial"/>
                <w:bCs/>
                <w:w w:val="105"/>
                <w:szCs w:val="20"/>
              </w:rPr>
              <w:t>understanding</w:t>
            </w:r>
            <w:r w:rsidRPr="00412F14">
              <w:rPr>
                <w:rFonts w:ascii="Arial" w:hAnsi="Arial" w:cs="Arial"/>
                <w:bCs/>
                <w:spacing w:val="-16"/>
                <w:w w:val="105"/>
                <w:szCs w:val="20"/>
              </w:rPr>
              <w:t xml:space="preserve"> </w:t>
            </w:r>
            <w:r w:rsidRPr="00412F14">
              <w:rPr>
                <w:rFonts w:ascii="Arial" w:hAnsi="Arial" w:cs="Arial"/>
                <w:bCs/>
                <w:w w:val="105"/>
                <w:szCs w:val="20"/>
              </w:rPr>
              <w:t>of</w:t>
            </w:r>
            <w:r w:rsidRPr="00412F14">
              <w:rPr>
                <w:rFonts w:ascii="Arial" w:hAnsi="Arial" w:cs="Arial"/>
                <w:bCs/>
                <w:spacing w:val="-15"/>
                <w:w w:val="105"/>
                <w:szCs w:val="20"/>
              </w:rPr>
              <w:t xml:space="preserve"> </w:t>
            </w:r>
            <w:r w:rsidRPr="00412F14">
              <w:rPr>
                <w:rFonts w:ascii="Arial" w:hAnsi="Arial" w:cs="Arial"/>
                <w:bCs/>
                <w:w w:val="105"/>
                <w:szCs w:val="20"/>
              </w:rPr>
              <w:t>issues</w:t>
            </w:r>
            <w:r w:rsidRPr="00412F14">
              <w:rPr>
                <w:rFonts w:ascii="Arial" w:hAnsi="Arial" w:cs="Arial"/>
                <w:bCs/>
                <w:spacing w:val="-15"/>
                <w:w w:val="105"/>
                <w:szCs w:val="20"/>
              </w:rPr>
              <w:t xml:space="preserve"> </w:t>
            </w:r>
            <w:r w:rsidRPr="00412F14">
              <w:rPr>
                <w:rFonts w:ascii="Arial" w:hAnsi="Arial" w:cs="Arial"/>
                <w:bCs/>
                <w:w w:val="105"/>
                <w:szCs w:val="20"/>
              </w:rPr>
              <w:t>at</w:t>
            </w:r>
            <w:r w:rsidRPr="00412F14">
              <w:rPr>
                <w:rFonts w:ascii="Arial" w:hAnsi="Arial" w:cs="Arial"/>
                <w:bCs/>
                <w:spacing w:val="-15"/>
                <w:w w:val="105"/>
                <w:szCs w:val="20"/>
              </w:rPr>
              <w:t xml:space="preserve"> </w:t>
            </w:r>
            <w:r w:rsidRPr="00412F14">
              <w:rPr>
                <w:rFonts w:ascii="Arial" w:hAnsi="Arial" w:cs="Arial"/>
                <w:bCs/>
                <w:w w:val="105"/>
                <w:szCs w:val="20"/>
              </w:rPr>
              <w:t>the</w:t>
            </w:r>
            <w:r w:rsidRPr="00412F14">
              <w:rPr>
                <w:rFonts w:ascii="Arial" w:hAnsi="Arial" w:cs="Arial"/>
                <w:bCs/>
                <w:spacing w:val="-15"/>
                <w:w w:val="105"/>
                <w:szCs w:val="20"/>
              </w:rPr>
              <w:t xml:space="preserve"> </w:t>
            </w:r>
            <w:r w:rsidRPr="00412F14">
              <w:rPr>
                <w:rFonts w:ascii="Arial" w:hAnsi="Arial" w:cs="Arial"/>
                <w:bCs/>
                <w:w w:val="105"/>
                <w:szCs w:val="20"/>
              </w:rPr>
              <w:t>forefront of social work practice, including relevant Frontline Practice</w:t>
            </w:r>
            <w:r w:rsidRPr="00412F14">
              <w:rPr>
                <w:rFonts w:ascii="Arial" w:hAnsi="Arial" w:cs="Arial"/>
                <w:bCs/>
                <w:spacing w:val="-25"/>
                <w:w w:val="105"/>
                <w:szCs w:val="20"/>
              </w:rPr>
              <w:t xml:space="preserve"> </w:t>
            </w:r>
            <w:r w:rsidRPr="00412F14">
              <w:rPr>
                <w:rFonts w:ascii="Arial" w:hAnsi="Arial" w:cs="Arial"/>
                <w:bCs/>
                <w:w w:val="105"/>
                <w:szCs w:val="20"/>
              </w:rPr>
              <w:t>models.</w:t>
            </w:r>
          </w:p>
          <w:p w:rsidRPr="00412F14" w:rsidR="004C1337" w:rsidP="004C1337" w:rsidRDefault="004C1337" w14:paraId="474B2CD3" w14:textId="77777777">
            <w:pPr>
              <w:pStyle w:val="ListParagraph"/>
              <w:widowControl w:val="0"/>
              <w:numPr>
                <w:ilvl w:val="0"/>
                <w:numId w:val="45"/>
              </w:numPr>
              <w:tabs>
                <w:tab w:val="clear" w:pos="284"/>
                <w:tab w:val="left" w:pos="454"/>
                <w:tab w:val="left" w:pos="918"/>
              </w:tabs>
              <w:autoSpaceDE w:val="0"/>
              <w:autoSpaceDN w:val="0"/>
              <w:spacing w:after="0" w:line="276" w:lineRule="auto"/>
              <w:ind w:left="454" w:right="-21"/>
              <w:jc w:val="both"/>
              <w:rPr>
                <w:rFonts w:ascii="Arial" w:hAnsi="Arial" w:cs="Arial"/>
                <w:bCs/>
                <w:szCs w:val="20"/>
              </w:rPr>
            </w:pPr>
            <w:r w:rsidRPr="00412F14">
              <w:rPr>
                <w:rFonts w:ascii="Arial" w:hAnsi="Arial" w:cs="Arial"/>
                <w:bCs/>
                <w:szCs w:val="20"/>
              </w:rPr>
              <w:t xml:space="preserve">Recognise, </w:t>
            </w:r>
            <w:proofErr w:type="gramStart"/>
            <w:r w:rsidRPr="00412F14">
              <w:rPr>
                <w:rFonts w:ascii="Arial" w:hAnsi="Arial" w:cs="Arial"/>
                <w:bCs/>
                <w:szCs w:val="20"/>
              </w:rPr>
              <w:t>analyse</w:t>
            </w:r>
            <w:proofErr w:type="gramEnd"/>
            <w:r w:rsidRPr="00412F14">
              <w:rPr>
                <w:rFonts w:ascii="Arial" w:hAnsi="Arial" w:cs="Arial"/>
                <w:bCs/>
                <w:szCs w:val="20"/>
              </w:rPr>
              <w:t xml:space="preserve"> and respond to the complexity of legal and ethical issues relevant to their practice.</w:t>
            </w:r>
          </w:p>
          <w:p w:rsidRPr="00412F14" w:rsidR="004C1337" w:rsidP="004C1337" w:rsidRDefault="004C1337" w14:paraId="2A0379BD" w14:textId="77777777">
            <w:pPr>
              <w:pStyle w:val="ListParagraph"/>
              <w:widowControl w:val="0"/>
              <w:numPr>
                <w:ilvl w:val="0"/>
                <w:numId w:val="45"/>
              </w:numPr>
              <w:tabs>
                <w:tab w:val="clear" w:pos="284"/>
                <w:tab w:val="left" w:pos="454"/>
                <w:tab w:val="left" w:pos="918"/>
              </w:tabs>
              <w:autoSpaceDE w:val="0"/>
              <w:autoSpaceDN w:val="0"/>
              <w:spacing w:after="0" w:line="276" w:lineRule="auto"/>
              <w:ind w:left="454" w:right="-21"/>
              <w:jc w:val="both"/>
              <w:rPr>
                <w:rFonts w:ascii="Arial" w:hAnsi="Arial" w:cs="Arial"/>
                <w:bCs/>
                <w:szCs w:val="20"/>
              </w:rPr>
            </w:pPr>
            <w:r w:rsidRPr="00412F14">
              <w:rPr>
                <w:rFonts w:ascii="Arial" w:hAnsi="Arial" w:cs="Arial"/>
                <w:bCs/>
                <w:w w:val="105"/>
                <w:szCs w:val="20"/>
              </w:rPr>
              <w:t>Identify,</w:t>
            </w:r>
            <w:r w:rsidRPr="00412F14">
              <w:rPr>
                <w:rFonts w:ascii="Arial" w:hAnsi="Arial" w:cs="Arial"/>
                <w:bCs/>
                <w:spacing w:val="-16"/>
                <w:w w:val="105"/>
                <w:szCs w:val="20"/>
              </w:rPr>
              <w:t xml:space="preserve"> </w:t>
            </w:r>
            <w:r w:rsidRPr="00412F14">
              <w:rPr>
                <w:rFonts w:ascii="Arial" w:hAnsi="Arial" w:cs="Arial"/>
                <w:bCs/>
                <w:w w:val="105"/>
                <w:szCs w:val="20"/>
              </w:rPr>
              <w:t>select,</w:t>
            </w:r>
            <w:r w:rsidRPr="00412F14">
              <w:rPr>
                <w:rFonts w:ascii="Arial" w:hAnsi="Arial" w:cs="Arial"/>
                <w:bCs/>
                <w:spacing w:val="-15"/>
                <w:w w:val="105"/>
                <w:szCs w:val="20"/>
              </w:rPr>
              <w:t xml:space="preserve"> </w:t>
            </w:r>
            <w:r w:rsidRPr="00412F14">
              <w:rPr>
                <w:rFonts w:ascii="Arial" w:hAnsi="Arial" w:cs="Arial"/>
                <w:bCs/>
                <w:w w:val="105"/>
                <w:szCs w:val="20"/>
              </w:rPr>
              <w:t>plan,</w:t>
            </w:r>
            <w:r w:rsidRPr="00412F14">
              <w:rPr>
                <w:rFonts w:ascii="Arial" w:hAnsi="Arial" w:cs="Arial"/>
                <w:bCs/>
                <w:spacing w:val="-15"/>
                <w:w w:val="105"/>
                <w:szCs w:val="20"/>
              </w:rPr>
              <w:t xml:space="preserve"> </w:t>
            </w:r>
            <w:r w:rsidRPr="00412F14">
              <w:rPr>
                <w:rFonts w:ascii="Arial" w:hAnsi="Arial" w:cs="Arial"/>
                <w:bCs/>
                <w:w w:val="105"/>
                <w:szCs w:val="20"/>
              </w:rPr>
              <w:t>use</w:t>
            </w:r>
            <w:r w:rsidRPr="00412F14">
              <w:rPr>
                <w:rFonts w:ascii="Arial" w:hAnsi="Arial" w:cs="Arial"/>
                <w:bCs/>
                <w:spacing w:val="-15"/>
                <w:w w:val="105"/>
                <w:szCs w:val="20"/>
              </w:rPr>
              <w:t xml:space="preserve"> </w:t>
            </w:r>
            <w:r w:rsidRPr="00412F14">
              <w:rPr>
                <w:rFonts w:ascii="Arial" w:hAnsi="Arial" w:cs="Arial"/>
                <w:bCs/>
                <w:w w:val="105"/>
                <w:szCs w:val="20"/>
              </w:rPr>
              <w:t>and</w:t>
            </w:r>
            <w:r w:rsidRPr="00412F14">
              <w:rPr>
                <w:rFonts w:ascii="Arial" w:hAnsi="Arial" w:cs="Arial"/>
                <w:bCs/>
                <w:spacing w:val="-15"/>
                <w:w w:val="105"/>
                <w:szCs w:val="20"/>
              </w:rPr>
              <w:t xml:space="preserve"> </w:t>
            </w:r>
            <w:r w:rsidRPr="00412F14">
              <w:rPr>
                <w:rFonts w:ascii="Arial" w:hAnsi="Arial" w:cs="Arial"/>
                <w:bCs/>
                <w:w w:val="105"/>
                <w:szCs w:val="20"/>
              </w:rPr>
              <w:t>evaluate</w:t>
            </w:r>
            <w:r w:rsidRPr="00412F14">
              <w:rPr>
                <w:rFonts w:ascii="Arial" w:hAnsi="Arial" w:cs="Arial"/>
                <w:bCs/>
                <w:spacing w:val="-15"/>
                <w:w w:val="105"/>
                <w:szCs w:val="20"/>
              </w:rPr>
              <w:t xml:space="preserve"> </w:t>
            </w:r>
            <w:r w:rsidRPr="00412F14">
              <w:rPr>
                <w:rFonts w:ascii="Arial" w:hAnsi="Arial" w:cs="Arial"/>
                <w:bCs/>
                <w:w w:val="105"/>
                <w:szCs w:val="20"/>
              </w:rPr>
              <w:t>chosen</w:t>
            </w:r>
            <w:r w:rsidRPr="00412F14">
              <w:rPr>
                <w:rFonts w:ascii="Arial" w:hAnsi="Arial" w:cs="Arial"/>
                <w:bCs/>
                <w:spacing w:val="-16"/>
                <w:w w:val="105"/>
                <w:szCs w:val="20"/>
              </w:rPr>
              <w:t xml:space="preserve"> </w:t>
            </w:r>
            <w:r w:rsidRPr="00412F14">
              <w:rPr>
                <w:rFonts w:ascii="Arial" w:hAnsi="Arial" w:cs="Arial"/>
                <w:bCs/>
                <w:w w:val="105"/>
                <w:szCs w:val="20"/>
              </w:rPr>
              <w:t>research</w:t>
            </w:r>
            <w:r w:rsidRPr="00412F14">
              <w:rPr>
                <w:rFonts w:ascii="Arial" w:hAnsi="Arial" w:cs="Arial"/>
                <w:bCs/>
                <w:spacing w:val="-15"/>
                <w:w w:val="105"/>
                <w:szCs w:val="20"/>
              </w:rPr>
              <w:t xml:space="preserve"> </w:t>
            </w:r>
            <w:r w:rsidRPr="00412F14">
              <w:rPr>
                <w:rFonts w:ascii="Arial" w:hAnsi="Arial" w:cs="Arial"/>
                <w:bCs/>
                <w:w w:val="105"/>
                <w:szCs w:val="20"/>
              </w:rPr>
              <w:t>methodology</w:t>
            </w:r>
            <w:r w:rsidRPr="00412F14">
              <w:rPr>
                <w:rFonts w:ascii="Arial" w:hAnsi="Arial" w:cs="Arial"/>
                <w:bCs/>
                <w:spacing w:val="-15"/>
                <w:w w:val="105"/>
                <w:szCs w:val="20"/>
              </w:rPr>
              <w:t xml:space="preserve"> </w:t>
            </w:r>
            <w:r w:rsidRPr="00412F14">
              <w:rPr>
                <w:rFonts w:ascii="Arial" w:hAnsi="Arial" w:cs="Arial"/>
                <w:bCs/>
                <w:w w:val="105"/>
                <w:szCs w:val="20"/>
              </w:rPr>
              <w:t>to</w:t>
            </w:r>
            <w:r w:rsidRPr="00412F14">
              <w:rPr>
                <w:rFonts w:ascii="Arial" w:hAnsi="Arial" w:cs="Arial"/>
                <w:bCs/>
                <w:spacing w:val="-15"/>
                <w:w w:val="105"/>
                <w:szCs w:val="20"/>
              </w:rPr>
              <w:t xml:space="preserve"> </w:t>
            </w:r>
            <w:r w:rsidRPr="00412F14">
              <w:rPr>
                <w:rFonts w:ascii="Arial" w:hAnsi="Arial" w:cs="Arial"/>
                <w:bCs/>
                <w:w w:val="105"/>
                <w:szCs w:val="20"/>
              </w:rPr>
              <w:t>enable</w:t>
            </w:r>
            <w:r w:rsidRPr="00412F14">
              <w:rPr>
                <w:rFonts w:ascii="Arial" w:hAnsi="Arial" w:cs="Arial"/>
                <w:bCs/>
                <w:spacing w:val="-15"/>
                <w:w w:val="105"/>
                <w:szCs w:val="20"/>
              </w:rPr>
              <w:t xml:space="preserve"> </w:t>
            </w:r>
            <w:r w:rsidRPr="00412F14">
              <w:rPr>
                <w:rFonts w:ascii="Arial" w:hAnsi="Arial" w:cs="Arial"/>
                <w:bCs/>
                <w:w w:val="105"/>
                <w:szCs w:val="20"/>
              </w:rPr>
              <w:t>the</w:t>
            </w:r>
            <w:r w:rsidRPr="00412F14">
              <w:rPr>
                <w:rFonts w:ascii="Arial" w:hAnsi="Arial" w:cs="Arial"/>
                <w:bCs/>
                <w:spacing w:val="-15"/>
                <w:w w:val="105"/>
                <w:szCs w:val="20"/>
              </w:rPr>
              <w:t xml:space="preserve"> </w:t>
            </w:r>
            <w:r w:rsidRPr="00412F14">
              <w:rPr>
                <w:rFonts w:ascii="Arial" w:hAnsi="Arial" w:cs="Arial"/>
                <w:bCs/>
                <w:w w:val="105"/>
                <w:szCs w:val="20"/>
              </w:rPr>
              <w:t>achievement</w:t>
            </w:r>
            <w:r w:rsidRPr="00412F14">
              <w:rPr>
                <w:rFonts w:ascii="Arial" w:hAnsi="Arial" w:cs="Arial"/>
                <w:bCs/>
                <w:spacing w:val="-15"/>
                <w:w w:val="105"/>
                <w:szCs w:val="20"/>
              </w:rPr>
              <w:t xml:space="preserve"> </w:t>
            </w:r>
            <w:r w:rsidRPr="00412F14">
              <w:rPr>
                <w:rFonts w:ascii="Arial" w:hAnsi="Arial" w:cs="Arial"/>
                <w:bCs/>
                <w:w w:val="105"/>
                <w:szCs w:val="20"/>
              </w:rPr>
              <w:t>of</w:t>
            </w:r>
            <w:r w:rsidRPr="00412F14">
              <w:rPr>
                <w:rFonts w:ascii="Arial" w:hAnsi="Arial" w:cs="Arial"/>
                <w:bCs/>
                <w:spacing w:val="-16"/>
                <w:w w:val="105"/>
                <w:szCs w:val="20"/>
              </w:rPr>
              <w:t xml:space="preserve"> </w:t>
            </w:r>
            <w:r w:rsidRPr="00412F14">
              <w:rPr>
                <w:rFonts w:ascii="Arial" w:hAnsi="Arial" w:cs="Arial"/>
                <w:bCs/>
                <w:w w:val="105"/>
                <w:szCs w:val="20"/>
              </w:rPr>
              <w:t>aims</w:t>
            </w:r>
            <w:r w:rsidRPr="00412F14">
              <w:rPr>
                <w:rFonts w:ascii="Arial" w:hAnsi="Arial" w:cs="Arial"/>
                <w:bCs/>
                <w:spacing w:val="-15"/>
                <w:w w:val="105"/>
                <w:szCs w:val="20"/>
              </w:rPr>
              <w:t xml:space="preserve"> </w:t>
            </w:r>
            <w:r w:rsidRPr="00412F14">
              <w:rPr>
                <w:rFonts w:ascii="Arial" w:hAnsi="Arial" w:cs="Arial"/>
                <w:bCs/>
                <w:spacing w:val="-4"/>
                <w:w w:val="105"/>
                <w:szCs w:val="20"/>
              </w:rPr>
              <w:t xml:space="preserve">and </w:t>
            </w:r>
            <w:r w:rsidRPr="00412F14">
              <w:rPr>
                <w:rFonts w:ascii="Arial" w:hAnsi="Arial" w:cs="Arial"/>
                <w:bCs/>
                <w:w w:val="105"/>
                <w:szCs w:val="20"/>
              </w:rPr>
              <w:t>desired</w:t>
            </w:r>
            <w:r w:rsidRPr="00412F14">
              <w:rPr>
                <w:rFonts w:ascii="Arial" w:hAnsi="Arial" w:cs="Arial"/>
                <w:bCs/>
                <w:spacing w:val="-2"/>
                <w:w w:val="105"/>
                <w:szCs w:val="20"/>
              </w:rPr>
              <w:t xml:space="preserve"> </w:t>
            </w:r>
            <w:r w:rsidRPr="00412F14">
              <w:rPr>
                <w:rFonts w:ascii="Arial" w:hAnsi="Arial" w:cs="Arial"/>
                <w:bCs/>
                <w:w w:val="105"/>
                <w:szCs w:val="20"/>
              </w:rPr>
              <w:t>outcomes.</w:t>
            </w:r>
          </w:p>
          <w:p w:rsidRPr="00412F14" w:rsidR="004C1337" w:rsidP="004C1337" w:rsidRDefault="004C1337" w14:paraId="62620E64" w14:textId="77777777">
            <w:pPr>
              <w:pStyle w:val="ListParagraph"/>
              <w:widowControl w:val="0"/>
              <w:numPr>
                <w:ilvl w:val="0"/>
                <w:numId w:val="45"/>
              </w:numPr>
              <w:tabs>
                <w:tab w:val="clear" w:pos="284"/>
                <w:tab w:val="left" w:pos="454"/>
                <w:tab w:val="left" w:pos="918"/>
              </w:tabs>
              <w:autoSpaceDE w:val="0"/>
              <w:autoSpaceDN w:val="0"/>
              <w:spacing w:after="0" w:line="276" w:lineRule="auto"/>
              <w:ind w:left="454" w:right="-21"/>
              <w:jc w:val="both"/>
              <w:rPr>
                <w:rFonts w:ascii="Arial" w:hAnsi="Arial" w:cs="Arial"/>
                <w:bCs/>
                <w:szCs w:val="20"/>
              </w:rPr>
            </w:pPr>
            <w:r w:rsidRPr="00412F14">
              <w:rPr>
                <w:rFonts w:ascii="Arial" w:hAnsi="Arial" w:cs="Arial"/>
                <w:bCs/>
                <w:w w:val="105"/>
                <w:szCs w:val="20"/>
              </w:rPr>
              <w:t>Independently</w:t>
            </w:r>
            <w:r w:rsidRPr="00412F14">
              <w:rPr>
                <w:rFonts w:ascii="Arial" w:hAnsi="Arial" w:cs="Arial"/>
                <w:bCs/>
                <w:spacing w:val="-19"/>
                <w:w w:val="105"/>
                <w:szCs w:val="20"/>
              </w:rPr>
              <w:t xml:space="preserve"> </w:t>
            </w:r>
            <w:r w:rsidRPr="00412F14">
              <w:rPr>
                <w:rFonts w:ascii="Arial" w:hAnsi="Arial" w:cs="Arial"/>
                <w:bCs/>
                <w:w w:val="105"/>
                <w:szCs w:val="20"/>
              </w:rPr>
              <w:t>devise</w:t>
            </w:r>
            <w:r w:rsidRPr="00412F14">
              <w:rPr>
                <w:rFonts w:ascii="Arial" w:hAnsi="Arial" w:cs="Arial"/>
                <w:bCs/>
                <w:spacing w:val="-18"/>
                <w:w w:val="105"/>
                <w:szCs w:val="20"/>
              </w:rPr>
              <w:t xml:space="preserve"> </w:t>
            </w:r>
            <w:r w:rsidRPr="00412F14">
              <w:rPr>
                <w:rFonts w:ascii="Arial" w:hAnsi="Arial" w:cs="Arial"/>
                <w:bCs/>
                <w:w w:val="105"/>
                <w:szCs w:val="20"/>
              </w:rPr>
              <w:t>and</w:t>
            </w:r>
            <w:r w:rsidRPr="00412F14">
              <w:rPr>
                <w:rFonts w:ascii="Arial" w:hAnsi="Arial" w:cs="Arial"/>
                <w:bCs/>
                <w:spacing w:val="-18"/>
                <w:w w:val="105"/>
                <w:szCs w:val="20"/>
              </w:rPr>
              <w:t xml:space="preserve"> </w:t>
            </w:r>
            <w:r w:rsidRPr="00412F14">
              <w:rPr>
                <w:rFonts w:ascii="Arial" w:hAnsi="Arial" w:cs="Arial"/>
                <w:bCs/>
                <w:w w:val="105"/>
                <w:szCs w:val="20"/>
              </w:rPr>
              <w:t>undertake</w:t>
            </w:r>
            <w:r w:rsidRPr="00412F14">
              <w:rPr>
                <w:rFonts w:ascii="Arial" w:hAnsi="Arial" w:cs="Arial"/>
                <w:bCs/>
                <w:spacing w:val="-19"/>
                <w:w w:val="105"/>
                <w:szCs w:val="20"/>
              </w:rPr>
              <w:t xml:space="preserve"> </w:t>
            </w:r>
            <w:r w:rsidRPr="00412F14">
              <w:rPr>
                <w:rFonts w:ascii="Arial" w:hAnsi="Arial" w:cs="Arial"/>
                <w:bCs/>
                <w:w w:val="105"/>
                <w:szCs w:val="20"/>
              </w:rPr>
              <w:t>an</w:t>
            </w:r>
            <w:r w:rsidRPr="00412F14">
              <w:rPr>
                <w:rFonts w:ascii="Arial" w:hAnsi="Arial" w:cs="Arial"/>
                <w:bCs/>
                <w:spacing w:val="-18"/>
                <w:w w:val="105"/>
                <w:szCs w:val="20"/>
              </w:rPr>
              <w:t xml:space="preserve"> </w:t>
            </w:r>
            <w:r w:rsidRPr="00412F14">
              <w:rPr>
                <w:rFonts w:ascii="Arial" w:hAnsi="Arial" w:cs="Arial"/>
                <w:bCs/>
                <w:w w:val="105"/>
                <w:szCs w:val="20"/>
              </w:rPr>
              <w:t>action</w:t>
            </w:r>
            <w:r w:rsidRPr="00412F14">
              <w:rPr>
                <w:rFonts w:ascii="Arial" w:hAnsi="Arial" w:cs="Arial"/>
                <w:bCs/>
                <w:spacing w:val="-18"/>
                <w:w w:val="105"/>
                <w:szCs w:val="20"/>
              </w:rPr>
              <w:t xml:space="preserve"> </w:t>
            </w:r>
            <w:r w:rsidRPr="00412F14">
              <w:rPr>
                <w:rFonts w:ascii="Arial" w:hAnsi="Arial" w:cs="Arial"/>
                <w:bCs/>
                <w:w w:val="105"/>
                <w:szCs w:val="20"/>
              </w:rPr>
              <w:t>research</w:t>
            </w:r>
            <w:r w:rsidRPr="00412F14">
              <w:rPr>
                <w:rFonts w:ascii="Arial" w:hAnsi="Arial" w:cs="Arial"/>
                <w:bCs/>
                <w:spacing w:val="-18"/>
                <w:w w:val="105"/>
                <w:szCs w:val="20"/>
              </w:rPr>
              <w:t xml:space="preserve"> </w:t>
            </w:r>
            <w:r w:rsidRPr="00412F14">
              <w:rPr>
                <w:rFonts w:ascii="Arial" w:hAnsi="Arial" w:cs="Arial"/>
                <w:bCs/>
                <w:w w:val="105"/>
                <w:szCs w:val="20"/>
              </w:rPr>
              <w:t>project,</w:t>
            </w:r>
            <w:r w:rsidRPr="00412F14">
              <w:rPr>
                <w:rFonts w:ascii="Arial" w:hAnsi="Arial" w:cs="Arial"/>
                <w:bCs/>
                <w:spacing w:val="-19"/>
                <w:w w:val="105"/>
                <w:szCs w:val="20"/>
              </w:rPr>
              <w:t xml:space="preserve"> </w:t>
            </w:r>
            <w:r w:rsidRPr="00412F14">
              <w:rPr>
                <w:rFonts w:ascii="Arial" w:hAnsi="Arial" w:cs="Arial"/>
                <w:bCs/>
                <w:w w:val="105"/>
                <w:szCs w:val="20"/>
              </w:rPr>
              <w:t>addressing</w:t>
            </w:r>
            <w:r w:rsidRPr="00412F14">
              <w:rPr>
                <w:rFonts w:ascii="Arial" w:hAnsi="Arial" w:cs="Arial"/>
                <w:bCs/>
                <w:spacing w:val="-18"/>
                <w:w w:val="105"/>
                <w:szCs w:val="20"/>
              </w:rPr>
              <w:t xml:space="preserve"> </w:t>
            </w:r>
            <w:r w:rsidRPr="00412F14">
              <w:rPr>
                <w:rFonts w:ascii="Arial" w:hAnsi="Arial" w:cs="Arial"/>
                <w:bCs/>
                <w:w w:val="105"/>
                <w:szCs w:val="20"/>
              </w:rPr>
              <w:t>the</w:t>
            </w:r>
            <w:r w:rsidRPr="00412F14">
              <w:rPr>
                <w:rFonts w:ascii="Arial" w:hAnsi="Arial" w:cs="Arial"/>
                <w:bCs/>
                <w:spacing w:val="-18"/>
                <w:w w:val="105"/>
                <w:szCs w:val="20"/>
              </w:rPr>
              <w:t xml:space="preserve"> </w:t>
            </w:r>
            <w:r w:rsidRPr="00412F14">
              <w:rPr>
                <w:rFonts w:ascii="Arial" w:hAnsi="Arial" w:cs="Arial"/>
                <w:bCs/>
                <w:w w:val="105"/>
                <w:szCs w:val="20"/>
              </w:rPr>
              <w:t>complex</w:t>
            </w:r>
            <w:r w:rsidRPr="00412F14">
              <w:rPr>
                <w:rFonts w:ascii="Arial" w:hAnsi="Arial" w:cs="Arial"/>
                <w:bCs/>
                <w:spacing w:val="-18"/>
                <w:w w:val="105"/>
                <w:szCs w:val="20"/>
              </w:rPr>
              <w:t xml:space="preserve"> </w:t>
            </w:r>
            <w:r w:rsidRPr="00412F14">
              <w:rPr>
                <w:rFonts w:ascii="Arial" w:hAnsi="Arial" w:cs="Arial"/>
                <w:bCs/>
                <w:w w:val="105"/>
                <w:szCs w:val="20"/>
              </w:rPr>
              <w:t>issues</w:t>
            </w:r>
            <w:r w:rsidRPr="00412F14">
              <w:rPr>
                <w:rFonts w:ascii="Arial" w:hAnsi="Arial" w:cs="Arial"/>
                <w:bCs/>
                <w:spacing w:val="-19"/>
                <w:w w:val="105"/>
                <w:szCs w:val="20"/>
              </w:rPr>
              <w:t xml:space="preserve"> </w:t>
            </w:r>
            <w:r w:rsidRPr="00412F14">
              <w:rPr>
                <w:rFonts w:ascii="Arial" w:hAnsi="Arial" w:cs="Arial"/>
                <w:bCs/>
                <w:w w:val="105"/>
                <w:szCs w:val="20"/>
              </w:rPr>
              <w:t>underlying their identified practice pattern and informed by relevant, current</w:t>
            </w:r>
            <w:r w:rsidRPr="00412F14">
              <w:rPr>
                <w:rFonts w:ascii="Arial" w:hAnsi="Arial" w:cs="Arial"/>
                <w:bCs/>
                <w:spacing w:val="-34"/>
                <w:w w:val="105"/>
                <w:szCs w:val="20"/>
              </w:rPr>
              <w:t xml:space="preserve"> </w:t>
            </w:r>
            <w:r w:rsidRPr="00412F14">
              <w:rPr>
                <w:rFonts w:ascii="Arial" w:hAnsi="Arial" w:cs="Arial"/>
                <w:bCs/>
                <w:w w:val="105"/>
                <w:szCs w:val="20"/>
              </w:rPr>
              <w:t>information</w:t>
            </w:r>
          </w:p>
          <w:p w:rsidRPr="00412F14" w:rsidR="004C1337" w:rsidP="004C1337" w:rsidRDefault="004C1337" w14:paraId="66CEFE26" w14:textId="77777777">
            <w:pPr>
              <w:pStyle w:val="ListParagraph"/>
              <w:widowControl w:val="0"/>
              <w:numPr>
                <w:ilvl w:val="0"/>
                <w:numId w:val="45"/>
              </w:numPr>
              <w:tabs>
                <w:tab w:val="clear" w:pos="284"/>
                <w:tab w:val="left" w:pos="454"/>
                <w:tab w:val="left" w:pos="918"/>
              </w:tabs>
              <w:autoSpaceDE w:val="0"/>
              <w:autoSpaceDN w:val="0"/>
              <w:spacing w:before="178" w:after="0" w:line="276" w:lineRule="auto"/>
              <w:ind w:left="454" w:right="-21"/>
              <w:jc w:val="both"/>
              <w:rPr>
                <w:rFonts w:ascii="Arial" w:hAnsi="Arial" w:cs="Arial"/>
                <w:bCs/>
                <w:szCs w:val="20"/>
              </w:rPr>
            </w:pPr>
            <w:r w:rsidRPr="00412F14">
              <w:rPr>
                <w:rFonts w:ascii="Arial" w:hAnsi="Arial" w:cs="Arial"/>
                <w:bCs/>
                <w:w w:val="105"/>
                <w:szCs w:val="20"/>
              </w:rPr>
              <w:t>Demonstrate</w:t>
            </w:r>
            <w:r w:rsidRPr="00412F14">
              <w:rPr>
                <w:rFonts w:ascii="Arial" w:hAnsi="Arial" w:cs="Arial"/>
                <w:bCs/>
                <w:spacing w:val="-18"/>
                <w:w w:val="105"/>
                <w:szCs w:val="20"/>
              </w:rPr>
              <w:t xml:space="preserve"> </w:t>
            </w:r>
            <w:r w:rsidRPr="00412F14">
              <w:rPr>
                <w:rFonts w:ascii="Arial" w:hAnsi="Arial" w:cs="Arial"/>
                <w:bCs/>
                <w:w w:val="105"/>
                <w:szCs w:val="20"/>
              </w:rPr>
              <w:t>the</w:t>
            </w:r>
            <w:r w:rsidRPr="00412F14">
              <w:rPr>
                <w:rFonts w:ascii="Arial" w:hAnsi="Arial" w:cs="Arial"/>
                <w:bCs/>
                <w:spacing w:val="-17"/>
                <w:w w:val="105"/>
                <w:szCs w:val="20"/>
              </w:rPr>
              <w:t xml:space="preserve"> </w:t>
            </w:r>
            <w:r w:rsidRPr="00412F14">
              <w:rPr>
                <w:rFonts w:ascii="Arial" w:hAnsi="Arial" w:cs="Arial"/>
                <w:bCs/>
                <w:w w:val="105"/>
                <w:szCs w:val="20"/>
              </w:rPr>
              <w:t>ability</w:t>
            </w:r>
            <w:r w:rsidRPr="00412F14">
              <w:rPr>
                <w:rFonts w:ascii="Arial" w:hAnsi="Arial" w:cs="Arial"/>
                <w:bCs/>
                <w:spacing w:val="-17"/>
                <w:w w:val="105"/>
                <w:szCs w:val="20"/>
              </w:rPr>
              <w:t xml:space="preserve"> </w:t>
            </w:r>
            <w:r w:rsidRPr="00412F14">
              <w:rPr>
                <w:rFonts w:ascii="Arial" w:hAnsi="Arial" w:cs="Arial"/>
                <w:bCs/>
                <w:w w:val="105"/>
                <w:szCs w:val="20"/>
              </w:rPr>
              <w:t>to</w:t>
            </w:r>
            <w:r w:rsidRPr="00412F14">
              <w:rPr>
                <w:rFonts w:ascii="Arial" w:hAnsi="Arial" w:cs="Arial"/>
                <w:bCs/>
                <w:spacing w:val="-17"/>
                <w:w w:val="105"/>
                <w:szCs w:val="20"/>
              </w:rPr>
              <w:t xml:space="preserve"> </w:t>
            </w:r>
            <w:r w:rsidRPr="00412F14">
              <w:rPr>
                <w:rFonts w:ascii="Arial" w:hAnsi="Arial" w:cs="Arial"/>
                <w:bCs/>
                <w:w w:val="105"/>
                <w:szCs w:val="20"/>
              </w:rPr>
              <w:t>identify,</w:t>
            </w:r>
            <w:r w:rsidRPr="00412F14">
              <w:rPr>
                <w:rFonts w:ascii="Arial" w:hAnsi="Arial" w:cs="Arial"/>
                <w:bCs/>
                <w:spacing w:val="-17"/>
                <w:w w:val="105"/>
                <w:szCs w:val="20"/>
              </w:rPr>
              <w:t xml:space="preserve"> </w:t>
            </w:r>
            <w:r w:rsidRPr="00412F14">
              <w:rPr>
                <w:rFonts w:ascii="Arial" w:hAnsi="Arial" w:cs="Arial"/>
                <w:bCs/>
                <w:w w:val="105"/>
                <w:szCs w:val="20"/>
              </w:rPr>
              <w:t>contextualise,</w:t>
            </w:r>
            <w:r w:rsidRPr="00412F14">
              <w:rPr>
                <w:rFonts w:ascii="Arial" w:hAnsi="Arial" w:cs="Arial"/>
                <w:bCs/>
                <w:spacing w:val="-17"/>
                <w:w w:val="105"/>
                <w:szCs w:val="20"/>
              </w:rPr>
              <w:t xml:space="preserve"> </w:t>
            </w:r>
            <w:proofErr w:type="gramStart"/>
            <w:r w:rsidRPr="00412F14">
              <w:rPr>
                <w:rFonts w:ascii="Arial" w:hAnsi="Arial" w:cs="Arial"/>
                <w:bCs/>
                <w:w w:val="105"/>
                <w:szCs w:val="20"/>
              </w:rPr>
              <w:t>synthesise</w:t>
            </w:r>
            <w:proofErr w:type="gramEnd"/>
            <w:r w:rsidRPr="00412F14">
              <w:rPr>
                <w:rFonts w:ascii="Arial" w:hAnsi="Arial" w:cs="Arial"/>
                <w:bCs/>
                <w:spacing w:val="-17"/>
                <w:w w:val="105"/>
                <w:szCs w:val="20"/>
              </w:rPr>
              <w:t xml:space="preserve"> </w:t>
            </w:r>
            <w:r w:rsidRPr="00412F14">
              <w:rPr>
                <w:rFonts w:ascii="Arial" w:hAnsi="Arial" w:cs="Arial"/>
                <w:bCs/>
                <w:w w:val="105"/>
                <w:szCs w:val="20"/>
              </w:rPr>
              <w:t>and</w:t>
            </w:r>
            <w:r w:rsidRPr="00412F14">
              <w:rPr>
                <w:rFonts w:ascii="Arial" w:hAnsi="Arial" w:cs="Arial"/>
                <w:bCs/>
                <w:spacing w:val="-17"/>
                <w:w w:val="105"/>
                <w:szCs w:val="20"/>
              </w:rPr>
              <w:t xml:space="preserve"> </w:t>
            </w:r>
            <w:r w:rsidRPr="00412F14">
              <w:rPr>
                <w:rFonts w:ascii="Arial" w:hAnsi="Arial" w:cs="Arial"/>
                <w:bCs/>
                <w:w w:val="105"/>
                <w:szCs w:val="20"/>
              </w:rPr>
              <w:t>critically</w:t>
            </w:r>
            <w:r w:rsidRPr="00412F14">
              <w:rPr>
                <w:rFonts w:ascii="Arial" w:hAnsi="Arial" w:cs="Arial"/>
                <w:bCs/>
                <w:spacing w:val="-17"/>
                <w:w w:val="105"/>
                <w:szCs w:val="20"/>
              </w:rPr>
              <w:t xml:space="preserve"> </w:t>
            </w:r>
            <w:r w:rsidRPr="00412F14">
              <w:rPr>
                <w:rFonts w:ascii="Arial" w:hAnsi="Arial" w:cs="Arial"/>
                <w:bCs/>
                <w:w w:val="105"/>
                <w:szCs w:val="20"/>
              </w:rPr>
              <w:t>evaluate</w:t>
            </w:r>
            <w:r w:rsidRPr="00412F14">
              <w:rPr>
                <w:rFonts w:ascii="Arial" w:hAnsi="Arial" w:cs="Arial"/>
                <w:bCs/>
                <w:spacing w:val="-17"/>
                <w:w w:val="105"/>
                <w:szCs w:val="20"/>
              </w:rPr>
              <w:t xml:space="preserve"> </w:t>
            </w:r>
            <w:r w:rsidRPr="00412F14">
              <w:rPr>
                <w:rFonts w:ascii="Arial" w:hAnsi="Arial" w:cs="Arial"/>
                <w:bCs/>
                <w:w w:val="105"/>
                <w:szCs w:val="20"/>
              </w:rPr>
              <w:t>literature</w:t>
            </w:r>
            <w:r w:rsidRPr="00412F14">
              <w:rPr>
                <w:rFonts w:ascii="Arial" w:hAnsi="Arial" w:cs="Arial"/>
                <w:bCs/>
                <w:spacing w:val="-17"/>
                <w:w w:val="105"/>
                <w:szCs w:val="20"/>
              </w:rPr>
              <w:t xml:space="preserve"> </w:t>
            </w:r>
            <w:r w:rsidRPr="00412F14">
              <w:rPr>
                <w:rFonts w:ascii="Arial" w:hAnsi="Arial" w:cs="Arial"/>
                <w:bCs/>
                <w:w w:val="105"/>
                <w:szCs w:val="20"/>
              </w:rPr>
              <w:t>relevant</w:t>
            </w:r>
            <w:r w:rsidRPr="00412F14">
              <w:rPr>
                <w:rFonts w:ascii="Arial" w:hAnsi="Arial" w:cs="Arial"/>
                <w:bCs/>
                <w:spacing w:val="-17"/>
                <w:w w:val="105"/>
                <w:szCs w:val="20"/>
              </w:rPr>
              <w:t xml:space="preserve"> </w:t>
            </w:r>
            <w:r w:rsidRPr="00412F14">
              <w:rPr>
                <w:rFonts w:ascii="Arial" w:hAnsi="Arial" w:cs="Arial"/>
                <w:bCs/>
                <w:w w:val="105"/>
                <w:szCs w:val="20"/>
              </w:rPr>
              <w:t>to</w:t>
            </w:r>
            <w:r w:rsidRPr="00412F14">
              <w:rPr>
                <w:rFonts w:ascii="Arial" w:hAnsi="Arial" w:cs="Arial"/>
                <w:bCs/>
                <w:spacing w:val="-17"/>
                <w:w w:val="105"/>
                <w:szCs w:val="20"/>
              </w:rPr>
              <w:t xml:space="preserve"> </w:t>
            </w:r>
            <w:r w:rsidRPr="00412F14">
              <w:rPr>
                <w:rFonts w:ascii="Arial" w:hAnsi="Arial" w:cs="Arial"/>
                <w:bCs/>
                <w:spacing w:val="-3"/>
                <w:w w:val="105"/>
                <w:szCs w:val="20"/>
              </w:rPr>
              <w:t xml:space="preserve">their </w:t>
            </w:r>
            <w:r w:rsidRPr="00412F14">
              <w:rPr>
                <w:rFonts w:ascii="Arial" w:hAnsi="Arial" w:cs="Arial"/>
                <w:bCs/>
                <w:w w:val="105"/>
                <w:szCs w:val="20"/>
              </w:rPr>
              <w:t>practice from a range of</w:t>
            </w:r>
            <w:r w:rsidRPr="00412F14">
              <w:rPr>
                <w:rFonts w:ascii="Arial" w:hAnsi="Arial" w:cs="Arial"/>
                <w:bCs/>
                <w:spacing w:val="-11"/>
                <w:w w:val="105"/>
                <w:szCs w:val="20"/>
              </w:rPr>
              <w:t xml:space="preserve"> </w:t>
            </w:r>
            <w:r w:rsidRPr="00412F14">
              <w:rPr>
                <w:rFonts w:ascii="Arial" w:hAnsi="Arial" w:cs="Arial"/>
                <w:bCs/>
                <w:w w:val="105"/>
                <w:szCs w:val="20"/>
              </w:rPr>
              <w:t>sources.</w:t>
            </w:r>
          </w:p>
          <w:p w:rsidRPr="00412F14" w:rsidR="004C1337" w:rsidP="004C1337" w:rsidRDefault="004C1337" w14:paraId="2DF8E042" w14:textId="77777777">
            <w:pPr>
              <w:pStyle w:val="ListParagraph"/>
              <w:widowControl w:val="0"/>
              <w:numPr>
                <w:ilvl w:val="0"/>
                <w:numId w:val="45"/>
              </w:numPr>
              <w:tabs>
                <w:tab w:val="clear" w:pos="284"/>
                <w:tab w:val="left" w:pos="454"/>
                <w:tab w:val="left" w:pos="918"/>
              </w:tabs>
              <w:autoSpaceDE w:val="0"/>
              <w:autoSpaceDN w:val="0"/>
              <w:spacing w:before="178" w:after="0" w:line="276" w:lineRule="auto"/>
              <w:ind w:left="454" w:right="-21"/>
              <w:jc w:val="both"/>
              <w:rPr>
                <w:rFonts w:ascii="Arial" w:hAnsi="Arial" w:cs="Arial"/>
                <w:bCs/>
                <w:szCs w:val="20"/>
              </w:rPr>
            </w:pPr>
            <w:r w:rsidRPr="00412F14">
              <w:rPr>
                <w:rFonts w:ascii="Arial" w:hAnsi="Arial" w:cs="Arial"/>
                <w:bCs/>
                <w:w w:val="105"/>
                <w:szCs w:val="20"/>
              </w:rPr>
              <w:t>Integrate</w:t>
            </w:r>
            <w:r w:rsidRPr="00412F14">
              <w:rPr>
                <w:rFonts w:ascii="Arial" w:hAnsi="Arial" w:cs="Arial"/>
                <w:bCs/>
                <w:spacing w:val="-17"/>
                <w:w w:val="105"/>
                <w:szCs w:val="20"/>
              </w:rPr>
              <w:t xml:space="preserve"> </w:t>
            </w:r>
            <w:r w:rsidRPr="00412F14">
              <w:rPr>
                <w:rFonts w:ascii="Arial" w:hAnsi="Arial" w:cs="Arial"/>
                <w:bCs/>
                <w:w w:val="105"/>
                <w:szCs w:val="20"/>
              </w:rPr>
              <w:t>reviewed</w:t>
            </w:r>
            <w:r w:rsidRPr="00412F14">
              <w:rPr>
                <w:rFonts w:ascii="Arial" w:hAnsi="Arial" w:cs="Arial"/>
                <w:bCs/>
                <w:spacing w:val="-16"/>
                <w:w w:val="105"/>
                <w:szCs w:val="20"/>
              </w:rPr>
              <w:t xml:space="preserve"> </w:t>
            </w:r>
            <w:r w:rsidRPr="00412F14">
              <w:rPr>
                <w:rFonts w:ascii="Arial" w:hAnsi="Arial" w:cs="Arial"/>
                <w:bCs/>
                <w:w w:val="105"/>
                <w:szCs w:val="20"/>
              </w:rPr>
              <w:t>literature</w:t>
            </w:r>
            <w:r w:rsidRPr="00412F14">
              <w:rPr>
                <w:rFonts w:ascii="Arial" w:hAnsi="Arial" w:cs="Arial"/>
                <w:bCs/>
                <w:spacing w:val="-16"/>
                <w:w w:val="105"/>
                <w:szCs w:val="20"/>
              </w:rPr>
              <w:t xml:space="preserve"> </w:t>
            </w:r>
            <w:r w:rsidRPr="00412F14">
              <w:rPr>
                <w:rFonts w:ascii="Arial" w:hAnsi="Arial" w:cs="Arial"/>
                <w:bCs/>
                <w:w w:val="105"/>
                <w:szCs w:val="20"/>
              </w:rPr>
              <w:t>with</w:t>
            </w:r>
            <w:r w:rsidRPr="00412F14">
              <w:rPr>
                <w:rFonts w:ascii="Arial" w:hAnsi="Arial" w:cs="Arial"/>
                <w:bCs/>
                <w:spacing w:val="-17"/>
                <w:w w:val="105"/>
                <w:szCs w:val="20"/>
              </w:rPr>
              <w:t xml:space="preserve"> </w:t>
            </w:r>
            <w:r w:rsidRPr="00412F14">
              <w:rPr>
                <w:rFonts w:ascii="Arial" w:hAnsi="Arial" w:cs="Arial"/>
                <w:bCs/>
                <w:w w:val="105"/>
                <w:szCs w:val="20"/>
              </w:rPr>
              <w:t>own</w:t>
            </w:r>
            <w:r w:rsidRPr="00412F14">
              <w:rPr>
                <w:rFonts w:ascii="Arial" w:hAnsi="Arial" w:cs="Arial"/>
                <w:bCs/>
                <w:spacing w:val="-16"/>
                <w:w w:val="105"/>
                <w:szCs w:val="20"/>
              </w:rPr>
              <w:t xml:space="preserve"> </w:t>
            </w:r>
            <w:r w:rsidRPr="00412F14">
              <w:rPr>
                <w:rFonts w:ascii="Arial" w:hAnsi="Arial" w:cs="Arial"/>
                <w:bCs/>
                <w:w w:val="105"/>
                <w:szCs w:val="20"/>
              </w:rPr>
              <w:t>ideas</w:t>
            </w:r>
            <w:r w:rsidRPr="00412F14">
              <w:rPr>
                <w:rFonts w:ascii="Arial" w:hAnsi="Arial" w:cs="Arial"/>
                <w:bCs/>
                <w:spacing w:val="-17"/>
                <w:w w:val="105"/>
                <w:szCs w:val="20"/>
              </w:rPr>
              <w:t xml:space="preserve"> </w:t>
            </w:r>
            <w:r w:rsidRPr="00412F14">
              <w:rPr>
                <w:rFonts w:ascii="Arial" w:hAnsi="Arial" w:cs="Arial"/>
                <w:bCs/>
                <w:w w:val="105"/>
                <w:szCs w:val="20"/>
              </w:rPr>
              <w:t>within</w:t>
            </w:r>
            <w:r w:rsidRPr="00412F14">
              <w:rPr>
                <w:rFonts w:ascii="Arial" w:hAnsi="Arial" w:cs="Arial"/>
                <w:bCs/>
                <w:spacing w:val="-16"/>
                <w:w w:val="105"/>
                <w:szCs w:val="20"/>
              </w:rPr>
              <w:t xml:space="preserve"> </w:t>
            </w:r>
            <w:r w:rsidRPr="00412F14">
              <w:rPr>
                <w:rFonts w:ascii="Arial" w:hAnsi="Arial" w:cs="Arial"/>
                <w:bCs/>
                <w:w w:val="105"/>
                <w:szCs w:val="20"/>
              </w:rPr>
              <w:t>work</w:t>
            </w:r>
            <w:r w:rsidRPr="00412F14">
              <w:rPr>
                <w:rFonts w:ascii="Arial" w:hAnsi="Arial" w:cs="Arial"/>
                <w:bCs/>
                <w:spacing w:val="-16"/>
                <w:w w:val="105"/>
                <w:szCs w:val="20"/>
              </w:rPr>
              <w:t xml:space="preserve"> </w:t>
            </w:r>
            <w:r w:rsidRPr="00412F14">
              <w:rPr>
                <w:rFonts w:ascii="Arial" w:hAnsi="Arial" w:cs="Arial"/>
                <w:bCs/>
                <w:w w:val="105"/>
                <w:szCs w:val="20"/>
              </w:rPr>
              <w:t>showing</w:t>
            </w:r>
            <w:r w:rsidRPr="00412F14">
              <w:rPr>
                <w:rFonts w:ascii="Arial" w:hAnsi="Arial" w:cs="Arial"/>
                <w:bCs/>
                <w:spacing w:val="-17"/>
                <w:w w:val="105"/>
                <w:szCs w:val="20"/>
              </w:rPr>
              <w:t xml:space="preserve"> </w:t>
            </w:r>
            <w:r w:rsidRPr="00412F14">
              <w:rPr>
                <w:rFonts w:ascii="Arial" w:hAnsi="Arial" w:cs="Arial"/>
                <w:bCs/>
                <w:w w:val="105"/>
                <w:szCs w:val="20"/>
              </w:rPr>
              <w:t>insight</w:t>
            </w:r>
            <w:r w:rsidRPr="00412F14">
              <w:rPr>
                <w:rFonts w:ascii="Arial" w:hAnsi="Arial" w:cs="Arial"/>
                <w:bCs/>
                <w:spacing w:val="-16"/>
                <w:w w:val="105"/>
                <w:szCs w:val="20"/>
              </w:rPr>
              <w:t xml:space="preserve"> </w:t>
            </w:r>
            <w:r w:rsidRPr="00412F14">
              <w:rPr>
                <w:rFonts w:ascii="Arial" w:hAnsi="Arial" w:cs="Arial"/>
                <w:bCs/>
                <w:w w:val="105"/>
                <w:szCs w:val="20"/>
              </w:rPr>
              <w:t>and</w:t>
            </w:r>
            <w:r w:rsidRPr="00412F14">
              <w:rPr>
                <w:rFonts w:ascii="Arial" w:hAnsi="Arial" w:cs="Arial"/>
                <w:bCs/>
                <w:spacing w:val="-16"/>
                <w:w w:val="105"/>
                <w:szCs w:val="20"/>
              </w:rPr>
              <w:t xml:space="preserve"> </w:t>
            </w:r>
            <w:r w:rsidRPr="00412F14">
              <w:rPr>
                <w:rFonts w:ascii="Arial" w:hAnsi="Arial" w:cs="Arial"/>
                <w:bCs/>
                <w:w w:val="105"/>
                <w:szCs w:val="20"/>
              </w:rPr>
              <w:t>understanding</w:t>
            </w:r>
            <w:r w:rsidRPr="00412F14">
              <w:rPr>
                <w:rFonts w:ascii="Arial" w:hAnsi="Arial" w:cs="Arial"/>
                <w:bCs/>
                <w:spacing w:val="-17"/>
                <w:w w:val="105"/>
                <w:szCs w:val="20"/>
              </w:rPr>
              <w:t xml:space="preserve"> </w:t>
            </w:r>
            <w:r w:rsidRPr="00412F14">
              <w:rPr>
                <w:rFonts w:ascii="Arial" w:hAnsi="Arial" w:cs="Arial"/>
                <w:bCs/>
                <w:w w:val="105"/>
                <w:szCs w:val="20"/>
              </w:rPr>
              <w:t>of</w:t>
            </w:r>
            <w:r w:rsidRPr="00412F14">
              <w:rPr>
                <w:rFonts w:ascii="Arial" w:hAnsi="Arial" w:cs="Arial"/>
                <w:bCs/>
                <w:spacing w:val="-16"/>
                <w:w w:val="105"/>
                <w:szCs w:val="20"/>
              </w:rPr>
              <w:t xml:space="preserve"> </w:t>
            </w:r>
            <w:r w:rsidRPr="00412F14">
              <w:rPr>
                <w:rFonts w:ascii="Arial" w:hAnsi="Arial" w:cs="Arial"/>
                <w:bCs/>
                <w:w w:val="105"/>
                <w:szCs w:val="20"/>
              </w:rPr>
              <w:t>alternative</w:t>
            </w:r>
            <w:r w:rsidRPr="00412F14">
              <w:rPr>
                <w:rFonts w:ascii="Arial" w:hAnsi="Arial" w:cs="Arial"/>
                <w:bCs/>
                <w:spacing w:val="-16"/>
                <w:w w:val="105"/>
                <w:szCs w:val="20"/>
              </w:rPr>
              <w:t xml:space="preserve"> </w:t>
            </w:r>
            <w:r w:rsidRPr="00412F14">
              <w:rPr>
                <w:rFonts w:ascii="Arial" w:hAnsi="Arial" w:cs="Arial"/>
                <w:bCs/>
                <w:w w:val="105"/>
                <w:szCs w:val="20"/>
              </w:rPr>
              <w:t>points of</w:t>
            </w:r>
            <w:r w:rsidRPr="00412F14">
              <w:rPr>
                <w:rFonts w:ascii="Arial" w:hAnsi="Arial" w:cs="Arial"/>
                <w:bCs/>
                <w:spacing w:val="-2"/>
                <w:w w:val="105"/>
                <w:szCs w:val="20"/>
              </w:rPr>
              <w:t xml:space="preserve"> </w:t>
            </w:r>
            <w:r w:rsidRPr="00412F14">
              <w:rPr>
                <w:rFonts w:ascii="Arial" w:hAnsi="Arial" w:cs="Arial"/>
                <w:bCs/>
                <w:spacing w:val="-3"/>
                <w:w w:val="105"/>
                <w:szCs w:val="20"/>
              </w:rPr>
              <w:t>view.</w:t>
            </w:r>
          </w:p>
          <w:p w:rsidRPr="00412F14" w:rsidR="004C1337" w:rsidP="004C1337" w:rsidRDefault="004C1337" w14:paraId="3FBFFF65" w14:textId="77777777">
            <w:pPr>
              <w:pStyle w:val="ListParagraph"/>
              <w:widowControl w:val="0"/>
              <w:numPr>
                <w:ilvl w:val="0"/>
                <w:numId w:val="45"/>
              </w:numPr>
              <w:tabs>
                <w:tab w:val="clear" w:pos="284"/>
                <w:tab w:val="left" w:pos="454"/>
                <w:tab w:val="left" w:pos="918"/>
              </w:tabs>
              <w:autoSpaceDE w:val="0"/>
              <w:autoSpaceDN w:val="0"/>
              <w:spacing w:before="178" w:after="0" w:line="276" w:lineRule="auto"/>
              <w:ind w:left="454" w:right="-21"/>
              <w:jc w:val="both"/>
              <w:rPr>
                <w:rFonts w:ascii="Arial" w:hAnsi="Arial" w:cs="Arial"/>
                <w:bCs/>
                <w:szCs w:val="20"/>
              </w:rPr>
            </w:pPr>
            <w:r w:rsidRPr="00412F14">
              <w:rPr>
                <w:rFonts w:ascii="Arial" w:hAnsi="Arial" w:cs="Arial"/>
                <w:bCs/>
                <w:w w:val="105"/>
                <w:szCs w:val="20"/>
              </w:rPr>
              <w:t>Demonstrate</w:t>
            </w:r>
            <w:r w:rsidRPr="00412F14">
              <w:rPr>
                <w:rFonts w:ascii="Arial" w:hAnsi="Arial" w:cs="Arial"/>
                <w:bCs/>
                <w:spacing w:val="-15"/>
                <w:w w:val="105"/>
                <w:szCs w:val="20"/>
              </w:rPr>
              <w:t xml:space="preserve"> </w:t>
            </w:r>
            <w:r w:rsidRPr="00412F14">
              <w:rPr>
                <w:rFonts w:ascii="Arial" w:hAnsi="Arial" w:cs="Arial"/>
                <w:bCs/>
                <w:w w:val="105"/>
                <w:szCs w:val="20"/>
              </w:rPr>
              <w:t>the</w:t>
            </w:r>
            <w:r w:rsidRPr="00412F14">
              <w:rPr>
                <w:rFonts w:ascii="Arial" w:hAnsi="Arial" w:cs="Arial"/>
                <w:bCs/>
                <w:spacing w:val="-14"/>
                <w:w w:val="105"/>
                <w:szCs w:val="20"/>
              </w:rPr>
              <w:t xml:space="preserve"> </w:t>
            </w:r>
            <w:r w:rsidRPr="00412F14">
              <w:rPr>
                <w:rFonts w:ascii="Arial" w:hAnsi="Arial" w:cs="Arial"/>
                <w:bCs/>
                <w:w w:val="105"/>
                <w:szCs w:val="20"/>
              </w:rPr>
              <w:t>ability</w:t>
            </w:r>
            <w:r w:rsidRPr="00412F14">
              <w:rPr>
                <w:rFonts w:ascii="Arial" w:hAnsi="Arial" w:cs="Arial"/>
                <w:bCs/>
                <w:spacing w:val="-15"/>
                <w:w w:val="105"/>
                <w:szCs w:val="20"/>
              </w:rPr>
              <w:t xml:space="preserve"> </w:t>
            </w:r>
            <w:r w:rsidRPr="00412F14">
              <w:rPr>
                <w:rFonts w:ascii="Arial" w:hAnsi="Arial" w:cs="Arial"/>
                <w:bCs/>
                <w:w w:val="105"/>
                <w:szCs w:val="20"/>
              </w:rPr>
              <w:t>to</w:t>
            </w:r>
            <w:r w:rsidRPr="00412F14">
              <w:rPr>
                <w:rFonts w:ascii="Arial" w:hAnsi="Arial" w:cs="Arial"/>
                <w:bCs/>
                <w:spacing w:val="-14"/>
                <w:w w:val="105"/>
                <w:szCs w:val="20"/>
              </w:rPr>
              <w:t xml:space="preserve"> </w:t>
            </w:r>
            <w:r w:rsidRPr="00412F14">
              <w:rPr>
                <w:rFonts w:ascii="Arial" w:hAnsi="Arial" w:cs="Arial"/>
                <w:bCs/>
                <w:w w:val="105"/>
                <w:szCs w:val="20"/>
              </w:rPr>
              <w:t>reflect</w:t>
            </w:r>
            <w:r w:rsidRPr="00412F14">
              <w:rPr>
                <w:rFonts w:ascii="Arial" w:hAnsi="Arial" w:cs="Arial"/>
                <w:bCs/>
                <w:spacing w:val="-14"/>
                <w:w w:val="105"/>
                <w:szCs w:val="20"/>
              </w:rPr>
              <w:t xml:space="preserve"> </w:t>
            </w:r>
            <w:r w:rsidRPr="00412F14">
              <w:rPr>
                <w:rFonts w:ascii="Arial" w:hAnsi="Arial" w:cs="Arial"/>
                <w:bCs/>
                <w:w w:val="105"/>
                <w:szCs w:val="20"/>
              </w:rPr>
              <w:t>on</w:t>
            </w:r>
            <w:r w:rsidRPr="00412F14">
              <w:rPr>
                <w:rFonts w:ascii="Arial" w:hAnsi="Arial" w:cs="Arial"/>
                <w:bCs/>
                <w:spacing w:val="-15"/>
                <w:w w:val="105"/>
                <w:szCs w:val="20"/>
              </w:rPr>
              <w:t xml:space="preserve"> </w:t>
            </w:r>
            <w:r w:rsidRPr="00412F14">
              <w:rPr>
                <w:rFonts w:ascii="Arial" w:hAnsi="Arial" w:cs="Arial"/>
                <w:bCs/>
                <w:w w:val="105"/>
                <w:szCs w:val="20"/>
              </w:rPr>
              <w:t>and</w:t>
            </w:r>
            <w:r w:rsidRPr="00412F14">
              <w:rPr>
                <w:rFonts w:ascii="Arial" w:hAnsi="Arial" w:cs="Arial"/>
                <w:bCs/>
                <w:spacing w:val="-14"/>
                <w:w w:val="105"/>
                <w:szCs w:val="20"/>
              </w:rPr>
              <w:t xml:space="preserve"> </w:t>
            </w:r>
            <w:r w:rsidRPr="00412F14">
              <w:rPr>
                <w:rFonts w:ascii="Arial" w:hAnsi="Arial" w:cs="Arial"/>
                <w:bCs/>
                <w:w w:val="105"/>
                <w:szCs w:val="20"/>
              </w:rPr>
              <w:t>critically</w:t>
            </w:r>
            <w:r w:rsidRPr="00412F14">
              <w:rPr>
                <w:rFonts w:ascii="Arial" w:hAnsi="Arial" w:cs="Arial"/>
                <w:bCs/>
                <w:spacing w:val="-14"/>
                <w:w w:val="105"/>
                <w:szCs w:val="20"/>
              </w:rPr>
              <w:t xml:space="preserve"> </w:t>
            </w:r>
            <w:r w:rsidRPr="00412F14">
              <w:rPr>
                <w:rFonts w:ascii="Arial" w:hAnsi="Arial" w:cs="Arial"/>
                <w:bCs/>
                <w:w w:val="105"/>
                <w:szCs w:val="20"/>
              </w:rPr>
              <w:t>evaluate</w:t>
            </w:r>
            <w:r w:rsidRPr="00412F14">
              <w:rPr>
                <w:rFonts w:ascii="Arial" w:hAnsi="Arial" w:cs="Arial"/>
                <w:bCs/>
                <w:spacing w:val="-15"/>
                <w:w w:val="105"/>
                <w:szCs w:val="20"/>
              </w:rPr>
              <w:t xml:space="preserve"> </w:t>
            </w:r>
            <w:r w:rsidRPr="00412F14">
              <w:rPr>
                <w:rFonts w:ascii="Arial" w:hAnsi="Arial" w:cs="Arial"/>
                <w:bCs/>
                <w:w w:val="105"/>
                <w:szCs w:val="20"/>
              </w:rPr>
              <w:t>strengths</w:t>
            </w:r>
            <w:r w:rsidRPr="00412F14">
              <w:rPr>
                <w:rFonts w:ascii="Arial" w:hAnsi="Arial" w:cs="Arial"/>
                <w:bCs/>
                <w:spacing w:val="-14"/>
                <w:w w:val="105"/>
                <w:szCs w:val="20"/>
              </w:rPr>
              <w:t xml:space="preserve"> </w:t>
            </w:r>
            <w:r w:rsidRPr="00412F14">
              <w:rPr>
                <w:rFonts w:ascii="Arial" w:hAnsi="Arial" w:cs="Arial"/>
                <w:bCs/>
                <w:w w:val="105"/>
                <w:szCs w:val="20"/>
              </w:rPr>
              <w:t>and</w:t>
            </w:r>
            <w:r w:rsidRPr="00412F14">
              <w:rPr>
                <w:rFonts w:ascii="Arial" w:hAnsi="Arial" w:cs="Arial"/>
                <w:bCs/>
                <w:spacing w:val="-15"/>
                <w:w w:val="105"/>
                <w:szCs w:val="20"/>
              </w:rPr>
              <w:t xml:space="preserve"> </w:t>
            </w:r>
            <w:r w:rsidRPr="00412F14">
              <w:rPr>
                <w:rFonts w:ascii="Arial" w:hAnsi="Arial" w:cs="Arial"/>
                <w:bCs/>
                <w:w w:val="105"/>
                <w:szCs w:val="20"/>
              </w:rPr>
              <w:t>limitations</w:t>
            </w:r>
            <w:r w:rsidRPr="00412F14">
              <w:rPr>
                <w:rFonts w:ascii="Arial" w:hAnsi="Arial" w:cs="Arial"/>
                <w:bCs/>
                <w:spacing w:val="-14"/>
                <w:w w:val="105"/>
                <w:szCs w:val="20"/>
              </w:rPr>
              <w:t xml:space="preserve"> </w:t>
            </w:r>
            <w:r w:rsidRPr="00412F14">
              <w:rPr>
                <w:rFonts w:ascii="Arial" w:hAnsi="Arial" w:cs="Arial"/>
                <w:bCs/>
                <w:w w:val="105"/>
                <w:szCs w:val="20"/>
              </w:rPr>
              <w:t>of</w:t>
            </w:r>
            <w:r w:rsidRPr="00412F14">
              <w:rPr>
                <w:rFonts w:ascii="Arial" w:hAnsi="Arial" w:cs="Arial"/>
                <w:bCs/>
                <w:spacing w:val="-14"/>
                <w:w w:val="105"/>
                <w:szCs w:val="20"/>
              </w:rPr>
              <w:t xml:space="preserve"> </w:t>
            </w:r>
            <w:r w:rsidRPr="00412F14">
              <w:rPr>
                <w:rFonts w:ascii="Arial" w:hAnsi="Arial" w:cs="Arial"/>
                <w:bCs/>
                <w:w w:val="105"/>
                <w:szCs w:val="20"/>
              </w:rPr>
              <w:t>research</w:t>
            </w:r>
            <w:r w:rsidRPr="00412F14">
              <w:rPr>
                <w:rFonts w:ascii="Arial" w:hAnsi="Arial" w:cs="Arial"/>
                <w:bCs/>
                <w:spacing w:val="-15"/>
                <w:w w:val="105"/>
                <w:szCs w:val="20"/>
              </w:rPr>
              <w:t xml:space="preserve"> </w:t>
            </w:r>
            <w:r w:rsidRPr="00412F14">
              <w:rPr>
                <w:rFonts w:ascii="Arial" w:hAnsi="Arial" w:cs="Arial"/>
                <w:bCs/>
                <w:w w:val="105"/>
                <w:szCs w:val="20"/>
              </w:rPr>
              <w:t>conducted</w:t>
            </w:r>
            <w:r w:rsidRPr="00412F14">
              <w:rPr>
                <w:rFonts w:ascii="Arial" w:hAnsi="Arial" w:cs="Arial"/>
                <w:bCs/>
                <w:spacing w:val="-14"/>
                <w:w w:val="105"/>
                <w:szCs w:val="20"/>
              </w:rPr>
              <w:t xml:space="preserve"> </w:t>
            </w:r>
            <w:r w:rsidRPr="00412F14">
              <w:rPr>
                <w:rFonts w:ascii="Arial" w:hAnsi="Arial" w:cs="Arial"/>
                <w:bCs/>
                <w:spacing w:val="-4"/>
                <w:w w:val="105"/>
                <w:szCs w:val="20"/>
              </w:rPr>
              <w:t xml:space="preserve">and </w:t>
            </w:r>
            <w:r w:rsidRPr="00412F14">
              <w:rPr>
                <w:rFonts w:ascii="Arial" w:hAnsi="Arial" w:cs="Arial"/>
                <w:bCs/>
                <w:w w:val="105"/>
                <w:szCs w:val="20"/>
              </w:rPr>
              <w:t>identifying potential areas for further development or critical</w:t>
            </w:r>
            <w:r w:rsidRPr="00412F14">
              <w:rPr>
                <w:rFonts w:ascii="Arial" w:hAnsi="Arial" w:cs="Arial"/>
                <w:bCs/>
                <w:spacing w:val="-27"/>
                <w:w w:val="105"/>
                <w:szCs w:val="20"/>
              </w:rPr>
              <w:t xml:space="preserve"> </w:t>
            </w:r>
            <w:r w:rsidRPr="00412F14">
              <w:rPr>
                <w:rFonts w:ascii="Arial" w:hAnsi="Arial" w:cs="Arial"/>
                <w:bCs/>
                <w:w w:val="105"/>
                <w:szCs w:val="20"/>
              </w:rPr>
              <w:t>exploration.</w:t>
            </w:r>
          </w:p>
          <w:p w:rsidRPr="00412F14" w:rsidR="004C1337" w:rsidP="004C1337" w:rsidRDefault="004C1337" w14:paraId="43B5A11B" w14:textId="77777777">
            <w:pPr>
              <w:pStyle w:val="ListParagraph"/>
              <w:widowControl w:val="0"/>
              <w:numPr>
                <w:ilvl w:val="0"/>
                <w:numId w:val="45"/>
              </w:numPr>
              <w:tabs>
                <w:tab w:val="clear" w:pos="284"/>
                <w:tab w:val="left" w:pos="454"/>
                <w:tab w:val="left" w:pos="918"/>
              </w:tabs>
              <w:autoSpaceDE w:val="0"/>
              <w:autoSpaceDN w:val="0"/>
              <w:spacing w:before="178" w:after="0" w:line="276" w:lineRule="auto"/>
              <w:ind w:left="454" w:right="-21"/>
              <w:jc w:val="both"/>
              <w:rPr>
                <w:rFonts w:ascii="Arial" w:hAnsi="Arial" w:cs="Arial"/>
                <w:bCs/>
                <w:szCs w:val="20"/>
              </w:rPr>
            </w:pPr>
            <w:r w:rsidRPr="00412F14">
              <w:rPr>
                <w:rFonts w:ascii="Arial" w:hAnsi="Arial" w:cs="Arial"/>
                <w:bCs/>
                <w:w w:val="105"/>
                <w:szCs w:val="20"/>
              </w:rPr>
              <w:t>Demonstrate</w:t>
            </w:r>
            <w:r w:rsidRPr="00412F14">
              <w:rPr>
                <w:rFonts w:ascii="Arial" w:hAnsi="Arial" w:cs="Arial"/>
                <w:bCs/>
                <w:spacing w:val="-7"/>
                <w:w w:val="105"/>
                <w:szCs w:val="20"/>
              </w:rPr>
              <w:t xml:space="preserve"> </w:t>
            </w:r>
            <w:r w:rsidRPr="00412F14">
              <w:rPr>
                <w:rFonts w:ascii="Arial" w:hAnsi="Arial" w:cs="Arial"/>
                <w:bCs/>
                <w:w w:val="105"/>
                <w:szCs w:val="20"/>
              </w:rPr>
              <w:t>the</w:t>
            </w:r>
            <w:r w:rsidRPr="00412F14">
              <w:rPr>
                <w:rFonts w:ascii="Arial" w:hAnsi="Arial" w:cs="Arial"/>
                <w:bCs/>
                <w:spacing w:val="-7"/>
                <w:w w:val="105"/>
                <w:szCs w:val="20"/>
              </w:rPr>
              <w:t xml:space="preserve"> </w:t>
            </w:r>
            <w:r w:rsidRPr="00412F14">
              <w:rPr>
                <w:rFonts w:ascii="Arial" w:hAnsi="Arial" w:cs="Arial"/>
                <w:bCs/>
                <w:w w:val="105"/>
                <w:szCs w:val="20"/>
              </w:rPr>
              <w:t>independent</w:t>
            </w:r>
            <w:r w:rsidRPr="00412F14">
              <w:rPr>
                <w:rFonts w:ascii="Arial" w:hAnsi="Arial" w:cs="Arial"/>
                <w:bCs/>
                <w:spacing w:val="-6"/>
                <w:w w:val="105"/>
                <w:szCs w:val="20"/>
              </w:rPr>
              <w:t xml:space="preserve"> </w:t>
            </w:r>
            <w:r w:rsidRPr="00412F14">
              <w:rPr>
                <w:rFonts w:ascii="Arial" w:hAnsi="Arial" w:cs="Arial"/>
                <w:bCs/>
                <w:w w:val="105"/>
                <w:szCs w:val="20"/>
              </w:rPr>
              <w:t>learning</w:t>
            </w:r>
            <w:r w:rsidRPr="00412F14">
              <w:rPr>
                <w:rFonts w:ascii="Arial" w:hAnsi="Arial" w:cs="Arial"/>
                <w:bCs/>
                <w:spacing w:val="-7"/>
                <w:w w:val="105"/>
                <w:szCs w:val="20"/>
              </w:rPr>
              <w:t xml:space="preserve"> </w:t>
            </w:r>
            <w:r w:rsidRPr="00412F14">
              <w:rPr>
                <w:rFonts w:ascii="Arial" w:hAnsi="Arial" w:cs="Arial"/>
                <w:bCs/>
                <w:w w:val="105"/>
                <w:szCs w:val="20"/>
              </w:rPr>
              <w:t>ability</w:t>
            </w:r>
            <w:r w:rsidRPr="00412F14">
              <w:rPr>
                <w:rFonts w:ascii="Arial" w:hAnsi="Arial" w:cs="Arial"/>
                <w:bCs/>
                <w:spacing w:val="-6"/>
                <w:w w:val="105"/>
                <w:szCs w:val="20"/>
              </w:rPr>
              <w:t xml:space="preserve"> </w:t>
            </w:r>
            <w:r w:rsidRPr="00412F14">
              <w:rPr>
                <w:rFonts w:ascii="Arial" w:hAnsi="Arial" w:cs="Arial"/>
                <w:bCs/>
                <w:w w:val="105"/>
                <w:szCs w:val="20"/>
              </w:rPr>
              <w:t>required</w:t>
            </w:r>
            <w:r w:rsidRPr="00412F14">
              <w:rPr>
                <w:rFonts w:ascii="Arial" w:hAnsi="Arial" w:cs="Arial"/>
                <w:bCs/>
                <w:spacing w:val="-7"/>
                <w:w w:val="105"/>
                <w:szCs w:val="20"/>
              </w:rPr>
              <w:t xml:space="preserve"> </w:t>
            </w:r>
            <w:r w:rsidRPr="00412F14">
              <w:rPr>
                <w:rFonts w:ascii="Arial" w:hAnsi="Arial" w:cs="Arial"/>
                <w:bCs/>
                <w:w w:val="105"/>
                <w:szCs w:val="20"/>
              </w:rPr>
              <w:t>for</w:t>
            </w:r>
            <w:r w:rsidRPr="00412F14">
              <w:rPr>
                <w:rFonts w:ascii="Arial" w:hAnsi="Arial" w:cs="Arial"/>
                <w:bCs/>
                <w:spacing w:val="-6"/>
                <w:w w:val="105"/>
                <w:szCs w:val="20"/>
              </w:rPr>
              <w:t xml:space="preserve"> </w:t>
            </w:r>
            <w:r w:rsidRPr="00412F14">
              <w:rPr>
                <w:rFonts w:ascii="Arial" w:hAnsi="Arial" w:cs="Arial"/>
                <w:bCs/>
                <w:w w:val="105"/>
                <w:szCs w:val="20"/>
              </w:rPr>
              <w:t>ongoing</w:t>
            </w:r>
            <w:r w:rsidRPr="00412F14">
              <w:rPr>
                <w:rFonts w:ascii="Arial" w:hAnsi="Arial" w:cs="Arial"/>
                <w:bCs/>
                <w:spacing w:val="-7"/>
                <w:w w:val="105"/>
                <w:szCs w:val="20"/>
              </w:rPr>
              <w:t xml:space="preserve"> </w:t>
            </w:r>
            <w:r w:rsidRPr="00412F14">
              <w:rPr>
                <w:rFonts w:ascii="Arial" w:hAnsi="Arial" w:cs="Arial"/>
                <w:bCs/>
                <w:w w:val="105"/>
                <w:szCs w:val="20"/>
              </w:rPr>
              <w:t>professional</w:t>
            </w:r>
            <w:r w:rsidRPr="00412F14">
              <w:rPr>
                <w:rFonts w:ascii="Arial" w:hAnsi="Arial" w:cs="Arial"/>
                <w:bCs/>
                <w:spacing w:val="-6"/>
                <w:w w:val="105"/>
                <w:szCs w:val="20"/>
              </w:rPr>
              <w:t xml:space="preserve"> </w:t>
            </w:r>
            <w:r w:rsidRPr="00412F14">
              <w:rPr>
                <w:rFonts w:ascii="Arial" w:hAnsi="Arial" w:cs="Arial"/>
                <w:bCs/>
                <w:w w:val="105"/>
                <w:szCs w:val="20"/>
              </w:rPr>
              <w:t>skills</w:t>
            </w:r>
            <w:r w:rsidRPr="00412F14">
              <w:rPr>
                <w:rFonts w:ascii="Arial" w:hAnsi="Arial" w:cs="Arial"/>
                <w:bCs/>
                <w:spacing w:val="-7"/>
                <w:w w:val="105"/>
                <w:szCs w:val="20"/>
              </w:rPr>
              <w:t xml:space="preserve"> </w:t>
            </w:r>
            <w:r w:rsidRPr="00412F14">
              <w:rPr>
                <w:rFonts w:ascii="Arial" w:hAnsi="Arial" w:cs="Arial"/>
                <w:bCs/>
                <w:w w:val="105"/>
                <w:szCs w:val="20"/>
              </w:rPr>
              <w:t>and</w:t>
            </w:r>
            <w:r w:rsidRPr="00412F14">
              <w:rPr>
                <w:rFonts w:ascii="Arial" w:hAnsi="Arial" w:cs="Arial"/>
                <w:bCs/>
                <w:spacing w:val="-6"/>
                <w:w w:val="105"/>
                <w:szCs w:val="20"/>
              </w:rPr>
              <w:t xml:space="preserve"> </w:t>
            </w:r>
            <w:r w:rsidRPr="00412F14">
              <w:rPr>
                <w:rFonts w:ascii="Arial" w:hAnsi="Arial" w:cs="Arial"/>
                <w:bCs/>
                <w:w w:val="105"/>
                <w:szCs w:val="20"/>
              </w:rPr>
              <w:t>development.</w:t>
            </w:r>
          </w:p>
          <w:p w:rsidRPr="00412F14" w:rsidR="004C1337" w:rsidP="004C1337" w:rsidRDefault="004C1337" w14:paraId="29F2535D" w14:textId="77777777">
            <w:pPr>
              <w:pStyle w:val="ListParagraph"/>
              <w:widowControl w:val="0"/>
              <w:numPr>
                <w:ilvl w:val="0"/>
                <w:numId w:val="45"/>
              </w:numPr>
              <w:tabs>
                <w:tab w:val="clear" w:pos="284"/>
                <w:tab w:val="left" w:pos="454"/>
                <w:tab w:val="left" w:pos="918"/>
              </w:tabs>
              <w:autoSpaceDE w:val="0"/>
              <w:autoSpaceDN w:val="0"/>
              <w:spacing w:before="178" w:after="0" w:line="276" w:lineRule="auto"/>
              <w:ind w:left="454" w:right="-21"/>
              <w:jc w:val="both"/>
              <w:rPr>
                <w:rFonts w:ascii="Arial" w:hAnsi="Arial" w:cs="Arial"/>
                <w:bCs/>
                <w:szCs w:val="20"/>
              </w:rPr>
            </w:pPr>
            <w:r w:rsidRPr="00412F14">
              <w:rPr>
                <w:rFonts w:ascii="Arial" w:hAnsi="Arial" w:cs="Arial"/>
                <w:bCs/>
                <w:w w:val="105"/>
                <w:szCs w:val="20"/>
              </w:rPr>
              <w:t>Evidence</w:t>
            </w:r>
            <w:r w:rsidRPr="00412F14">
              <w:rPr>
                <w:rFonts w:ascii="Arial" w:hAnsi="Arial" w:cs="Arial"/>
                <w:bCs/>
                <w:spacing w:val="-6"/>
                <w:w w:val="105"/>
                <w:szCs w:val="20"/>
              </w:rPr>
              <w:t xml:space="preserve"> </w:t>
            </w:r>
            <w:r w:rsidRPr="00412F14">
              <w:rPr>
                <w:rFonts w:ascii="Arial" w:hAnsi="Arial" w:cs="Arial"/>
                <w:bCs/>
                <w:w w:val="105"/>
                <w:szCs w:val="20"/>
              </w:rPr>
              <w:t>advanced</w:t>
            </w:r>
            <w:r w:rsidRPr="00412F14">
              <w:rPr>
                <w:rFonts w:ascii="Arial" w:hAnsi="Arial" w:cs="Arial"/>
                <w:bCs/>
                <w:spacing w:val="-6"/>
                <w:w w:val="105"/>
                <w:szCs w:val="20"/>
              </w:rPr>
              <w:t xml:space="preserve"> </w:t>
            </w:r>
            <w:r w:rsidRPr="00412F14">
              <w:rPr>
                <w:rFonts w:ascii="Arial" w:hAnsi="Arial" w:cs="Arial"/>
                <w:bCs/>
                <w:w w:val="105"/>
                <w:szCs w:val="20"/>
              </w:rPr>
              <w:t>academic</w:t>
            </w:r>
            <w:r w:rsidRPr="00412F14">
              <w:rPr>
                <w:rFonts w:ascii="Arial" w:hAnsi="Arial" w:cs="Arial"/>
                <w:bCs/>
                <w:spacing w:val="-5"/>
                <w:w w:val="105"/>
                <w:szCs w:val="20"/>
              </w:rPr>
              <w:t xml:space="preserve"> </w:t>
            </w:r>
            <w:r w:rsidRPr="00412F14">
              <w:rPr>
                <w:rFonts w:ascii="Arial" w:hAnsi="Arial" w:cs="Arial"/>
                <w:bCs/>
                <w:w w:val="105"/>
                <w:szCs w:val="20"/>
              </w:rPr>
              <w:t>skills,</w:t>
            </w:r>
            <w:r w:rsidRPr="00412F14">
              <w:rPr>
                <w:rFonts w:ascii="Arial" w:hAnsi="Arial" w:cs="Arial"/>
                <w:bCs/>
                <w:spacing w:val="-6"/>
                <w:w w:val="105"/>
                <w:szCs w:val="20"/>
              </w:rPr>
              <w:t xml:space="preserve"> </w:t>
            </w:r>
            <w:r w:rsidRPr="00412F14">
              <w:rPr>
                <w:rFonts w:ascii="Arial" w:hAnsi="Arial" w:cs="Arial"/>
                <w:bCs/>
                <w:w w:val="105"/>
                <w:szCs w:val="20"/>
              </w:rPr>
              <w:t>including</w:t>
            </w:r>
            <w:r w:rsidRPr="00412F14">
              <w:rPr>
                <w:rFonts w:ascii="Arial" w:hAnsi="Arial" w:cs="Arial"/>
                <w:bCs/>
                <w:spacing w:val="-5"/>
                <w:w w:val="105"/>
                <w:szCs w:val="20"/>
              </w:rPr>
              <w:t xml:space="preserve"> </w:t>
            </w:r>
            <w:r w:rsidRPr="00412F14">
              <w:rPr>
                <w:rFonts w:ascii="Arial" w:hAnsi="Arial" w:cs="Arial"/>
                <w:bCs/>
                <w:w w:val="105"/>
                <w:szCs w:val="20"/>
              </w:rPr>
              <w:t>reading,</w:t>
            </w:r>
            <w:r w:rsidRPr="00412F14">
              <w:rPr>
                <w:rFonts w:ascii="Arial" w:hAnsi="Arial" w:cs="Arial"/>
                <w:bCs/>
                <w:spacing w:val="-6"/>
                <w:w w:val="105"/>
                <w:szCs w:val="20"/>
              </w:rPr>
              <w:t xml:space="preserve"> </w:t>
            </w:r>
            <w:r w:rsidRPr="00412F14">
              <w:rPr>
                <w:rFonts w:ascii="Arial" w:hAnsi="Arial" w:cs="Arial"/>
                <w:bCs/>
                <w:w w:val="105"/>
                <w:szCs w:val="20"/>
              </w:rPr>
              <w:t>critical</w:t>
            </w:r>
            <w:r w:rsidRPr="00412F14">
              <w:rPr>
                <w:rFonts w:ascii="Arial" w:hAnsi="Arial" w:cs="Arial"/>
                <w:bCs/>
                <w:spacing w:val="-5"/>
                <w:w w:val="105"/>
                <w:szCs w:val="20"/>
              </w:rPr>
              <w:t xml:space="preserve"> </w:t>
            </w:r>
            <w:proofErr w:type="gramStart"/>
            <w:r w:rsidRPr="00412F14">
              <w:rPr>
                <w:rFonts w:ascii="Arial" w:hAnsi="Arial" w:cs="Arial"/>
                <w:bCs/>
                <w:w w:val="105"/>
                <w:szCs w:val="20"/>
              </w:rPr>
              <w:t>analysis</w:t>
            </w:r>
            <w:proofErr w:type="gramEnd"/>
            <w:r w:rsidRPr="00412F14">
              <w:rPr>
                <w:rFonts w:ascii="Arial" w:hAnsi="Arial" w:cs="Arial"/>
                <w:bCs/>
                <w:spacing w:val="-6"/>
                <w:w w:val="105"/>
                <w:szCs w:val="20"/>
              </w:rPr>
              <w:t xml:space="preserve"> </w:t>
            </w:r>
            <w:r w:rsidRPr="00412F14">
              <w:rPr>
                <w:rFonts w:ascii="Arial" w:hAnsi="Arial" w:cs="Arial"/>
                <w:bCs/>
                <w:w w:val="105"/>
                <w:szCs w:val="20"/>
              </w:rPr>
              <w:t>and</w:t>
            </w:r>
            <w:r w:rsidRPr="00412F14">
              <w:rPr>
                <w:rFonts w:ascii="Arial" w:hAnsi="Arial" w:cs="Arial"/>
                <w:bCs/>
                <w:spacing w:val="-6"/>
                <w:w w:val="105"/>
                <w:szCs w:val="20"/>
              </w:rPr>
              <w:t xml:space="preserve"> </w:t>
            </w:r>
            <w:r w:rsidRPr="00412F14">
              <w:rPr>
                <w:rFonts w:ascii="Arial" w:hAnsi="Arial" w:cs="Arial"/>
                <w:bCs/>
                <w:w w:val="105"/>
                <w:szCs w:val="20"/>
              </w:rPr>
              <w:t>research</w:t>
            </w:r>
            <w:r w:rsidRPr="00412F14">
              <w:rPr>
                <w:rFonts w:ascii="Arial" w:hAnsi="Arial" w:cs="Arial"/>
                <w:bCs/>
                <w:spacing w:val="-5"/>
                <w:w w:val="105"/>
                <w:szCs w:val="20"/>
              </w:rPr>
              <w:t xml:space="preserve"> </w:t>
            </w:r>
            <w:r w:rsidRPr="00412F14">
              <w:rPr>
                <w:rFonts w:ascii="Arial" w:hAnsi="Arial" w:cs="Arial"/>
                <w:bCs/>
                <w:w w:val="105"/>
                <w:szCs w:val="20"/>
              </w:rPr>
              <w:t>mindedness.</w:t>
            </w:r>
          </w:p>
          <w:p w:rsidRPr="00412F14" w:rsidR="004C1337" w:rsidP="004C1337" w:rsidRDefault="004C1337" w14:paraId="5074E65C" w14:textId="77777777">
            <w:pPr>
              <w:pStyle w:val="ListParagraph"/>
              <w:widowControl w:val="0"/>
              <w:numPr>
                <w:ilvl w:val="0"/>
                <w:numId w:val="45"/>
              </w:numPr>
              <w:tabs>
                <w:tab w:val="clear" w:pos="284"/>
                <w:tab w:val="left" w:pos="454"/>
                <w:tab w:val="left" w:pos="918"/>
              </w:tabs>
              <w:autoSpaceDE w:val="0"/>
              <w:autoSpaceDN w:val="0"/>
              <w:spacing w:before="178" w:after="0" w:line="276" w:lineRule="auto"/>
              <w:ind w:left="454" w:right="-21"/>
              <w:jc w:val="both"/>
              <w:rPr>
                <w:rFonts w:ascii="Arial" w:hAnsi="Arial" w:cs="Arial"/>
                <w:bCs/>
                <w:szCs w:val="20"/>
              </w:rPr>
            </w:pPr>
            <w:r w:rsidRPr="00412F14">
              <w:rPr>
                <w:rFonts w:ascii="Arial" w:hAnsi="Arial" w:cs="Arial"/>
                <w:bCs/>
                <w:w w:val="105"/>
                <w:szCs w:val="20"/>
              </w:rPr>
              <w:t>Evidence skills as an autonomous and reflexive</w:t>
            </w:r>
            <w:r w:rsidRPr="00412F14">
              <w:rPr>
                <w:rFonts w:ascii="Arial" w:hAnsi="Arial" w:cs="Arial"/>
                <w:bCs/>
                <w:spacing w:val="-19"/>
                <w:w w:val="105"/>
                <w:szCs w:val="20"/>
              </w:rPr>
              <w:t xml:space="preserve"> </w:t>
            </w:r>
            <w:r w:rsidRPr="00412F14">
              <w:rPr>
                <w:rFonts w:ascii="Arial" w:hAnsi="Arial" w:cs="Arial"/>
                <w:bCs/>
                <w:w w:val="105"/>
                <w:szCs w:val="20"/>
              </w:rPr>
              <w:t>learner.</w:t>
            </w:r>
          </w:p>
          <w:p w:rsidRPr="00412F14" w:rsidR="004C1337" w:rsidP="004C1337" w:rsidRDefault="004C1337" w14:paraId="2FB62D84" w14:textId="77777777">
            <w:pPr>
              <w:pStyle w:val="ListParagraph"/>
              <w:widowControl w:val="0"/>
              <w:numPr>
                <w:ilvl w:val="0"/>
                <w:numId w:val="45"/>
              </w:numPr>
              <w:tabs>
                <w:tab w:val="clear" w:pos="284"/>
                <w:tab w:val="left" w:pos="454"/>
                <w:tab w:val="left" w:pos="918"/>
              </w:tabs>
              <w:autoSpaceDE w:val="0"/>
              <w:autoSpaceDN w:val="0"/>
              <w:spacing w:before="178" w:after="0" w:line="276" w:lineRule="auto"/>
              <w:ind w:left="454" w:right="-21"/>
              <w:jc w:val="both"/>
              <w:rPr>
                <w:rFonts w:ascii="Arial" w:hAnsi="Arial" w:cs="Arial"/>
                <w:bCs/>
                <w:szCs w:val="20"/>
              </w:rPr>
            </w:pPr>
            <w:r w:rsidRPr="00412F14">
              <w:rPr>
                <w:rFonts w:ascii="Arial" w:hAnsi="Arial" w:cs="Arial"/>
                <w:bCs/>
                <w:w w:val="105"/>
                <w:szCs w:val="20"/>
              </w:rPr>
              <w:t>Communicate</w:t>
            </w:r>
            <w:r w:rsidRPr="00412F14">
              <w:rPr>
                <w:rFonts w:ascii="Arial" w:hAnsi="Arial" w:cs="Arial"/>
                <w:bCs/>
                <w:spacing w:val="-8"/>
                <w:w w:val="105"/>
                <w:szCs w:val="20"/>
              </w:rPr>
              <w:t xml:space="preserve"> </w:t>
            </w:r>
            <w:r w:rsidRPr="00412F14">
              <w:rPr>
                <w:rFonts w:ascii="Arial" w:hAnsi="Arial" w:cs="Arial"/>
                <w:bCs/>
                <w:w w:val="105"/>
                <w:szCs w:val="20"/>
              </w:rPr>
              <w:t>information</w:t>
            </w:r>
            <w:r w:rsidRPr="00412F14">
              <w:rPr>
                <w:rFonts w:ascii="Arial" w:hAnsi="Arial" w:cs="Arial"/>
                <w:bCs/>
                <w:spacing w:val="-8"/>
                <w:w w:val="105"/>
                <w:szCs w:val="20"/>
              </w:rPr>
              <w:t xml:space="preserve"> </w:t>
            </w:r>
            <w:r w:rsidRPr="00412F14">
              <w:rPr>
                <w:rFonts w:ascii="Arial" w:hAnsi="Arial" w:cs="Arial"/>
                <w:bCs/>
                <w:w w:val="105"/>
                <w:szCs w:val="20"/>
              </w:rPr>
              <w:t>clearly,</w:t>
            </w:r>
            <w:r w:rsidRPr="00412F14">
              <w:rPr>
                <w:rFonts w:ascii="Arial" w:hAnsi="Arial" w:cs="Arial"/>
                <w:bCs/>
                <w:spacing w:val="-7"/>
                <w:w w:val="105"/>
                <w:szCs w:val="20"/>
              </w:rPr>
              <w:t xml:space="preserve"> </w:t>
            </w:r>
            <w:r w:rsidRPr="00412F14">
              <w:rPr>
                <w:rFonts w:ascii="Arial" w:hAnsi="Arial" w:cs="Arial"/>
                <w:bCs/>
                <w:w w:val="105"/>
                <w:szCs w:val="20"/>
              </w:rPr>
              <w:t>supported</w:t>
            </w:r>
            <w:r w:rsidRPr="00412F14">
              <w:rPr>
                <w:rFonts w:ascii="Arial" w:hAnsi="Arial" w:cs="Arial"/>
                <w:bCs/>
                <w:spacing w:val="-8"/>
                <w:w w:val="105"/>
                <w:szCs w:val="20"/>
              </w:rPr>
              <w:t xml:space="preserve"> </w:t>
            </w:r>
            <w:r w:rsidRPr="00412F14">
              <w:rPr>
                <w:rFonts w:ascii="Arial" w:hAnsi="Arial" w:cs="Arial"/>
                <w:bCs/>
                <w:w w:val="105"/>
                <w:szCs w:val="20"/>
              </w:rPr>
              <w:t>by</w:t>
            </w:r>
            <w:r w:rsidRPr="00412F14">
              <w:rPr>
                <w:rFonts w:ascii="Arial" w:hAnsi="Arial" w:cs="Arial"/>
                <w:bCs/>
                <w:spacing w:val="-8"/>
                <w:w w:val="105"/>
                <w:szCs w:val="20"/>
              </w:rPr>
              <w:t xml:space="preserve"> </w:t>
            </w:r>
            <w:r w:rsidRPr="00412F14">
              <w:rPr>
                <w:rFonts w:ascii="Arial" w:hAnsi="Arial" w:cs="Arial"/>
                <w:bCs/>
                <w:w w:val="105"/>
                <w:szCs w:val="20"/>
              </w:rPr>
              <w:t>valid</w:t>
            </w:r>
            <w:r w:rsidRPr="00412F14">
              <w:rPr>
                <w:rFonts w:ascii="Arial" w:hAnsi="Arial" w:cs="Arial"/>
                <w:bCs/>
                <w:spacing w:val="-7"/>
                <w:w w:val="105"/>
                <w:szCs w:val="20"/>
              </w:rPr>
              <w:t xml:space="preserve"> </w:t>
            </w:r>
            <w:r w:rsidRPr="00412F14">
              <w:rPr>
                <w:rFonts w:ascii="Arial" w:hAnsi="Arial" w:cs="Arial"/>
                <w:bCs/>
                <w:w w:val="105"/>
                <w:szCs w:val="20"/>
              </w:rPr>
              <w:t>and</w:t>
            </w:r>
            <w:r w:rsidRPr="00412F14">
              <w:rPr>
                <w:rFonts w:ascii="Arial" w:hAnsi="Arial" w:cs="Arial"/>
                <w:bCs/>
                <w:spacing w:val="-8"/>
                <w:w w:val="105"/>
                <w:szCs w:val="20"/>
              </w:rPr>
              <w:t xml:space="preserve"> </w:t>
            </w:r>
            <w:r w:rsidRPr="00412F14">
              <w:rPr>
                <w:rFonts w:ascii="Arial" w:hAnsi="Arial" w:cs="Arial"/>
                <w:bCs/>
                <w:w w:val="105"/>
                <w:szCs w:val="20"/>
              </w:rPr>
              <w:t>evaluated</w:t>
            </w:r>
            <w:r w:rsidRPr="00412F14">
              <w:rPr>
                <w:rFonts w:ascii="Arial" w:hAnsi="Arial" w:cs="Arial"/>
                <w:bCs/>
                <w:spacing w:val="-8"/>
                <w:w w:val="105"/>
                <w:szCs w:val="20"/>
              </w:rPr>
              <w:t xml:space="preserve"> </w:t>
            </w:r>
            <w:r w:rsidRPr="00412F14">
              <w:rPr>
                <w:rFonts w:ascii="Arial" w:hAnsi="Arial" w:cs="Arial"/>
                <w:bCs/>
                <w:w w:val="105"/>
                <w:szCs w:val="20"/>
              </w:rPr>
              <w:t>evidence</w:t>
            </w:r>
            <w:r w:rsidRPr="00412F14">
              <w:rPr>
                <w:rFonts w:ascii="Arial" w:hAnsi="Arial" w:cs="Arial"/>
                <w:bCs/>
                <w:spacing w:val="-7"/>
                <w:w w:val="105"/>
                <w:szCs w:val="20"/>
              </w:rPr>
              <w:t xml:space="preserve"> </w:t>
            </w:r>
            <w:r w:rsidRPr="00412F14">
              <w:rPr>
                <w:rFonts w:ascii="Arial" w:hAnsi="Arial" w:cs="Arial"/>
                <w:bCs/>
                <w:w w:val="105"/>
                <w:szCs w:val="20"/>
              </w:rPr>
              <w:t>to</w:t>
            </w:r>
            <w:r w:rsidRPr="00412F14">
              <w:rPr>
                <w:rFonts w:ascii="Arial" w:hAnsi="Arial" w:cs="Arial"/>
                <w:bCs/>
                <w:spacing w:val="-8"/>
                <w:w w:val="105"/>
                <w:szCs w:val="20"/>
              </w:rPr>
              <w:t xml:space="preserve"> </w:t>
            </w:r>
            <w:r w:rsidRPr="00412F14">
              <w:rPr>
                <w:rFonts w:ascii="Arial" w:hAnsi="Arial" w:cs="Arial"/>
                <w:bCs/>
                <w:w w:val="105"/>
                <w:szCs w:val="20"/>
              </w:rPr>
              <w:t>an</w:t>
            </w:r>
            <w:r w:rsidRPr="00412F14">
              <w:rPr>
                <w:rFonts w:ascii="Arial" w:hAnsi="Arial" w:cs="Arial"/>
                <w:bCs/>
                <w:spacing w:val="-8"/>
                <w:w w:val="105"/>
                <w:szCs w:val="20"/>
              </w:rPr>
              <w:t xml:space="preserve"> </w:t>
            </w:r>
            <w:r w:rsidRPr="00412F14">
              <w:rPr>
                <w:rFonts w:ascii="Arial" w:hAnsi="Arial" w:cs="Arial"/>
                <w:bCs/>
                <w:w w:val="105"/>
                <w:szCs w:val="20"/>
              </w:rPr>
              <w:t>appropriate</w:t>
            </w:r>
            <w:r w:rsidRPr="00412F14">
              <w:rPr>
                <w:rFonts w:ascii="Arial" w:hAnsi="Arial" w:cs="Arial"/>
                <w:bCs/>
                <w:spacing w:val="-7"/>
                <w:w w:val="105"/>
                <w:szCs w:val="20"/>
              </w:rPr>
              <w:t xml:space="preserve"> </w:t>
            </w:r>
            <w:r w:rsidRPr="00412F14">
              <w:rPr>
                <w:rFonts w:ascii="Arial" w:hAnsi="Arial" w:cs="Arial"/>
                <w:bCs/>
                <w:w w:val="105"/>
                <w:szCs w:val="20"/>
              </w:rPr>
              <w:t>standard.</w:t>
            </w:r>
          </w:p>
          <w:p w:rsidRPr="00412F14" w:rsidR="004C1337" w:rsidP="00412F14" w:rsidRDefault="004C1337" w14:paraId="7AFCEF7A" w14:textId="77777777">
            <w:pPr>
              <w:tabs>
                <w:tab w:val="left" w:pos="454"/>
              </w:tabs>
              <w:spacing w:after="0" w:line="276" w:lineRule="auto"/>
              <w:ind w:left="454"/>
              <w:jc w:val="both"/>
              <w:rPr>
                <w:rFonts w:ascii="Arial" w:hAnsi="Arial" w:cs="Arial"/>
                <w:bCs/>
                <w:szCs w:val="20"/>
              </w:rPr>
            </w:pPr>
          </w:p>
        </w:tc>
      </w:tr>
      <w:tr w:rsidRPr="006C27E5" w:rsidR="004C1337" w:rsidTr="00EB4AEA" w14:paraId="1E0C1C9A" w14:textId="77777777">
        <w:tc>
          <w:tcPr>
            <w:tcW w:w="9016" w:type="dxa"/>
            <w:gridSpan w:val="2"/>
          </w:tcPr>
          <w:p w:rsidRPr="004C1337" w:rsidR="004C1337" w:rsidP="00412F14" w:rsidRDefault="004C1337" w14:paraId="3489DFD9" w14:textId="77777777">
            <w:pPr>
              <w:shd w:val="clear" w:color="auto" w:fill="D9D9D9" w:themeFill="background1" w:themeFillShade="D9"/>
              <w:spacing w:after="0" w:line="276" w:lineRule="auto"/>
              <w:jc w:val="both"/>
              <w:rPr>
                <w:rFonts w:ascii="Arial" w:hAnsi="Arial" w:cs="Arial"/>
                <w:bCs/>
                <w:szCs w:val="20"/>
              </w:rPr>
            </w:pPr>
            <w:r w:rsidRPr="00412F14">
              <w:rPr>
                <w:rFonts w:ascii="Arial" w:hAnsi="Arial" w:cs="Arial"/>
                <w:bCs/>
                <w:szCs w:val="20"/>
              </w:rPr>
              <w:t>Assessment task</w:t>
            </w:r>
          </w:p>
          <w:p w:rsidRPr="00412F14" w:rsidR="004C1337" w:rsidP="00412F14" w:rsidRDefault="004C1337" w14:paraId="285D4AD2" w14:textId="77777777">
            <w:pPr>
              <w:shd w:val="clear" w:color="auto" w:fill="D9D9D9" w:themeFill="background1" w:themeFillShade="D9"/>
              <w:spacing w:after="0" w:line="276" w:lineRule="auto"/>
              <w:jc w:val="both"/>
              <w:rPr>
                <w:rFonts w:ascii="Arial" w:hAnsi="Arial" w:cs="Arial"/>
                <w:bCs/>
                <w:i/>
                <w:szCs w:val="20"/>
              </w:rPr>
            </w:pPr>
            <w:r w:rsidRPr="00412F14">
              <w:rPr>
                <w:rFonts w:ascii="Arial" w:hAnsi="Arial" w:cs="Arial"/>
                <w:bCs/>
                <w:i/>
                <w:szCs w:val="20"/>
              </w:rPr>
              <w:t>What am I required to do in this assessment?</w:t>
            </w:r>
          </w:p>
        </w:tc>
      </w:tr>
      <w:tr w:rsidRPr="006C27E5" w:rsidR="004C1337" w:rsidTr="00EB4AEA" w14:paraId="6A10A5E1" w14:textId="77777777">
        <w:tc>
          <w:tcPr>
            <w:tcW w:w="9016" w:type="dxa"/>
            <w:gridSpan w:val="2"/>
          </w:tcPr>
          <w:p w:rsidRPr="00412F14" w:rsidR="004C1337" w:rsidP="00412F14" w:rsidRDefault="004C1337" w14:paraId="51B21045" w14:textId="77777777">
            <w:pPr>
              <w:tabs>
                <w:tab w:val="left" w:pos="5304"/>
              </w:tabs>
              <w:spacing w:before="120" w:after="0" w:line="276" w:lineRule="auto"/>
              <w:jc w:val="both"/>
              <w:rPr>
                <w:rFonts w:ascii="Arial" w:hAnsi="Arial" w:cs="Arial"/>
                <w:bCs/>
                <w:szCs w:val="20"/>
              </w:rPr>
            </w:pPr>
            <w:r w:rsidRPr="00412F14">
              <w:rPr>
                <w:rFonts w:ascii="Arial" w:hAnsi="Arial" w:cs="Arial"/>
                <w:bCs/>
                <w:szCs w:val="20"/>
              </w:rPr>
              <w:t xml:space="preserve">You are required to write a dissertation reporting on your independent action research project in which you have explored, </w:t>
            </w:r>
            <w:proofErr w:type="gramStart"/>
            <w:r w:rsidRPr="00412F14">
              <w:rPr>
                <w:rFonts w:ascii="Arial" w:hAnsi="Arial" w:cs="Arial"/>
                <w:bCs/>
                <w:szCs w:val="20"/>
              </w:rPr>
              <w:t>adapted</w:t>
            </w:r>
            <w:proofErr w:type="gramEnd"/>
            <w:r w:rsidRPr="00412F14">
              <w:rPr>
                <w:rFonts w:ascii="Arial" w:hAnsi="Arial" w:cs="Arial"/>
                <w:bCs/>
                <w:szCs w:val="20"/>
              </w:rPr>
              <w:t xml:space="preserve"> and evaluated an emerging pattern/dilemma within your practice.   This section covers the content and (suggested) structure of your dissertation.</w:t>
            </w:r>
          </w:p>
          <w:p w:rsidRPr="004C1337" w:rsidR="004C1337" w:rsidP="00412F14" w:rsidRDefault="004C1337" w14:paraId="3726F61E" w14:textId="77777777">
            <w:pPr>
              <w:tabs>
                <w:tab w:val="left" w:pos="5304"/>
              </w:tabs>
              <w:spacing w:before="120" w:after="0" w:line="276" w:lineRule="auto"/>
              <w:jc w:val="both"/>
              <w:rPr>
                <w:rFonts w:ascii="Arial" w:hAnsi="Arial" w:cs="Arial"/>
                <w:bCs/>
                <w:color w:val="C00000"/>
                <w:szCs w:val="20"/>
              </w:rPr>
            </w:pPr>
            <w:r w:rsidRPr="00412F14">
              <w:rPr>
                <w:rFonts w:ascii="Arial" w:hAnsi="Arial" w:cs="Arial"/>
                <w:bCs/>
                <w:color w:val="C00000"/>
                <w:szCs w:val="20"/>
              </w:rPr>
              <w:t>Your dissertation should include the following content:</w:t>
            </w:r>
          </w:p>
          <w:p w:rsidRPr="004C1337" w:rsidR="004C1337" w:rsidP="00412F14" w:rsidRDefault="004C1337" w14:paraId="6CBCA893" w14:textId="77777777">
            <w:pPr>
              <w:tabs>
                <w:tab w:val="left" w:pos="5304"/>
              </w:tabs>
              <w:spacing w:before="120" w:after="0" w:line="276" w:lineRule="auto"/>
              <w:jc w:val="both"/>
              <w:rPr>
                <w:rFonts w:ascii="Arial" w:hAnsi="Arial" w:cs="Arial"/>
                <w:bCs/>
                <w:szCs w:val="20"/>
              </w:rPr>
            </w:pPr>
            <w:r w:rsidRPr="00412F14">
              <w:rPr>
                <w:rFonts w:ascii="Arial" w:hAnsi="Arial" w:cs="Arial"/>
                <w:bCs/>
                <w:szCs w:val="20"/>
              </w:rPr>
              <w:t>Identification of a research issue, practice pattern or dilemma</w:t>
            </w:r>
          </w:p>
          <w:p w:rsidRPr="004C1337" w:rsidR="004C1337" w:rsidP="00412F14" w:rsidRDefault="004C1337" w14:paraId="1C9BFAC7" w14:textId="77777777">
            <w:pPr>
              <w:pStyle w:val="ListParagraph"/>
              <w:numPr>
                <w:ilvl w:val="0"/>
                <w:numId w:val="57"/>
              </w:numPr>
              <w:tabs>
                <w:tab w:val="clear" w:pos="284"/>
                <w:tab w:val="left" w:pos="5304"/>
              </w:tabs>
              <w:spacing w:before="120" w:after="0" w:line="276" w:lineRule="auto"/>
              <w:jc w:val="both"/>
              <w:rPr>
                <w:rFonts w:ascii="Arial" w:hAnsi="Arial" w:cs="Arial"/>
                <w:bCs/>
                <w:szCs w:val="20"/>
              </w:rPr>
            </w:pPr>
            <w:r w:rsidRPr="00412F14">
              <w:rPr>
                <w:rFonts w:ascii="Arial" w:hAnsi="Arial" w:cs="Arial"/>
                <w:bCs/>
                <w:szCs w:val="20"/>
              </w:rPr>
              <w:t>What informed your choice of practice pattern/dilemma?  What was going well and what needed to change?  How does your choice relate to your social work values?</w:t>
            </w:r>
          </w:p>
          <w:p w:rsidRPr="004C1337" w:rsidR="004C1337" w:rsidP="00412F14" w:rsidRDefault="004C1337" w14:paraId="26F06303" w14:textId="77777777">
            <w:pPr>
              <w:pStyle w:val="ListParagraph"/>
              <w:numPr>
                <w:ilvl w:val="0"/>
                <w:numId w:val="57"/>
              </w:numPr>
              <w:tabs>
                <w:tab w:val="clear" w:pos="284"/>
                <w:tab w:val="left" w:pos="5304"/>
              </w:tabs>
              <w:spacing w:before="120" w:after="0" w:line="276" w:lineRule="auto"/>
              <w:jc w:val="both"/>
              <w:rPr>
                <w:rFonts w:ascii="Arial" w:hAnsi="Arial" w:cs="Arial"/>
                <w:bCs/>
                <w:szCs w:val="20"/>
              </w:rPr>
            </w:pPr>
            <w:r w:rsidRPr="00412F14">
              <w:rPr>
                <w:rFonts w:ascii="Arial" w:hAnsi="Arial" w:cs="Arial"/>
                <w:bCs/>
                <w:szCs w:val="20"/>
              </w:rPr>
              <w:t>What impact have your social graces, experiences, organisational and professional context had on your practice pattern/ dilemma?</w:t>
            </w:r>
          </w:p>
          <w:p w:rsidRPr="004C1337" w:rsidR="004C1337" w:rsidP="00412F14" w:rsidRDefault="004C1337" w14:paraId="6F131ED6" w14:textId="77777777">
            <w:pPr>
              <w:pStyle w:val="ListParagraph"/>
              <w:numPr>
                <w:ilvl w:val="0"/>
                <w:numId w:val="57"/>
              </w:numPr>
              <w:tabs>
                <w:tab w:val="clear" w:pos="284"/>
                <w:tab w:val="left" w:pos="5304"/>
              </w:tabs>
              <w:spacing w:before="120" w:after="0" w:line="276" w:lineRule="auto"/>
              <w:jc w:val="both"/>
              <w:rPr>
                <w:rFonts w:ascii="Arial" w:hAnsi="Arial" w:cs="Arial"/>
                <w:bCs/>
                <w:szCs w:val="20"/>
              </w:rPr>
            </w:pPr>
            <w:r w:rsidRPr="00412F14">
              <w:rPr>
                <w:rFonts w:ascii="Arial" w:hAnsi="Arial" w:cs="Arial"/>
                <w:bCs/>
                <w:szCs w:val="20"/>
              </w:rPr>
              <w:t xml:space="preserve">How did your ideas about your practice pattern/dilemma change </w:t>
            </w:r>
            <w:proofErr w:type="gramStart"/>
            <w:r w:rsidRPr="00412F14">
              <w:rPr>
                <w:rFonts w:ascii="Arial" w:hAnsi="Arial" w:cs="Arial"/>
                <w:bCs/>
                <w:szCs w:val="20"/>
              </w:rPr>
              <w:t>during the course of</w:t>
            </w:r>
            <w:proofErr w:type="gramEnd"/>
            <w:r w:rsidRPr="00412F14">
              <w:rPr>
                <w:rFonts w:ascii="Arial" w:hAnsi="Arial" w:cs="Arial"/>
                <w:bCs/>
                <w:szCs w:val="20"/>
              </w:rPr>
              <w:t xml:space="preserve"> your research?  Were there any ethical implications from these changes that you needed to address?  If so, how did you address them?</w:t>
            </w:r>
          </w:p>
          <w:p w:rsidRPr="004C1337" w:rsidR="004C1337" w:rsidP="00412F14" w:rsidRDefault="004C1337" w14:paraId="4B92F326" w14:textId="77777777">
            <w:pPr>
              <w:tabs>
                <w:tab w:val="left" w:pos="5304"/>
              </w:tabs>
              <w:spacing w:before="120" w:after="0" w:line="276" w:lineRule="auto"/>
              <w:jc w:val="both"/>
              <w:rPr>
                <w:rFonts w:ascii="Arial" w:hAnsi="Arial" w:cs="Arial"/>
                <w:bCs/>
                <w:szCs w:val="20"/>
              </w:rPr>
            </w:pPr>
            <w:r w:rsidRPr="00412F14">
              <w:rPr>
                <w:rFonts w:ascii="Arial" w:hAnsi="Arial" w:cs="Arial"/>
                <w:bCs/>
                <w:szCs w:val="20"/>
              </w:rPr>
              <w:t>Exploration of your practice pattern/dilemma</w:t>
            </w:r>
          </w:p>
          <w:p w:rsidRPr="004C1337" w:rsidR="004C1337" w:rsidP="00412F14" w:rsidRDefault="004C1337" w14:paraId="5F86D8F0" w14:textId="77777777">
            <w:pPr>
              <w:pStyle w:val="ListParagraph"/>
              <w:numPr>
                <w:ilvl w:val="0"/>
                <w:numId w:val="58"/>
              </w:numPr>
              <w:tabs>
                <w:tab w:val="clear" w:pos="284"/>
                <w:tab w:val="left" w:pos="5304"/>
              </w:tabs>
              <w:spacing w:before="120" w:after="0" w:line="276" w:lineRule="auto"/>
              <w:jc w:val="both"/>
              <w:rPr>
                <w:rFonts w:ascii="Arial" w:hAnsi="Arial" w:cs="Arial"/>
                <w:bCs/>
                <w:szCs w:val="20"/>
              </w:rPr>
            </w:pPr>
            <w:r w:rsidRPr="00412F14">
              <w:rPr>
                <w:rFonts w:ascii="Arial" w:hAnsi="Arial" w:cs="Arial"/>
                <w:bCs/>
                <w:szCs w:val="20"/>
              </w:rPr>
              <w:t xml:space="preserve">What steps did you undertake to better understand the practice pattern/dilemma? Please note this is not about ‘resolving’ your practice pattern/dilemma, but rather identifying what research and literature have to say on the topic.  </w:t>
            </w:r>
          </w:p>
          <w:p w:rsidRPr="004C1337" w:rsidR="004C1337" w:rsidP="00412F14" w:rsidRDefault="004C1337" w14:paraId="533D4AC0" w14:textId="77777777">
            <w:pPr>
              <w:pStyle w:val="ListParagraph"/>
              <w:numPr>
                <w:ilvl w:val="0"/>
                <w:numId w:val="58"/>
              </w:numPr>
              <w:tabs>
                <w:tab w:val="clear" w:pos="284"/>
                <w:tab w:val="left" w:pos="5304"/>
              </w:tabs>
              <w:spacing w:before="120" w:after="0" w:line="276" w:lineRule="auto"/>
              <w:jc w:val="both"/>
              <w:rPr>
                <w:rFonts w:ascii="Arial" w:hAnsi="Arial" w:cs="Arial"/>
                <w:bCs/>
                <w:szCs w:val="20"/>
              </w:rPr>
            </w:pPr>
            <w:r w:rsidRPr="00412F14">
              <w:rPr>
                <w:rFonts w:ascii="Arial" w:hAnsi="Arial" w:cs="Arial"/>
                <w:bCs/>
                <w:szCs w:val="20"/>
              </w:rPr>
              <w:t xml:space="preserve">You must relate your practice pattern/dilemma to at least one of the Frontline practice models in your exploration. </w:t>
            </w:r>
          </w:p>
          <w:p w:rsidRPr="004C1337" w:rsidR="004C1337" w:rsidP="00412F14" w:rsidRDefault="004C1337" w14:paraId="7169803D" w14:textId="77777777">
            <w:pPr>
              <w:tabs>
                <w:tab w:val="left" w:pos="5304"/>
              </w:tabs>
              <w:spacing w:before="120" w:after="0" w:line="276" w:lineRule="auto"/>
              <w:jc w:val="both"/>
              <w:rPr>
                <w:rFonts w:ascii="Arial" w:hAnsi="Arial" w:cs="Arial"/>
                <w:bCs/>
                <w:szCs w:val="20"/>
              </w:rPr>
            </w:pPr>
            <w:r w:rsidRPr="00412F14">
              <w:rPr>
                <w:rFonts w:ascii="Arial" w:hAnsi="Arial" w:cs="Arial"/>
                <w:bCs/>
                <w:szCs w:val="20"/>
              </w:rPr>
              <w:t xml:space="preserve">Your research question, aims and </w:t>
            </w:r>
            <w:proofErr w:type="gramStart"/>
            <w:r w:rsidRPr="00412F14">
              <w:rPr>
                <w:rFonts w:ascii="Arial" w:hAnsi="Arial" w:cs="Arial"/>
                <w:bCs/>
                <w:szCs w:val="20"/>
              </w:rPr>
              <w:t>objectives</w:t>
            </w:r>
            <w:proofErr w:type="gramEnd"/>
          </w:p>
          <w:p w:rsidRPr="004C1337" w:rsidR="004C1337" w:rsidP="00412F14" w:rsidRDefault="004C1337" w14:paraId="776991DA" w14:textId="77777777">
            <w:pPr>
              <w:pStyle w:val="ListParagraph"/>
              <w:numPr>
                <w:ilvl w:val="0"/>
                <w:numId w:val="59"/>
              </w:numPr>
              <w:tabs>
                <w:tab w:val="clear" w:pos="284"/>
                <w:tab w:val="left" w:pos="5304"/>
              </w:tabs>
              <w:spacing w:before="120" w:after="0" w:line="276" w:lineRule="auto"/>
              <w:jc w:val="both"/>
              <w:rPr>
                <w:rFonts w:ascii="Arial" w:hAnsi="Arial" w:cs="Arial"/>
                <w:bCs/>
                <w:szCs w:val="20"/>
              </w:rPr>
            </w:pPr>
            <w:r w:rsidRPr="00412F14">
              <w:rPr>
                <w:rFonts w:ascii="Arial" w:hAnsi="Arial" w:cs="Arial"/>
                <w:bCs/>
                <w:szCs w:val="20"/>
              </w:rPr>
              <w:t xml:space="preserve">State your research </w:t>
            </w:r>
            <w:proofErr w:type="gramStart"/>
            <w:r w:rsidRPr="00412F14">
              <w:rPr>
                <w:rFonts w:ascii="Arial" w:hAnsi="Arial" w:cs="Arial"/>
                <w:bCs/>
                <w:szCs w:val="20"/>
              </w:rPr>
              <w:t>question</w:t>
            </w:r>
            <w:proofErr w:type="gramEnd"/>
          </w:p>
          <w:p w:rsidRPr="004C1337" w:rsidR="004C1337" w:rsidP="00412F14" w:rsidRDefault="004C1337" w14:paraId="280D5567" w14:textId="77777777">
            <w:pPr>
              <w:pStyle w:val="ListParagraph"/>
              <w:numPr>
                <w:ilvl w:val="0"/>
                <w:numId w:val="59"/>
              </w:numPr>
              <w:tabs>
                <w:tab w:val="clear" w:pos="284"/>
                <w:tab w:val="left" w:pos="5304"/>
              </w:tabs>
              <w:spacing w:before="120" w:after="0" w:line="276" w:lineRule="auto"/>
              <w:jc w:val="both"/>
              <w:rPr>
                <w:rFonts w:ascii="Arial" w:hAnsi="Arial" w:cs="Arial"/>
                <w:bCs/>
                <w:szCs w:val="20"/>
              </w:rPr>
            </w:pPr>
            <w:r w:rsidRPr="00412F14">
              <w:rPr>
                <w:rFonts w:ascii="Arial" w:hAnsi="Arial" w:cs="Arial"/>
                <w:bCs/>
                <w:szCs w:val="20"/>
              </w:rPr>
              <w:t>Aims:  what did you set out to achieve with this research?</w:t>
            </w:r>
          </w:p>
          <w:p w:rsidRPr="004C1337" w:rsidR="004C1337" w:rsidP="00412F14" w:rsidRDefault="004C1337" w14:paraId="229217FA" w14:textId="77777777">
            <w:pPr>
              <w:pStyle w:val="ListParagraph"/>
              <w:numPr>
                <w:ilvl w:val="0"/>
                <w:numId w:val="59"/>
              </w:numPr>
              <w:tabs>
                <w:tab w:val="clear" w:pos="284"/>
                <w:tab w:val="left" w:pos="5304"/>
              </w:tabs>
              <w:spacing w:before="120" w:after="0" w:line="276" w:lineRule="auto"/>
              <w:jc w:val="both"/>
              <w:rPr>
                <w:rFonts w:ascii="Arial" w:hAnsi="Arial" w:cs="Arial"/>
                <w:bCs/>
                <w:szCs w:val="20"/>
              </w:rPr>
            </w:pPr>
            <w:r w:rsidRPr="00412F14">
              <w:rPr>
                <w:rFonts w:ascii="Arial" w:hAnsi="Arial" w:cs="Arial"/>
                <w:bCs/>
                <w:szCs w:val="20"/>
              </w:rPr>
              <w:t>Objectives: What steps did you plan to achieve your aims?</w:t>
            </w:r>
          </w:p>
          <w:p w:rsidRPr="004C1337" w:rsidR="004C1337" w:rsidP="00412F14" w:rsidRDefault="004C1337" w14:paraId="59AE9734" w14:textId="77777777">
            <w:pPr>
              <w:tabs>
                <w:tab w:val="left" w:pos="5304"/>
              </w:tabs>
              <w:spacing w:before="120" w:after="0" w:line="276" w:lineRule="auto"/>
              <w:jc w:val="both"/>
              <w:rPr>
                <w:rFonts w:ascii="Arial" w:hAnsi="Arial" w:eastAsia="MS Mincho" w:cs="Arial"/>
                <w:bCs/>
                <w:szCs w:val="20"/>
              </w:rPr>
            </w:pPr>
            <w:r w:rsidRPr="00412F14">
              <w:rPr>
                <w:rFonts w:ascii="Arial" w:hAnsi="Arial" w:eastAsia="MS Mincho" w:cs="Arial"/>
                <w:bCs/>
                <w:szCs w:val="20"/>
              </w:rPr>
              <w:t>Literature Review</w:t>
            </w:r>
          </w:p>
          <w:p w:rsidRPr="00412F14" w:rsidR="004C1337" w:rsidP="00412F14" w:rsidRDefault="004C1337" w14:paraId="19EB8760" w14:textId="77777777">
            <w:pPr>
              <w:pStyle w:val="ListParagraph"/>
              <w:numPr>
                <w:ilvl w:val="0"/>
                <w:numId w:val="60"/>
              </w:numPr>
              <w:tabs>
                <w:tab w:val="clear" w:pos="284"/>
                <w:tab w:val="left" w:pos="5304"/>
              </w:tabs>
              <w:spacing w:before="120" w:after="0" w:line="276" w:lineRule="auto"/>
              <w:jc w:val="both"/>
              <w:rPr>
                <w:rFonts w:ascii="Arial" w:hAnsi="Arial" w:eastAsia="MS Mincho" w:cs="Arial"/>
                <w:bCs/>
                <w:szCs w:val="20"/>
              </w:rPr>
            </w:pPr>
            <w:r w:rsidRPr="00412F14">
              <w:rPr>
                <w:rFonts w:ascii="Arial" w:hAnsi="Arial" w:eastAsia="MS Mincho" w:cs="Arial"/>
                <w:bCs/>
                <w:szCs w:val="20"/>
              </w:rPr>
              <w:t xml:space="preserve">Outline your strategy for searching for </w:t>
            </w:r>
            <w:proofErr w:type="gramStart"/>
            <w:r w:rsidRPr="00412F14">
              <w:rPr>
                <w:rFonts w:ascii="Arial" w:hAnsi="Arial" w:eastAsia="MS Mincho" w:cs="Arial"/>
                <w:bCs/>
                <w:szCs w:val="20"/>
              </w:rPr>
              <w:t>literature</w:t>
            </w:r>
            <w:proofErr w:type="gramEnd"/>
          </w:p>
          <w:p w:rsidRPr="00412F14" w:rsidR="004C1337" w:rsidP="00412F14" w:rsidRDefault="004C1337" w14:paraId="7BB52D69" w14:textId="77777777">
            <w:pPr>
              <w:pStyle w:val="ListParagraph"/>
              <w:numPr>
                <w:ilvl w:val="0"/>
                <w:numId w:val="60"/>
              </w:numPr>
              <w:tabs>
                <w:tab w:val="clear" w:pos="284"/>
                <w:tab w:val="left" w:pos="5304"/>
              </w:tabs>
              <w:spacing w:before="120" w:after="0" w:line="276" w:lineRule="auto"/>
              <w:jc w:val="both"/>
              <w:rPr>
                <w:rFonts w:ascii="Arial" w:hAnsi="Arial" w:eastAsia="MS Mincho" w:cs="Arial"/>
                <w:bCs/>
                <w:szCs w:val="20"/>
              </w:rPr>
            </w:pPr>
            <w:r w:rsidRPr="00412F14">
              <w:rPr>
                <w:rFonts w:ascii="Arial" w:hAnsi="Arial" w:eastAsia="MS Mincho" w:cs="Arial"/>
                <w:bCs/>
                <w:szCs w:val="20"/>
              </w:rPr>
              <w:t>How did you select and analyse literature?</w:t>
            </w:r>
          </w:p>
          <w:p w:rsidRPr="00412F14" w:rsidR="004C1337" w:rsidP="00412F14" w:rsidRDefault="004C1337" w14:paraId="709C168B" w14:textId="77777777">
            <w:pPr>
              <w:pStyle w:val="ListParagraph"/>
              <w:numPr>
                <w:ilvl w:val="0"/>
                <w:numId w:val="60"/>
              </w:numPr>
              <w:tabs>
                <w:tab w:val="clear" w:pos="284"/>
                <w:tab w:val="left" w:pos="5304"/>
              </w:tabs>
              <w:spacing w:before="120" w:after="0" w:line="276" w:lineRule="auto"/>
              <w:jc w:val="both"/>
              <w:rPr>
                <w:rFonts w:ascii="Arial" w:hAnsi="Arial" w:eastAsia="MS Mincho" w:cs="Arial"/>
                <w:bCs/>
                <w:szCs w:val="20"/>
              </w:rPr>
            </w:pPr>
            <w:r w:rsidRPr="00412F14">
              <w:rPr>
                <w:rFonts w:ascii="Arial" w:hAnsi="Arial" w:eastAsia="MS Mincho" w:cs="Arial"/>
                <w:bCs/>
                <w:szCs w:val="20"/>
              </w:rPr>
              <w:t>What does literature and research say about your practice pattern/dilemma?</w:t>
            </w:r>
          </w:p>
          <w:p w:rsidRPr="00412F14" w:rsidR="004C1337" w:rsidP="00412F14" w:rsidRDefault="004C1337" w14:paraId="2F19C703" w14:textId="77777777">
            <w:pPr>
              <w:pStyle w:val="ListParagraph"/>
              <w:numPr>
                <w:ilvl w:val="0"/>
                <w:numId w:val="60"/>
              </w:numPr>
              <w:tabs>
                <w:tab w:val="clear" w:pos="284"/>
                <w:tab w:val="left" w:pos="5304"/>
              </w:tabs>
              <w:spacing w:before="120" w:after="0" w:line="276" w:lineRule="auto"/>
              <w:jc w:val="both"/>
              <w:rPr>
                <w:rFonts w:ascii="Arial" w:hAnsi="Arial" w:eastAsia="MS Mincho" w:cs="Arial"/>
                <w:bCs/>
                <w:szCs w:val="20"/>
              </w:rPr>
            </w:pPr>
            <w:r w:rsidRPr="00412F14">
              <w:rPr>
                <w:rFonts w:ascii="Arial" w:hAnsi="Arial" w:eastAsia="MS Mincho" w:cs="Arial"/>
                <w:bCs/>
                <w:szCs w:val="20"/>
              </w:rPr>
              <w:t>What literature and research can you draw on to address your practice pattern/dilemma?</w:t>
            </w:r>
          </w:p>
          <w:p w:rsidRPr="004C1337" w:rsidR="004C1337" w:rsidP="00412F14" w:rsidRDefault="004C1337" w14:paraId="0AF482F4" w14:textId="77777777">
            <w:pPr>
              <w:tabs>
                <w:tab w:val="left" w:pos="5304"/>
              </w:tabs>
              <w:spacing w:before="120" w:after="0" w:line="276" w:lineRule="auto"/>
              <w:jc w:val="both"/>
              <w:rPr>
                <w:rFonts w:ascii="Arial" w:hAnsi="Arial" w:cs="Arial"/>
                <w:bCs/>
                <w:szCs w:val="20"/>
              </w:rPr>
            </w:pPr>
            <w:r w:rsidRPr="00412F14">
              <w:rPr>
                <w:rFonts w:ascii="Arial" w:hAnsi="Arial" w:cs="Arial"/>
                <w:bCs/>
                <w:szCs w:val="20"/>
              </w:rPr>
              <w:t>Methodology</w:t>
            </w:r>
          </w:p>
          <w:p w:rsidRPr="004C1337" w:rsidR="004C1337" w:rsidP="00412F14" w:rsidRDefault="004C1337" w14:paraId="61507B58" w14:textId="77777777">
            <w:pPr>
              <w:pStyle w:val="ListParagraph"/>
              <w:numPr>
                <w:ilvl w:val="0"/>
                <w:numId w:val="61"/>
              </w:numPr>
              <w:tabs>
                <w:tab w:val="clear" w:pos="284"/>
                <w:tab w:val="left" w:pos="5304"/>
              </w:tabs>
              <w:spacing w:before="120" w:after="0" w:line="276" w:lineRule="auto"/>
              <w:jc w:val="both"/>
              <w:rPr>
                <w:rFonts w:ascii="Arial" w:hAnsi="Arial" w:cs="Arial"/>
                <w:bCs/>
                <w:szCs w:val="20"/>
              </w:rPr>
            </w:pPr>
            <w:r w:rsidRPr="00412F14">
              <w:rPr>
                <w:rFonts w:ascii="Arial" w:hAnsi="Arial" w:cs="Arial"/>
                <w:bCs/>
                <w:szCs w:val="20"/>
              </w:rPr>
              <w:t>Demonstrate your robust critical understanding of action research methodology.  What are the strengths and weaknesses of this methodology, including in the context of your research?</w:t>
            </w:r>
          </w:p>
          <w:p w:rsidRPr="004C1337" w:rsidR="004C1337" w:rsidP="00412F14" w:rsidRDefault="004C1337" w14:paraId="6798BB5A" w14:textId="77777777">
            <w:pPr>
              <w:pStyle w:val="ListParagraph"/>
              <w:numPr>
                <w:ilvl w:val="0"/>
                <w:numId w:val="61"/>
              </w:numPr>
              <w:tabs>
                <w:tab w:val="clear" w:pos="284"/>
                <w:tab w:val="left" w:pos="5304"/>
              </w:tabs>
              <w:spacing w:before="120" w:after="0" w:line="276" w:lineRule="auto"/>
              <w:jc w:val="both"/>
              <w:rPr>
                <w:rFonts w:ascii="Arial" w:hAnsi="Arial" w:cs="Arial"/>
                <w:bCs/>
                <w:szCs w:val="20"/>
              </w:rPr>
            </w:pPr>
            <w:r w:rsidRPr="00412F14">
              <w:rPr>
                <w:rFonts w:ascii="Arial" w:hAnsi="Arial" w:cs="Arial"/>
                <w:bCs/>
                <w:szCs w:val="20"/>
              </w:rPr>
              <w:t xml:space="preserve">Identify issues around reliability, </w:t>
            </w:r>
            <w:proofErr w:type="gramStart"/>
            <w:r w:rsidRPr="00412F14">
              <w:rPr>
                <w:rFonts w:ascii="Arial" w:hAnsi="Arial" w:cs="Arial"/>
                <w:bCs/>
                <w:szCs w:val="20"/>
              </w:rPr>
              <w:t>validity</w:t>
            </w:r>
            <w:proofErr w:type="gramEnd"/>
            <w:r w:rsidRPr="00412F14">
              <w:rPr>
                <w:rFonts w:ascii="Arial" w:hAnsi="Arial" w:cs="Arial"/>
                <w:bCs/>
                <w:szCs w:val="20"/>
              </w:rPr>
              <w:t xml:space="preserve"> and generalisability of your research.</w:t>
            </w:r>
          </w:p>
          <w:p w:rsidRPr="004C1337" w:rsidR="004C1337" w:rsidP="00412F14" w:rsidRDefault="004C1337" w14:paraId="69586A79" w14:textId="77777777">
            <w:pPr>
              <w:pStyle w:val="ListParagraph"/>
              <w:numPr>
                <w:ilvl w:val="0"/>
                <w:numId w:val="61"/>
              </w:numPr>
              <w:tabs>
                <w:tab w:val="clear" w:pos="284"/>
                <w:tab w:val="left" w:pos="5304"/>
              </w:tabs>
              <w:spacing w:before="120" w:after="0" w:line="276" w:lineRule="auto"/>
              <w:jc w:val="both"/>
              <w:rPr>
                <w:rFonts w:ascii="Arial" w:hAnsi="Arial" w:cs="Arial"/>
                <w:bCs/>
                <w:szCs w:val="20"/>
              </w:rPr>
            </w:pPr>
            <w:r w:rsidRPr="00412F14">
              <w:rPr>
                <w:rFonts w:ascii="Arial" w:hAnsi="Arial" w:cs="Arial"/>
                <w:bCs/>
                <w:szCs w:val="20"/>
              </w:rPr>
              <w:t>What were the key ethical issues you had to address prior to and during your research?</w:t>
            </w:r>
          </w:p>
          <w:p w:rsidRPr="004C1337" w:rsidR="004C1337" w:rsidP="00412F14" w:rsidRDefault="004C1337" w14:paraId="7FF98AAE" w14:textId="77777777">
            <w:pPr>
              <w:pStyle w:val="ListParagraph"/>
              <w:numPr>
                <w:ilvl w:val="0"/>
                <w:numId w:val="61"/>
              </w:numPr>
              <w:tabs>
                <w:tab w:val="clear" w:pos="284"/>
                <w:tab w:val="left" w:pos="5304"/>
              </w:tabs>
              <w:spacing w:before="120" w:after="0" w:line="276" w:lineRule="auto"/>
              <w:jc w:val="both"/>
              <w:rPr>
                <w:rFonts w:ascii="Arial" w:hAnsi="Arial" w:cs="Arial"/>
                <w:bCs/>
                <w:szCs w:val="20"/>
              </w:rPr>
            </w:pPr>
            <w:r w:rsidRPr="00412F14">
              <w:rPr>
                <w:rFonts w:ascii="Arial" w:hAnsi="Arial" w:cs="Arial"/>
                <w:bCs/>
                <w:szCs w:val="20"/>
              </w:rPr>
              <w:t>Describe and critically evaluate your approach to data collection.</w:t>
            </w:r>
          </w:p>
          <w:p w:rsidRPr="004C1337" w:rsidR="004C1337" w:rsidP="00412F14" w:rsidRDefault="004C1337" w14:paraId="234A368A" w14:textId="77777777">
            <w:pPr>
              <w:pStyle w:val="ListParagraph"/>
              <w:numPr>
                <w:ilvl w:val="0"/>
                <w:numId w:val="61"/>
              </w:numPr>
              <w:tabs>
                <w:tab w:val="clear" w:pos="284"/>
                <w:tab w:val="left" w:pos="5304"/>
              </w:tabs>
              <w:spacing w:before="120" w:after="0" w:line="276" w:lineRule="auto"/>
              <w:jc w:val="both"/>
              <w:rPr>
                <w:rFonts w:ascii="Arial" w:hAnsi="Arial" w:cs="Arial"/>
                <w:bCs/>
                <w:szCs w:val="20"/>
              </w:rPr>
            </w:pPr>
            <w:r w:rsidRPr="00412F14">
              <w:rPr>
                <w:rFonts w:ascii="Arial" w:hAnsi="Arial" w:cs="Arial"/>
                <w:bCs/>
                <w:szCs w:val="20"/>
              </w:rPr>
              <w:t>How did you go about changing your practice and seeking feedback?</w:t>
            </w:r>
          </w:p>
          <w:p w:rsidRPr="004C1337" w:rsidR="004C1337" w:rsidP="00412F14" w:rsidRDefault="004C1337" w14:paraId="711B1363" w14:textId="77777777">
            <w:pPr>
              <w:pStyle w:val="ListParagraph"/>
              <w:numPr>
                <w:ilvl w:val="0"/>
                <w:numId w:val="61"/>
              </w:numPr>
              <w:tabs>
                <w:tab w:val="clear" w:pos="284"/>
                <w:tab w:val="left" w:pos="5304"/>
              </w:tabs>
              <w:spacing w:before="120" w:after="0" w:line="276" w:lineRule="auto"/>
              <w:jc w:val="both"/>
              <w:rPr>
                <w:rFonts w:ascii="Arial" w:hAnsi="Arial" w:cs="Arial"/>
                <w:bCs/>
                <w:szCs w:val="20"/>
              </w:rPr>
            </w:pPr>
            <w:r w:rsidRPr="00412F14">
              <w:rPr>
                <w:rFonts w:ascii="Arial" w:hAnsi="Arial" w:cs="Arial"/>
                <w:bCs/>
                <w:szCs w:val="20"/>
              </w:rPr>
              <w:t xml:space="preserve">How did your self-reflexivity contribute to every stage of your research process? </w:t>
            </w:r>
          </w:p>
          <w:p w:rsidRPr="004C1337" w:rsidR="004C1337" w:rsidP="00412F14" w:rsidRDefault="004C1337" w14:paraId="36C3B334" w14:textId="77777777">
            <w:pPr>
              <w:pStyle w:val="ListParagraph"/>
              <w:numPr>
                <w:ilvl w:val="0"/>
                <w:numId w:val="61"/>
              </w:numPr>
              <w:tabs>
                <w:tab w:val="clear" w:pos="284"/>
                <w:tab w:val="left" w:pos="5304"/>
              </w:tabs>
              <w:spacing w:before="120" w:after="0" w:line="276" w:lineRule="auto"/>
              <w:jc w:val="both"/>
              <w:rPr>
                <w:rFonts w:ascii="Arial" w:hAnsi="Arial" w:cs="Arial"/>
                <w:bCs/>
                <w:szCs w:val="20"/>
              </w:rPr>
            </w:pPr>
            <w:r w:rsidRPr="00412F14">
              <w:rPr>
                <w:rFonts w:ascii="Arial" w:hAnsi="Arial" w:cs="Arial"/>
                <w:bCs/>
                <w:szCs w:val="20"/>
              </w:rPr>
              <w:t xml:space="preserve">How did your reflexive group influence your thinking?  </w:t>
            </w:r>
          </w:p>
          <w:p w:rsidRPr="004C1337" w:rsidR="004C1337" w:rsidP="00412F14" w:rsidRDefault="004C1337" w14:paraId="0CBE9DA6" w14:textId="77777777">
            <w:pPr>
              <w:pStyle w:val="ListParagraph"/>
              <w:numPr>
                <w:ilvl w:val="0"/>
                <w:numId w:val="61"/>
              </w:numPr>
              <w:tabs>
                <w:tab w:val="clear" w:pos="284"/>
                <w:tab w:val="left" w:pos="5304"/>
              </w:tabs>
              <w:spacing w:before="120" w:after="0" w:line="276" w:lineRule="auto"/>
              <w:jc w:val="both"/>
              <w:rPr>
                <w:rFonts w:ascii="Arial" w:hAnsi="Arial" w:cs="Arial"/>
                <w:bCs/>
                <w:szCs w:val="20"/>
              </w:rPr>
            </w:pPr>
            <w:r w:rsidRPr="00412F14">
              <w:rPr>
                <w:rFonts w:ascii="Arial" w:hAnsi="Arial" w:cs="Arial"/>
                <w:bCs/>
                <w:szCs w:val="20"/>
              </w:rPr>
              <w:t>What adjustments did you make, based on the feedback you received, your reflections and the feedback from your reflexive group?</w:t>
            </w:r>
          </w:p>
          <w:p w:rsidRPr="004C1337" w:rsidR="004C1337" w:rsidP="00412F14" w:rsidRDefault="004C1337" w14:paraId="07B28EEC" w14:textId="77777777">
            <w:pPr>
              <w:pStyle w:val="ListParagraph"/>
              <w:numPr>
                <w:ilvl w:val="0"/>
                <w:numId w:val="61"/>
              </w:numPr>
              <w:tabs>
                <w:tab w:val="clear" w:pos="284"/>
                <w:tab w:val="left" w:pos="5304"/>
              </w:tabs>
              <w:spacing w:before="120" w:after="0" w:line="276" w:lineRule="auto"/>
              <w:jc w:val="both"/>
              <w:rPr>
                <w:rFonts w:ascii="Arial" w:hAnsi="Arial" w:cs="Arial"/>
                <w:bCs/>
                <w:szCs w:val="20"/>
              </w:rPr>
            </w:pPr>
            <w:r w:rsidRPr="00412F14">
              <w:rPr>
                <w:rFonts w:ascii="Arial" w:hAnsi="Arial" w:cs="Arial"/>
                <w:bCs/>
                <w:szCs w:val="20"/>
              </w:rPr>
              <w:t xml:space="preserve">How will you analyse the data including critique? </w:t>
            </w:r>
          </w:p>
          <w:p w:rsidRPr="00412F14" w:rsidR="004C1337" w:rsidP="00412F14" w:rsidRDefault="004C1337" w14:paraId="6821AE40" w14:textId="77777777">
            <w:pPr>
              <w:pStyle w:val="ListParagraph"/>
              <w:tabs>
                <w:tab w:val="left" w:pos="5304"/>
              </w:tabs>
              <w:spacing w:after="0" w:line="276" w:lineRule="auto"/>
              <w:ind w:left="1440"/>
              <w:jc w:val="both"/>
              <w:rPr>
                <w:rFonts w:ascii="Arial" w:hAnsi="Arial" w:cs="Arial"/>
                <w:bCs/>
                <w:szCs w:val="20"/>
              </w:rPr>
            </w:pPr>
          </w:p>
          <w:p w:rsidRPr="00412F14" w:rsidR="004C1337" w:rsidP="00412F14" w:rsidRDefault="004C1337" w14:paraId="6F26C821" w14:textId="77777777">
            <w:pPr>
              <w:tabs>
                <w:tab w:val="left" w:pos="5304"/>
              </w:tabs>
              <w:spacing w:after="0" w:line="276" w:lineRule="auto"/>
              <w:jc w:val="both"/>
              <w:rPr>
                <w:rFonts w:ascii="Arial" w:hAnsi="Arial" w:cs="Arial"/>
                <w:bCs/>
                <w:szCs w:val="20"/>
              </w:rPr>
            </w:pPr>
            <w:r w:rsidRPr="00412F14">
              <w:rPr>
                <w:rFonts w:ascii="Arial" w:hAnsi="Arial" w:cs="Arial"/>
                <w:bCs/>
                <w:szCs w:val="20"/>
              </w:rPr>
              <w:t>Data could include (but are not limited to):</w:t>
            </w:r>
          </w:p>
          <w:p w:rsidRPr="00412F14" w:rsidR="004C1337" w:rsidP="00412F14" w:rsidRDefault="004C1337" w14:paraId="3DD895FF" w14:textId="77777777">
            <w:pPr>
              <w:pStyle w:val="ListParagraph"/>
              <w:numPr>
                <w:ilvl w:val="0"/>
                <w:numId w:val="46"/>
              </w:numPr>
              <w:tabs>
                <w:tab w:val="clear" w:pos="284"/>
                <w:tab w:val="left" w:pos="5304"/>
              </w:tabs>
              <w:spacing w:before="120" w:after="0" w:line="276" w:lineRule="auto"/>
              <w:jc w:val="both"/>
              <w:rPr>
                <w:rFonts w:ascii="Arial" w:hAnsi="Arial" w:cs="Arial"/>
                <w:bCs/>
                <w:szCs w:val="20"/>
              </w:rPr>
            </w:pPr>
            <w:r w:rsidRPr="00412F14">
              <w:rPr>
                <w:rFonts w:ascii="Arial" w:hAnsi="Arial" w:cs="Arial"/>
                <w:bCs/>
                <w:szCs w:val="20"/>
              </w:rPr>
              <w:t xml:space="preserve">Recording or notes of face to face or remotely held </w:t>
            </w:r>
            <w:proofErr w:type="gramStart"/>
            <w:r w:rsidRPr="00412F14">
              <w:rPr>
                <w:rFonts w:ascii="Arial" w:hAnsi="Arial" w:cs="Arial"/>
                <w:bCs/>
                <w:szCs w:val="20"/>
              </w:rPr>
              <w:t>interactions</w:t>
            </w:r>
            <w:proofErr w:type="gramEnd"/>
          </w:p>
          <w:p w:rsidRPr="00412F14" w:rsidR="004C1337" w:rsidP="00412F14" w:rsidRDefault="004C1337" w14:paraId="38FF22CA" w14:textId="77777777">
            <w:pPr>
              <w:pStyle w:val="ListParagraph"/>
              <w:numPr>
                <w:ilvl w:val="0"/>
                <w:numId w:val="46"/>
              </w:numPr>
              <w:tabs>
                <w:tab w:val="clear" w:pos="284"/>
                <w:tab w:val="left" w:pos="5304"/>
              </w:tabs>
              <w:spacing w:before="120" w:after="0" w:line="276" w:lineRule="auto"/>
              <w:jc w:val="both"/>
              <w:rPr>
                <w:rFonts w:ascii="Arial" w:hAnsi="Arial" w:cs="Arial"/>
                <w:bCs/>
                <w:szCs w:val="20"/>
              </w:rPr>
            </w:pPr>
            <w:r w:rsidRPr="00412F14">
              <w:rPr>
                <w:rFonts w:ascii="Arial" w:hAnsi="Arial" w:cs="Arial"/>
                <w:bCs/>
                <w:szCs w:val="20"/>
              </w:rPr>
              <w:t>Reflective logs and diary notes, correspondence, text messages</w:t>
            </w:r>
          </w:p>
          <w:p w:rsidRPr="00412F14" w:rsidR="004C1337" w:rsidP="00412F14" w:rsidRDefault="004C1337" w14:paraId="2EE68057" w14:textId="77777777">
            <w:pPr>
              <w:pStyle w:val="ListParagraph"/>
              <w:numPr>
                <w:ilvl w:val="0"/>
                <w:numId w:val="46"/>
              </w:numPr>
              <w:tabs>
                <w:tab w:val="clear" w:pos="284"/>
                <w:tab w:val="left" w:pos="5304"/>
              </w:tabs>
              <w:spacing w:before="120" w:after="0" w:line="276" w:lineRule="auto"/>
              <w:jc w:val="both"/>
              <w:rPr>
                <w:rFonts w:ascii="Arial" w:hAnsi="Arial" w:cs="Arial"/>
                <w:bCs/>
                <w:szCs w:val="20"/>
              </w:rPr>
            </w:pPr>
            <w:r w:rsidRPr="00412F14">
              <w:rPr>
                <w:rFonts w:ascii="Arial" w:hAnsi="Arial" w:cs="Arial"/>
                <w:bCs/>
                <w:szCs w:val="20"/>
              </w:rPr>
              <w:t>Verbal or written feedback from your research participants</w:t>
            </w:r>
          </w:p>
          <w:p w:rsidRPr="00412F14" w:rsidR="004C1337" w:rsidP="00412F14" w:rsidRDefault="004C1337" w14:paraId="5BD66517" w14:textId="77777777">
            <w:pPr>
              <w:pStyle w:val="ListParagraph"/>
              <w:numPr>
                <w:ilvl w:val="0"/>
                <w:numId w:val="46"/>
              </w:numPr>
              <w:tabs>
                <w:tab w:val="clear" w:pos="284"/>
                <w:tab w:val="left" w:pos="5304"/>
              </w:tabs>
              <w:spacing w:before="120" w:after="0" w:line="276" w:lineRule="auto"/>
              <w:jc w:val="both"/>
              <w:rPr>
                <w:rFonts w:ascii="Arial" w:hAnsi="Arial" w:cs="Arial"/>
                <w:bCs/>
                <w:szCs w:val="20"/>
              </w:rPr>
            </w:pPr>
            <w:r w:rsidRPr="00412F14">
              <w:rPr>
                <w:rFonts w:ascii="Arial" w:hAnsi="Arial" w:cs="Arial"/>
                <w:bCs/>
                <w:szCs w:val="20"/>
              </w:rPr>
              <w:t>Meeting notes</w:t>
            </w:r>
          </w:p>
          <w:p w:rsidRPr="00412F14" w:rsidR="004C1337" w:rsidP="00412F14" w:rsidRDefault="004C1337" w14:paraId="4AF11B3E" w14:textId="77777777">
            <w:pPr>
              <w:pStyle w:val="ListParagraph"/>
              <w:numPr>
                <w:ilvl w:val="0"/>
                <w:numId w:val="46"/>
              </w:numPr>
              <w:tabs>
                <w:tab w:val="clear" w:pos="284"/>
                <w:tab w:val="left" w:pos="5304"/>
              </w:tabs>
              <w:spacing w:before="120" w:after="0" w:line="276" w:lineRule="auto"/>
              <w:jc w:val="both"/>
              <w:rPr>
                <w:rFonts w:ascii="Arial" w:hAnsi="Arial" w:cs="Arial"/>
                <w:bCs/>
                <w:szCs w:val="20"/>
              </w:rPr>
            </w:pPr>
            <w:r w:rsidRPr="00412F14">
              <w:rPr>
                <w:rFonts w:ascii="Arial" w:hAnsi="Arial" w:cs="Arial"/>
                <w:bCs/>
                <w:szCs w:val="20"/>
              </w:rPr>
              <w:t>Observations of your practice from peers/colleagues.</w:t>
            </w:r>
          </w:p>
          <w:p w:rsidRPr="004C1337" w:rsidR="004C1337" w:rsidP="00412F14" w:rsidRDefault="004C1337" w14:paraId="1EAEE4FB" w14:textId="77777777">
            <w:pPr>
              <w:tabs>
                <w:tab w:val="left" w:pos="5304"/>
              </w:tabs>
              <w:spacing w:before="120" w:after="0" w:line="276" w:lineRule="auto"/>
              <w:jc w:val="both"/>
              <w:rPr>
                <w:rFonts w:ascii="Arial" w:hAnsi="Arial" w:cs="Arial"/>
                <w:bCs/>
                <w:szCs w:val="20"/>
              </w:rPr>
            </w:pPr>
            <w:r w:rsidRPr="00412F14">
              <w:rPr>
                <w:rFonts w:ascii="Arial" w:hAnsi="Arial" w:cs="Arial"/>
                <w:bCs/>
                <w:szCs w:val="20"/>
              </w:rPr>
              <w:t>Analysis and interpretation of research data</w:t>
            </w:r>
          </w:p>
          <w:p w:rsidRPr="004C1337" w:rsidR="004C1337" w:rsidP="00412F14" w:rsidRDefault="004C1337" w14:paraId="3693214A" w14:textId="77777777">
            <w:pPr>
              <w:pStyle w:val="ListParagraph"/>
              <w:numPr>
                <w:ilvl w:val="0"/>
                <w:numId w:val="62"/>
              </w:numPr>
              <w:tabs>
                <w:tab w:val="clear" w:pos="284"/>
                <w:tab w:val="left" w:pos="5304"/>
              </w:tabs>
              <w:spacing w:before="120" w:after="0" w:line="276" w:lineRule="auto"/>
              <w:jc w:val="both"/>
              <w:rPr>
                <w:rFonts w:ascii="Arial" w:hAnsi="Arial" w:cs="Arial"/>
                <w:bCs/>
                <w:szCs w:val="20"/>
              </w:rPr>
            </w:pPr>
            <w:r w:rsidRPr="00412F14">
              <w:rPr>
                <w:rFonts w:ascii="Arial" w:hAnsi="Arial" w:cs="Arial"/>
                <w:bCs/>
                <w:szCs w:val="20"/>
              </w:rPr>
              <w:t>Demonstrate how you have made sense of the data and explore its meaning for your practice/research question.</w:t>
            </w:r>
          </w:p>
          <w:p w:rsidRPr="004C1337" w:rsidR="004C1337" w:rsidP="00412F14" w:rsidRDefault="004C1337" w14:paraId="4570DEE3" w14:textId="77777777">
            <w:pPr>
              <w:pStyle w:val="ListParagraph"/>
              <w:numPr>
                <w:ilvl w:val="0"/>
                <w:numId w:val="62"/>
              </w:numPr>
              <w:tabs>
                <w:tab w:val="clear" w:pos="284"/>
                <w:tab w:val="left" w:pos="5304"/>
              </w:tabs>
              <w:spacing w:before="120" w:after="0" w:line="276" w:lineRule="auto"/>
              <w:jc w:val="both"/>
              <w:rPr>
                <w:rFonts w:ascii="Arial" w:hAnsi="Arial" w:cs="Arial"/>
                <w:bCs/>
                <w:szCs w:val="20"/>
              </w:rPr>
            </w:pPr>
            <w:r w:rsidRPr="00412F14">
              <w:rPr>
                <w:rFonts w:ascii="Arial" w:hAnsi="Arial" w:cs="Arial"/>
                <w:bCs/>
                <w:szCs w:val="20"/>
              </w:rPr>
              <w:t>Acknowledge and explain which approach you have adopted when analysing data (thematic, content, narrative analysis etc).</w:t>
            </w:r>
          </w:p>
          <w:p w:rsidRPr="004C1337" w:rsidR="004C1337" w:rsidP="00412F14" w:rsidRDefault="004C1337" w14:paraId="16237D7D" w14:textId="77777777">
            <w:pPr>
              <w:pStyle w:val="ListParagraph"/>
              <w:numPr>
                <w:ilvl w:val="0"/>
                <w:numId w:val="62"/>
              </w:numPr>
              <w:tabs>
                <w:tab w:val="clear" w:pos="284"/>
                <w:tab w:val="left" w:pos="5304"/>
              </w:tabs>
              <w:spacing w:before="120" w:after="0" w:line="276" w:lineRule="auto"/>
              <w:jc w:val="both"/>
              <w:rPr>
                <w:rFonts w:ascii="Arial" w:hAnsi="Arial" w:cs="Arial"/>
                <w:bCs/>
                <w:szCs w:val="20"/>
              </w:rPr>
            </w:pPr>
            <w:r w:rsidRPr="00412F14">
              <w:rPr>
                <w:rFonts w:ascii="Arial" w:hAnsi="Arial" w:cs="Arial"/>
                <w:bCs/>
                <w:szCs w:val="20"/>
              </w:rPr>
              <w:t xml:space="preserve">Demonstrate a deep level analytical perspective, which involves engaging in multiple levels of reflection, </w:t>
            </w:r>
            <w:proofErr w:type="gramStart"/>
            <w:r w:rsidRPr="00412F14">
              <w:rPr>
                <w:rFonts w:ascii="Arial" w:hAnsi="Arial" w:cs="Arial"/>
                <w:bCs/>
                <w:szCs w:val="20"/>
              </w:rPr>
              <w:t>reflexivity</w:t>
            </w:r>
            <w:proofErr w:type="gramEnd"/>
            <w:r w:rsidRPr="00412F14">
              <w:rPr>
                <w:rFonts w:ascii="Arial" w:hAnsi="Arial" w:cs="Arial"/>
                <w:bCs/>
                <w:szCs w:val="20"/>
              </w:rPr>
              <w:t xml:space="preserve"> and further interpretation.</w:t>
            </w:r>
          </w:p>
          <w:p w:rsidRPr="004C1337" w:rsidR="004C1337" w:rsidP="00412F14" w:rsidRDefault="004C1337" w14:paraId="6A91E1C6" w14:textId="77777777">
            <w:pPr>
              <w:tabs>
                <w:tab w:val="left" w:pos="5304"/>
              </w:tabs>
              <w:spacing w:before="120" w:after="0" w:line="276" w:lineRule="auto"/>
              <w:jc w:val="both"/>
              <w:rPr>
                <w:rFonts w:ascii="Arial" w:hAnsi="Arial" w:cs="Arial"/>
                <w:bCs/>
                <w:szCs w:val="20"/>
              </w:rPr>
            </w:pPr>
            <w:r w:rsidRPr="00412F14">
              <w:rPr>
                <w:rFonts w:ascii="Arial" w:hAnsi="Arial" w:cs="Arial"/>
                <w:bCs/>
                <w:szCs w:val="20"/>
              </w:rPr>
              <w:t xml:space="preserve"> Evaluate your </w:t>
            </w:r>
            <w:proofErr w:type="gramStart"/>
            <w:r w:rsidRPr="00412F14">
              <w:rPr>
                <w:rFonts w:ascii="Arial" w:hAnsi="Arial" w:cs="Arial"/>
                <w:bCs/>
                <w:szCs w:val="20"/>
              </w:rPr>
              <w:t>practice</w:t>
            </w:r>
            <w:proofErr w:type="gramEnd"/>
          </w:p>
          <w:p w:rsidRPr="004C1337" w:rsidR="004C1337" w:rsidP="00412F14" w:rsidRDefault="004C1337" w14:paraId="798F6010" w14:textId="77777777">
            <w:pPr>
              <w:pStyle w:val="ListParagraph"/>
              <w:numPr>
                <w:ilvl w:val="0"/>
                <w:numId w:val="63"/>
              </w:numPr>
              <w:tabs>
                <w:tab w:val="clear" w:pos="284"/>
                <w:tab w:val="left" w:pos="5304"/>
              </w:tabs>
              <w:spacing w:before="120" w:after="0" w:line="276" w:lineRule="auto"/>
              <w:jc w:val="both"/>
              <w:rPr>
                <w:rFonts w:ascii="Arial" w:hAnsi="Arial" w:cs="Arial"/>
                <w:bCs/>
                <w:szCs w:val="20"/>
              </w:rPr>
            </w:pPr>
            <w:r w:rsidRPr="00412F14">
              <w:rPr>
                <w:rFonts w:ascii="Arial" w:hAnsi="Arial" w:cs="Arial"/>
                <w:bCs/>
                <w:szCs w:val="20"/>
              </w:rPr>
              <w:t>Critically evaluate your research findings. This could include (but is not limited to):</w:t>
            </w:r>
          </w:p>
          <w:p w:rsidRPr="00412F14" w:rsidR="004C1337" w:rsidP="00412F14" w:rsidRDefault="004C1337" w14:paraId="0C653EAD" w14:textId="77777777">
            <w:pPr>
              <w:pStyle w:val="ListParagraph"/>
              <w:numPr>
                <w:ilvl w:val="0"/>
                <w:numId w:val="46"/>
              </w:numPr>
              <w:tabs>
                <w:tab w:val="clear" w:pos="284"/>
              </w:tabs>
              <w:spacing w:after="0" w:line="276" w:lineRule="auto"/>
              <w:jc w:val="both"/>
              <w:rPr>
                <w:rFonts w:ascii="Arial" w:hAnsi="Arial" w:cs="Arial"/>
                <w:bCs/>
                <w:szCs w:val="20"/>
              </w:rPr>
            </w:pPr>
            <w:r w:rsidRPr="00412F14">
              <w:rPr>
                <w:rFonts w:ascii="Arial" w:hAnsi="Arial" w:cs="Arial"/>
                <w:bCs/>
                <w:szCs w:val="20"/>
              </w:rPr>
              <w:t>Your own interpretation of the strengths and limitations of your findings</w:t>
            </w:r>
          </w:p>
          <w:p w:rsidRPr="00412F14" w:rsidR="004C1337" w:rsidP="00412F14" w:rsidRDefault="004C1337" w14:paraId="232225E0" w14:textId="77777777">
            <w:pPr>
              <w:pStyle w:val="ListParagraph"/>
              <w:numPr>
                <w:ilvl w:val="0"/>
                <w:numId w:val="46"/>
              </w:numPr>
              <w:tabs>
                <w:tab w:val="clear" w:pos="284"/>
              </w:tabs>
              <w:spacing w:after="0" w:line="276" w:lineRule="auto"/>
              <w:jc w:val="both"/>
              <w:rPr>
                <w:rFonts w:ascii="Arial" w:hAnsi="Arial" w:cs="Arial"/>
                <w:bCs/>
                <w:szCs w:val="20"/>
              </w:rPr>
            </w:pPr>
            <w:r w:rsidRPr="00412F14">
              <w:rPr>
                <w:rFonts w:ascii="Arial" w:hAnsi="Arial" w:cs="Arial"/>
                <w:bCs/>
                <w:szCs w:val="20"/>
              </w:rPr>
              <w:t xml:space="preserve">Feedback from reflective groups, research participants and critical friends. </w:t>
            </w:r>
          </w:p>
          <w:p w:rsidRPr="00412F14" w:rsidR="004C1337" w:rsidP="00412F14" w:rsidRDefault="004C1337" w14:paraId="7013D099" w14:textId="77777777">
            <w:pPr>
              <w:pStyle w:val="ListParagraph"/>
              <w:numPr>
                <w:ilvl w:val="0"/>
                <w:numId w:val="46"/>
              </w:numPr>
              <w:tabs>
                <w:tab w:val="clear" w:pos="284"/>
              </w:tabs>
              <w:spacing w:after="0" w:line="276" w:lineRule="auto"/>
              <w:jc w:val="both"/>
              <w:rPr>
                <w:rFonts w:ascii="Arial" w:hAnsi="Arial" w:cs="Arial"/>
                <w:bCs/>
                <w:szCs w:val="20"/>
              </w:rPr>
            </w:pPr>
            <w:r w:rsidRPr="00412F14">
              <w:rPr>
                <w:rFonts w:ascii="Arial" w:hAnsi="Arial" w:cs="Arial"/>
                <w:bCs/>
                <w:szCs w:val="20"/>
              </w:rPr>
              <w:t>Your overall evaluation needs to demonstrate the quality of your plan, the quality of your practice and research, and the quality of your knowledge claims.</w:t>
            </w:r>
          </w:p>
          <w:p w:rsidRPr="004C1337" w:rsidR="004C1337" w:rsidP="00412F14" w:rsidRDefault="004C1337" w14:paraId="43366FB3" w14:textId="77777777">
            <w:pPr>
              <w:tabs>
                <w:tab w:val="left" w:pos="5304"/>
              </w:tabs>
              <w:spacing w:before="120" w:after="0" w:line="276" w:lineRule="auto"/>
              <w:jc w:val="both"/>
              <w:rPr>
                <w:rFonts w:ascii="Arial" w:hAnsi="Arial" w:cs="Arial"/>
                <w:bCs/>
                <w:szCs w:val="20"/>
              </w:rPr>
            </w:pPr>
            <w:r w:rsidRPr="00412F14">
              <w:rPr>
                <w:rFonts w:ascii="Arial" w:hAnsi="Arial" w:cs="Arial"/>
                <w:bCs/>
                <w:szCs w:val="20"/>
              </w:rPr>
              <w:t xml:space="preserve">Make claims to </w:t>
            </w:r>
            <w:proofErr w:type="gramStart"/>
            <w:r w:rsidRPr="00412F14">
              <w:rPr>
                <w:rFonts w:ascii="Arial" w:hAnsi="Arial" w:cs="Arial"/>
                <w:bCs/>
                <w:szCs w:val="20"/>
              </w:rPr>
              <w:t>knowledge</w:t>
            </w:r>
            <w:proofErr w:type="gramEnd"/>
          </w:p>
          <w:p w:rsidRPr="004C1337" w:rsidR="004C1337" w:rsidP="00412F14" w:rsidRDefault="004C1337" w14:paraId="1A67F215" w14:textId="77777777">
            <w:pPr>
              <w:pStyle w:val="ListParagraph"/>
              <w:numPr>
                <w:ilvl w:val="0"/>
                <w:numId w:val="63"/>
              </w:numPr>
              <w:tabs>
                <w:tab w:val="clear" w:pos="284"/>
                <w:tab w:val="left" w:pos="5304"/>
              </w:tabs>
              <w:spacing w:before="120" w:after="0" w:line="276" w:lineRule="auto"/>
              <w:jc w:val="both"/>
              <w:rPr>
                <w:rFonts w:ascii="Arial" w:hAnsi="Arial" w:cs="Arial"/>
                <w:bCs/>
                <w:szCs w:val="20"/>
              </w:rPr>
            </w:pPr>
            <w:r w:rsidRPr="00412F14">
              <w:rPr>
                <w:rFonts w:ascii="Arial" w:hAnsi="Arial" w:cs="Arial"/>
                <w:bCs/>
                <w:szCs w:val="20"/>
              </w:rPr>
              <w:t xml:space="preserve">The potential significance of your action research for yourself, </w:t>
            </w:r>
            <w:proofErr w:type="gramStart"/>
            <w:r w:rsidRPr="00412F14">
              <w:rPr>
                <w:rFonts w:ascii="Arial" w:hAnsi="Arial" w:cs="Arial"/>
                <w:bCs/>
                <w:szCs w:val="20"/>
              </w:rPr>
              <w:t>others</w:t>
            </w:r>
            <w:proofErr w:type="gramEnd"/>
            <w:r w:rsidRPr="00412F14">
              <w:rPr>
                <w:rFonts w:ascii="Arial" w:hAnsi="Arial" w:cs="Arial"/>
                <w:bCs/>
                <w:szCs w:val="20"/>
              </w:rPr>
              <w:t xml:space="preserve"> and the field of knowledge in general</w:t>
            </w:r>
          </w:p>
          <w:p w:rsidRPr="004C1337" w:rsidR="004C1337" w:rsidP="00412F14" w:rsidRDefault="004C1337" w14:paraId="20BED11E" w14:textId="77777777">
            <w:pPr>
              <w:pStyle w:val="ListParagraph"/>
              <w:numPr>
                <w:ilvl w:val="0"/>
                <w:numId w:val="63"/>
              </w:numPr>
              <w:tabs>
                <w:tab w:val="clear" w:pos="284"/>
                <w:tab w:val="left" w:pos="5304"/>
              </w:tabs>
              <w:spacing w:before="120" w:after="0" w:line="276" w:lineRule="auto"/>
              <w:jc w:val="both"/>
              <w:rPr>
                <w:rFonts w:ascii="Arial" w:hAnsi="Arial" w:cs="Arial"/>
                <w:bCs/>
                <w:szCs w:val="20"/>
              </w:rPr>
            </w:pPr>
            <w:r w:rsidRPr="00412F14">
              <w:rPr>
                <w:rFonts w:ascii="Arial" w:hAnsi="Arial" w:cs="Arial"/>
                <w:bCs/>
                <w:szCs w:val="20"/>
              </w:rPr>
              <w:t>Significance within the research community</w:t>
            </w:r>
          </w:p>
          <w:p w:rsidRPr="004C1337" w:rsidR="004C1337" w:rsidP="00412F14" w:rsidRDefault="004C1337" w14:paraId="53693C4C" w14:textId="77777777">
            <w:pPr>
              <w:tabs>
                <w:tab w:val="left" w:pos="5304"/>
              </w:tabs>
              <w:spacing w:before="120" w:after="0" w:line="276" w:lineRule="auto"/>
              <w:jc w:val="both"/>
              <w:rPr>
                <w:rFonts w:ascii="Arial" w:hAnsi="Arial" w:cs="Arial"/>
                <w:bCs/>
                <w:szCs w:val="20"/>
              </w:rPr>
            </w:pPr>
            <w:r w:rsidRPr="00412F14">
              <w:rPr>
                <w:rFonts w:ascii="Arial" w:hAnsi="Arial" w:cs="Arial"/>
                <w:bCs/>
                <w:szCs w:val="20"/>
              </w:rPr>
              <w:t>Next steps</w:t>
            </w:r>
          </w:p>
          <w:p w:rsidRPr="00412F14" w:rsidR="004C1337" w:rsidP="00412F14" w:rsidRDefault="004C1337" w14:paraId="073B05A1" w14:textId="77777777">
            <w:pPr>
              <w:tabs>
                <w:tab w:val="left" w:pos="5304"/>
              </w:tabs>
              <w:spacing w:before="120" w:after="0" w:line="276" w:lineRule="auto"/>
              <w:jc w:val="both"/>
              <w:rPr>
                <w:rFonts w:ascii="Arial" w:hAnsi="Arial" w:cs="Arial"/>
                <w:bCs/>
                <w:szCs w:val="20"/>
              </w:rPr>
            </w:pPr>
            <w:r w:rsidRPr="00412F14">
              <w:rPr>
                <w:rFonts w:ascii="Arial" w:hAnsi="Arial" w:cs="Arial"/>
                <w:bCs/>
                <w:szCs w:val="20"/>
              </w:rPr>
              <w:t xml:space="preserve">Explore possible implications for future practice and behaviour </w:t>
            </w:r>
            <w:proofErr w:type="gramStart"/>
            <w:r w:rsidRPr="00412F14">
              <w:rPr>
                <w:rFonts w:ascii="Arial" w:hAnsi="Arial" w:cs="Arial"/>
                <w:bCs/>
                <w:szCs w:val="20"/>
              </w:rPr>
              <w:t>as a result of</w:t>
            </w:r>
            <w:proofErr w:type="gramEnd"/>
            <w:r w:rsidRPr="00412F14">
              <w:rPr>
                <w:rFonts w:ascii="Arial" w:hAnsi="Arial" w:cs="Arial"/>
                <w:bCs/>
                <w:szCs w:val="20"/>
              </w:rPr>
              <w:t xml:space="preserve"> your research findings. This could include:</w:t>
            </w:r>
          </w:p>
          <w:p w:rsidRPr="00412F14" w:rsidR="004C1337" w:rsidP="00412F14" w:rsidRDefault="004C1337" w14:paraId="7E53B90B" w14:textId="77777777">
            <w:pPr>
              <w:pStyle w:val="ListParagraph"/>
              <w:numPr>
                <w:ilvl w:val="0"/>
                <w:numId w:val="64"/>
              </w:numPr>
              <w:tabs>
                <w:tab w:val="clear" w:pos="284"/>
                <w:tab w:val="left" w:pos="5304"/>
              </w:tabs>
              <w:spacing w:before="120" w:after="0" w:line="276" w:lineRule="auto"/>
              <w:jc w:val="both"/>
              <w:rPr>
                <w:rFonts w:ascii="Arial" w:hAnsi="Arial" w:cs="Arial"/>
                <w:bCs/>
                <w:szCs w:val="20"/>
              </w:rPr>
            </w:pPr>
            <w:r w:rsidRPr="00412F14">
              <w:rPr>
                <w:rFonts w:ascii="Arial" w:hAnsi="Arial" w:cs="Arial"/>
                <w:bCs/>
                <w:szCs w:val="20"/>
              </w:rPr>
              <w:t xml:space="preserve">An indication of how your practice has/may develop in light of the research </w:t>
            </w:r>
            <w:proofErr w:type="gramStart"/>
            <w:r w:rsidRPr="00412F14">
              <w:rPr>
                <w:rFonts w:ascii="Arial" w:hAnsi="Arial" w:cs="Arial"/>
                <w:bCs/>
                <w:szCs w:val="20"/>
              </w:rPr>
              <w:t>findings</w:t>
            </w:r>
            <w:proofErr w:type="gramEnd"/>
          </w:p>
          <w:p w:rsidRPr="00412F14" w:rsidR="004C1337" w:rsidP="00412F14" w:rsidRDefault="004C1337" w14:paraId="6CEEC6BE" w14:textId="77777777">
            <w:pPr>
              <w:pStyle w:val="ListParagraph"/>
              <w:numPr>
                <w:ilvl w:val="0"/>
                <w:numId w:val="64"/>
              </w:numPr>
              <w:tabs>
                <w:tab w:val="clear" w:pos="284"/>
                <w:tab w:val="left" w:pos="5304"/>
              </w:tabs>
              <w:spacing w:before="120" w:after="0" w:line="276" w:lineRule="auto"/>
              <w:jc w:val="both"/>
              <w:rPr>
                <w:rFonts w:ascii="Arial" w:hAnsi="Arial" w:cs="Arial"/>
                <w:bCs/>
                <w:szCs w:val="20"/>
              </w:rPr>
            </w:pPr>
            <w:r w:rsidRPr="00412F14">
              <w:rPr>
                <w:rFonts w:ascii="Arial" w:hAnsi="Arial" w:cs="Arial"/>
                <w:bCs/>
                <w:szCs w:val="20"/>
              </w:rPr>
              <w:t>State how you will contribute to the body of knowledge by sharing your research findings with others (</w:t>
            </w:r>
            <w:proofErr w:type="gramStart"/>
            <w:r w:rsidRPr="00412F14">
              <w:rPr>
                <w:rFonts w:ascii="Arial" w:hAnsi="Arial" w:cs="Arial"/>
                <w:bCs/>
                <w:szCs w:val="20"/>
              </w:rPr>
              <w:t>e.g.</w:t>
            </w:r>
            <w:proofErr w:type="gramEnd"/>
            <w:r w:rsidRPr="00412F14">
              <w:rPr>
                <w:rFonts w:ascii="Arial" w:hAnsi="Arial" w:cs="Arial"/>
                <w:bCs/>
                <w:szCs w:val="20"/>
              </w:rPr>
              <w:t xml:space="preserve"> colleagues, peers and members of the professional and academic community)</w:t>
            </w:r>
          </w:p>
          <w:p w:rsidRPr="00412F14" w:rsidR="004C1337" w:rsidP="00412F14" w:rsidRDefault="004C1337" w14:paraId="1F4B48A8" w14:textId="77777777">
            <w:pPr>
              <w:spacing w:before="60" w:after="0" w:line="276" w:lineRule="auto"/>
              <w:jc w:val="both"/>
              <w:rPr>
                <w:rFonts w:ascii="Arial" w:hAnsi="Arial" w:cs="Arial"/>
                <w:bCs/>
                <w:szCs w:val="20"/>
              </w:rPr>
            </w:pPr>
          </w:p>
          <w:p w:rsidRPr="004C1337" w:rsidR="004C1337" w:rsidP="00412F14" w:rsidRDefault="004C1337" w14:paraId="262F2295" w14:textId="77777777">
            <w:pPr>
              <w:spacing w:before="60" w:after="0" w:line="276" w:lineRule="auto"/>
              <w:jc w:val="both"/>
              <w:rPr>
                <w:rFonts w:ascii="Arial" w:hAnsi="Arial" w:cs="Arial"/>
                <w:bCs/>
                <w:color w:val="C00000"/>
                <w:szCs w:val="20"/>
              </w:rPr>
            </w:pPr>
            <w:r w:rsidRPr="00412F14">
              <w:rPr>
                <w:rFonts w:ascii="Arial" w:hAnsi="Arial" w:cs="Arial"/>
                <w:bCs/>
                <w:color w:val="C00000"/>
                <w:szCs w:val="20"/>
              </w:rPr>
              <w:t xml:space="preserve">Suggested structure for your </w:t>
            </w:r>
            <w:proofErr w:type="gramStart"/>
            <w:r w:rsidRPr="00412F14">
              <w:rPr>
                <w:rFonts w:ascii="Arial" w:hAnsi="Arial" w:cs="Arial"/>
                <w:bCs/>
                <w:color w:val="C00000"/>
                <w:szCs w:val="20"/>
              </w:rPr>
              <w:t>dissertation</w:t>
            </w:r>
            <w:proofErr w:type="gramEnd"/>
          </w:p>
          <w:p w:rsidRPr="00412F14" w:rsidR="004C1337" w:rsidP="00412F14" w:rsidRDefault="004C1337" w14:paraId="794E87E4" w14:textId="77777777">
            <w:pPr>
              <w:tabs>
                <w:tab w:val="left" w:pos="5304"/>
              </w:tabs>
              <w:spacing w:before="120" w:after="0" w:line="276" w:lineRule="auto"/>
              <w:jc w:val="both"/>
              <w:rPr>
                <w:rFonts w:ascii="Arial" w:hAnsi="Arial" w:cs="Arial"/>
                <w:bCs/>
                <w:szCs w:val="20"/>
              </w:rPr>
            </w:pPr>
            <w:r w:rsidRPr="00412F14">
              <w:rPr>
                <w:rFonts w:ascii="Arial" w:hAnsi="Arial" w:cs="Arial"/>
                <w:bCs/>
                <w:szCs w:val="20"/>
              </w:rPr>
              <w:t xml:space="preserve">This is a suggested dissertation structure. It is your choice whether you follow this structure, but please ensure that you discuss any significant deviations from this with your dissertation supervisor. You are encouraged to use headings within your dissertation and use appendices sparingly to evidence key points. </w:t>
            </w:r>
          </w:p>
          <w:p w:rsidRPr="00412F14" w:rsidR="004C1337" w:rsidP="00412F14" w:rsidRDefault="004C1337" w14:paraId="54C026E5" w14:textId="77777777">
            <w:pPr>
              <w:pStyle w:val="ListParagraph"/>
              <w:numPr>
                <w:ilvl w:val="0"/>
                <w:numId w:val="50"/>
              </w:numPr>
              <w:tabs>
                <w:tab w:val="clear" w:pos="284"/>
                <w:tab w:val="left" w:pos="5304"/>
              </w:tabs>
              <w:spacing w:before="120" w:after="0" w:line="276" w:lineRule="auto"/>
              <w:jc w:val="both"/>
              <w:rPr>
                <w:rFonts w:ascii="Arial" w:hAnsi="Arial" w:cs="Arial"/>
                <w:bCs/>
                <w:szCs w:val="20"/>
              </w:rPr>
            </w:pPr>
            <w:r w:rsidRPr="00412F14">
              <w:rPr>
                <w:rFonts w:ascii="Arial" w:hAnsi="Arial" w:cs="Arial"/>
                <w:bCs/>
                <w:szCs w:val="20"/>
              </w:rPr>
              <w:t xml:space="preserve">Cover sheet/front page  </w:t>
            </w:r>
          </w:p>
          <w:p w:rsidRPr="00412F14" w:rsidR="004C1337" w:rsidP="00412F14" w:rsidRDefault="004C1337" w14:paraId="6AA0FCC6" w14:textId="77777777">
            <w:pPr>
              <w:pStyle w:val="ListParagraph"/>
              <w:numPr>
                <w:ilvl w:val="0"/>
                <w:numId w:val="50"/>
              </w:numPr>
              <w:tabs>
                <w:tab w:val="clear" w:pos="284"/>
                <w:tab w:val="left" w:pos="5304"/>
              </w:tabs>
              <w:spacing w:before="120" w:after="0" w:line="276" w:lineRule="auto"/>
              <w:jc w:val="both"/>
              <w:rPr>
                <w:rFonts w:ascii="Arial" w:hAnsi="Arial" w:cs="Arial"/>
                <w:bCs/>
                <w:szCs w:val="20"/>
              </w:rPr>
            </w:pPr>
            <w:r w:rsidRPr="00412F14">
              <w:rPr>
                <w:rFonts w:ascii="Arial" w:hAnsi="Arial" w:cs="Arial"/>
                <w:bCs/>
                <w:szCs w:val="20"/>
              </w:rPr>
              <w:t xml:space="preserve">Signed confidentiality and anonymity statement - template available on </w:t>
            </w:r>
            <w:proofErr w:type="gramStart"/>
            <w:r w:rsidRPr="00412F14">
              <w:rPr>
                <w:rFonts w:ascii="Arial" w:hAnsi="Arial" w:cs="Arial"/>
                <w:bCs/>
                <w:szCs w:val="20"/>
              </w:rPr>
              <w:t>Moodle</w:t>
            </w:r>
            <w:proofErr w:type="gramEnd"/>
          </w:p>
          <w:p w:rsidRPr="004C1337" w:rsidR="004C1337" w:rsidP="00412F14" w:rsidRDefault="004C1337" w14:paraId="3D0E331D" w14:textId="77777777">
            <w:pPr>
              <w:pStyle w:val="ListParagraph"/>
              <w:numPr>
                <w:ilvl w:val="0"/>
                <w:numId w:val="50"/>
              </w:numPr>
              <w:tabs>
                <w:tab w:val="clear" w:pos="284"/>
                <w:tab w:val="left" w:pos="5304"/>
              </w:tabs>
              <w:spacing w:before="120" w:after="0" w:line="276" w:lineRule="auto"/>
              <w:jc w:val="both"/>
              <w:rPr>
                <w:rFonts w:ascii="Arial" w:hAnsi="Arial" w:cs="Arial"/>
                <w:bCs/>
                <w:szCs w:val="20"/>
              </w:rPr>
            </w:pPr>
            <w:r w:rsidRPr="00412F14">
              <w:rPr>
                <w:rFonts w:ascii="Arial" w:hAnsi="Arial" w:cs="Arial"/>
                <w:bCs/>
                <w:szCs w:val="20"/>
              </w:rPr>
              <w:t>Abstract</w:t>
            </w:r>
          </w:p>
          <w:p w:rsidRPr="004C1337" w:rsidR="004C1337" w:rsidP="00412F14" w:rsidRDefault="004C1337" w14:paraId="64CBAAB0" w14:textId="77777777">
            <w:pPr>
              <w:pStyle w:val="ListParagraph"/>
              <w:numPr>
                <w:ilvl w:val="0"/>
                <w:numId w:val="50"/>
              </w:numPr>
              <w:tabs>
                <w:tab w:val="clear" w:pos="284"/>
                <w:tab w:val="left" w:pos="5304"/>
              </w:tabs>
              <w:spacing w:before="120" w:after="0" w:line="276" w:lineRule="auto"/>
              <w:jc w:val="both"/>
              <w:rPr>
                <w:rFonts w:ascii="Arial" w:hAnsi="Arial" w:cs="Arial"/>
                <w:bCs/>
                <w:szCs w:val="20"/>
              </w:rPr>
            </w:pPr>
            <w:r w:rsidRPr="00412F14">
              <w:rPr>
                <w:rFonts w:ascii="Arial" w:hAnsi="Arial" w:cs="Arial"/>
                <w:bCs/>
                <w:szCs w:val="20"/>
              </w:rPr>
              <w:t>Introduction</w:t>
            </w:r>
          </w:p>
          <w:p w:rsidRPr="00412F14" w:rsidR="004C1337" w:rsidP="00412F14" w:rsidRDefault="004C1337" w14:paraId="746002E4" w14:textId="77777777">
            <w:pPr>
              <w:pStyle w:val="ListParagraph"/>
              <w:numPr>
                <w:ilvl w:val="0"/>
                <w:numId w:val="50"/>
              </w:numPr>
              <w:tabs>
                <w:tab w:val="clear" w:pos="284"/>
                <w:tab w:val="left" w:pos="5304"/>
              </w:tabs>
              <w:spacing w:before="120" w:after="0" w:line="276" w:lineRule="auto"/>
              <w:jc w:val="both"/>
              <w:rPr>
                <w:rFonts w:ascii="Arial" w:hAnsi="Arial" w:cs="Arial"/>
                <w:bCs/>
                <w:szCs w:val="20"/>
              </w:rPr>
            </w:pPr>
            <w:r w:rsidRPr="00412F14">
              <w:rPr>
                <w:rFonts w:ascii="Arial" w:hAnsi="Arial" w:cs="Arial"/>
                <w:bCs/>
                <w:szCs w:val="20"/>
              </w:rPr>
              <w:t>Context for the research</w:t>
            </w:r>
          </w:p>
          <w:p w:rsidRPr="00412F14" w:rsidR="004C1337" w:rsidP="00412F14" w:rsidRDefault="004C1337" w14:paraId="225BE6AE" w14:textId="77777777">
            <w:pPr>
              <w:pStyle w:val="ListParagraph"/>
              <w:numPr>
                <w:ilvl w:val="0"/>
                <w:numId w:val="50"/>
              </w:numPr>
              <w:tabs>
                <w:tab w:val="clear" w:pos="284"/>
                <w:tab w:val="left" w:pos="5304"/>
              </w:tabs>
              <w:spacing w:before="120" w:after="0" w:line="276" w:lineRule="auto"/>
              <w:jc w:val="both"/>
              <w:rPr>
                <w:rFonts w:ascii="Arial" w:hAnsi="Arial" w:cs="Arial"/>
                <w:bCs/>
                <w:szCs w:val="20"/>
              </w:rPr>
            </w:pPr>
            <w:r w:rsidRPr="00412F14">
              <w:rPr>
                <w:rFonts w:ascii="Arial" w:hAnsi="Arial" w:cs="Arial"/>
                <w:bCs/>
                <w:szCs w:val="20"/>
              </w:rPr>
              <w:t xml:space="preserve">Literature review </w:t>
            </w:r>
          </w:p>
          <w:p w:rsidRPr="00412F14" w:rsidR="004C1337" w:rsidP="00412F14" w:rsidRDefault="004C1337" w14:paraId="3AAD72CF" w14:textId="77777777">
            <w:pPr>
              <w:pStyle w:val="ListParagraph"/>
              <w:numPr>
                <w:ilvl w:val="0"/>
                <w:numId w:val="50"/>
              </w:numPr>
              <w:tabs>
                <w:tab w:val="clear" w:pos="284"/>
                <w:tab w:val="left" w:pos="5304"/>
              </w:tabs>
              <w:spacing w:before="120" w:after="0" w:line="276" w:lineRule="auto"/>
              <w:jc w:val="both"/>
              <w:rPr>
                <w:rFonts w:ascii="Arial" w:hAnsi="Arial" w:cs="Arial"/>
                <w:bCs/>
                <w:szCs w:val="20"/>
              </w:rPr>
            </w:pPr>
            <w:r w:rsidRPr="00412F14">
              <w:rPr>
                <w:rFonts w:ascii="Arial" w:hAnsi="Arial" w:cs="Arial"/>
                <w:bCs/>
                <w:szCs w:val="20"/>
              </w:rPr>
              <w:t xml:space="preserve">Methodology </w:t>
            </w:r>
          </w:p>
          <w:p w:rsidRPr="004C1337" w:rsidR="004C1337" w:rsidP="00412F14" w:rsidRDefault="004C1337" w14:paraId="2B1A419F" w14:textId="77777777">
            <w:pPr>
              <w:pStyle w:val="ListParagraph"/>
              <w:numPr>
                <w:ilvl w:val="0"/>
                <w:numId w:val="50"/>
              </w:numPr>
              <w:tabs>
                <w:tab w:val="clear" w:pos="284"/>
                <w:tab w:val="left" w:pos="5304"/>
              </w:tabs>
              <w:spacing w:before="120" w:after="0" w:line="276" w:lineRule="auto"/>
              <w:jc w:val="both"/>
              <w:rPr>
                <w:rFonts w:ascii="Arial" w:hAnsi="Arial" w:cs="Arial"/>
                <w:bCs/>
                <w:szCs w:val="20"/>
              </w:rPr>
            </w:pPr>
            <w:r w:rsidRPr="00412F14">
              <w:rPr>
                <w:rFonts w:ascii="Arial" w:hAnsi="Arial" w:cs="Arial"/>
                <w:bCs/>
                <w:szCs w:val="20"/>
              </w:rPr>
              <w:t xml:space="preserve">Research findings </w:t>
            </w:r>
          </w:p>
          <w:p w:rsidRPr="004C1337" w:rsidR="004C1337" w:rsidP="00412F14" w:rsidRDefault="004C1337" w14:paraId="2954431C" w14:textId="77777777">
            <w:pPr>
              <w:pStyle w:val="ListParagraph"/>
              <w:numPr>
                <w:ilvl w:val="0"/>
                <w:numId w:val="50"/>
              </w:numPr>
              <w:tabs>
                <w:tab w:val="clear" w:pos="284"/>
                <w:tab w:val="left" w:pos="5304"/>
              </w:tabs>
              <w:spacing w:before="120" w:after="0" w:line="276" w:lineRule="auto"/>
              <w:jc w:val="both"/>
              <w:rPr>
                <w:rFonts w:ascii="Arial" w:hAnsi="Arial" w:cs="Arial"/>
                <w:bCs/>
                <w:szCs w:val="20"/>
              </w:rPr>
            </w:pPr>
            <w:r w:rsidRPr="00412F14">
              <w:rPr>
                <w:rFonts w:ascii="Arial" w:hAnsi="Arial" w:cs="Arial"/>
                <w:bCs/>
                <w:szCs w:val="20"/>
              </w:rPr>
              <w:t xml:space="preserve">Discussion </w:t>
            </w:r>
          </w:p>
          <w:p w:rsidRPr="00412F14" w:rsidR="004C1337" w:rsidP="00412F14" w:rsidRDefault="004C1337" w14:paraId="209F548D" w14:textId="77777777">
            <w:pPr>
              <w:pStyle w:val="ListParagraph"/>
              <w:numPr>
                <w:ilvl w:val="0"/>
                <w:numId w:val="50"/>
              </w:numPr>
              <w:tabs>
                <w:tab w:val="clear" w:pos="284"/>
                <w:tab w:val="left" w:pos="5304"/>
              </w:tabs>
              <w:spacing w:before="120" w:after="0" w:line="276" w:lineRule="auto"/>
              <w:jc w:val="both"/>
              <w:rPr>
                <w:rFonts w:ascii="Arial" w:hAnsi="Arial" w:cs="Arial"/>
                <w:bCs/>
                <w:szCs w:val="20"/>
              </w:rPr>
            </w:pPr>
            <w:r w:rsidRPr="00412F14">
              <w:rPr>
                <w:rFonts w:ascii="Arial" w:hAnsi="Arial" w:cs="Arial"/>
                <w:bCs/>
                <w:szCs w:val="20"/>
              </w:rPr>
              <w:t>Conclusions and next steps</w:t>
            </w:r>
          </w:p>
          <w:p w:rsidRPr="004C1337" w:rsidR="004C1337" w:rsidP="00412F14" w:rsidRDefault="004C1337" w14:paraId="1B7B74B9" w14:textId="77777777">
            <w:pPr>
              <w:pStyle w:val="ListParagraph"/>
              <w:numPr>
                <w:ilvl w:val="0"/>
                <w:numId w:val="50"/>
              </w:numPr>
              <w:tabs>
                <w:tab w:val="clear" w:pos="284"/>
                <w:tab w:val="left" w:pos="5304"/>
              </w:tabs>
              <w:spacing w:before="60" w:after="0" w:line="276" w:lineRule="auto"/>
              <w:jc w:val="both"/>
              <w:rPr>
                <w:rFonts w:ascii="Arial" w:hAnsi="Arial" w:cs="Arial"/>
                <w:bCs/>
                <w:szCs w:val="20"/>
              </w:rPr>
            </w:pPr>
            <w:r w:rsidRPr="00412F14">
              <w:rPr>
                <w:rFonts w:ascii="Arial" w:hAnsi="Arial" w:cs="Arial"/>
                <w:bCs/>
                <w:szCs w:val="20"/>
              </w:rPr>
              <w:t xml:space="preserve">References </w:t>
            </w:r>
          </w:p>
          <w:p w:rsidRPr="004C1337" w:rsidR="004C1337" w:rsidP="00412F14" w:rsidRDefault="004C1337" w14:paraId="6A39AC54" w14:textId="77777777">
            <w:pPr>
              <w:pStyle w:val="ListParagraph"/>
              <w:numPr>
                <w:ilvl w:val="0"/>
                <w:numId w:val="47"/>
              </w:numPr>
              <w:tabs>
                <w:tab w:val="clear" w:pos="284"/>
                <w:tab w:val="left" w:pos="5304"/>
              </w:tabs>
              <w:spacing w:before="60" w:after="0" w:line="276" w:lineRule="auto"/>
              <w:jc w:val="both"/>
              <w:rPr>
                <w:rFonts w:ascii="Arial" w:hAnsi="Arial" w:cs="Arial"/>
                <w:bCs/>
                <w:szCs w:val="20"/>
              </w:rPr>
            </w:pPr>
            <w:r w:rsidRPr="00412F14">
              <w:rPr>
                <w:rFonts w:ascii="Arial" w:hAnsi="Arial" w:cs="Arial"/>
                <w:bCs/>
                <w:szCs w:val="20"/>
              </w:rPr>
              <w:t xml:space="preserve">Appendices – Appendices must include confirmation of ethical approval letter/email from your local authority. </w:t>
            </w:r>
          </w:p>
          <w:p w:rsidRPr="004C1337" w:rsidR="004C1337" w:rsidP="00412F14" w:rsidRDefault="004C1337" w14:paraId="41950B86" w14:textId="77777777">
            <w:pPr>
              <w:pStyle w:val="ListParagraph"/>
              <w:tabs>
                <w:tab w:val="left" w:pos="5304"/>
              </w:tabs>
              <w:spacing w:before="60" w:after="0" w:line="276" w:lineRule="auto"/>
              <w:ind w:left="360"/>
              <w:jc w:val="both"/>
              <w:rPr>
                <w:rFonts w:ascii="Arial" w:hAnsi="Arial" w:cs="Arial"/>
                <w:bCs/>
                <w:szCs w:val="20"/>
              </w:rPr>
            </w:pPr>
          </w:p>
          <w:p w:rsidRPr="00412F14" w:rsidR="004C1337" w:rsidP="00412F14" w:rsidRDefault="004C1337" w14:paraId="0DE7FAEF" w14:textId="77777777">
            <w:pPr>
              <w:pStyle w:val="ListParagraph"/>
              <w:tabs>
                <w:tab w:val="left" w:pos="5304"/>
              </w:tabs>
              <w:spacing w:before="60" w:after="0" w:line="276" w:lineRule="auto"/>
              <w:ind w:left="360"/>
              <w:jc w:val="both"/>
              <w:rPr>
                <w:rFonts w:ascii="Arial" w:hAnsi="Arial" w:cs="Arial"/>
                <w:bCs/>
                <w:szCs w:val="20"/>
              </w:rPr>
            </w:pPr>
          </w:p>
          <w:p w:rsidRPr="00412F14" w:rsidR="004C1337" w:rsidP="00412F14" w:rsidRDefault="004C1337" w14:paraId="179261D7" w14:textId="77777777">
            <w:pPr>
              <w:pStyle w:val="xmsonormal"/>
              <w:spacing w:line="276" w:lineRule="auto"/>
              <w:rPr>
                <w:rFonts w:ascii="Arial" w:hAnsi="Arial" w:cs="Arial"/>
                <w:bCs/>
                <w:color w:val="C00000"/>
                <w:szCs w:val="20"/>
              </w:rPr>
            </w:pPr>
            <w:r w:rsidRPr="00412F14">
              <w:rPr>
                <w:rFonts w:ascii="Arial" w:hAnsi="Arial" w:cs="Arial"/>
                <w:bCs/>
                <w:color w:val="C00000"/>
                <w:szCs w:val="20"/>
              </w:rPr>
              <w:t>Confidentiality</w:t>
            </w:r>
          </w:p>
          <w:p w:rsidRPr="00412F14" w:rsidR="004C1337" w:rsidP="00412F14" w:rsidRDefault="004C1337" w14:paraId="65C045BA" w14:textId="77777777">
            <w:pPr>
              <w:pStyle w:val="xmsonormal"/>
              <w:spacing w:line="276" w:lineRule="auto"/>
              <w:jc w:val="both"/>
              <w:rPr>
                <w:rFonts w:ascii="Arial" w:hAnsi="Arial" w:cs="Arial"/>
                <w:bCs/>
                <w:szCs w:val="20"/>
              </w:rPr>
            </w:pPr>
            <w:r w:rsidRPr="00412F14">
              <w:rPr>
                <w:rFonts w:ascii="Arial" w:hAnsi="Arial" w:cs="Arial"/>
                <w:bCs/>
                <w:szCs w:val="20"/>
              </w:rPr>
              <w:t xml:space="preserve">Adherence to academic and ethical conventions </w:t>
            </w:r>
            <w:proofErr w:type="gramStart"/>
            <w:r w:rsidRPr="00412F14">
              <w:rPr>
                <w:rFonts w:ascii="Arial" w:hAnsi="Arial" w:cs="Arial"/>
                <w:bCs/>
                <w:szCs w:val="20"/>
              </w:rPr>
              <w:t>in regard to</w:t>
            </w:r>
            <w:proofErr w:type="gramEnd"/>
            <w:r w:rsidRPr="00412F14">
              <w:rPr>
                <w:rFonts w:ascii="Arial" w:hAnsi="Arial" w:cs="Arial"/>
                <w:bCs/>
                <w:szCs w:val="20"/>
              </w:rPr>
              <w:t xml:space="preserve"> confidentiality and anonymity is essential, as such these have been incorporated into the marking criteria. You must use pseudonyms and make sure that families and colleagues are not identifiable in your assessments. Failure to do so may be dealt with under the Academic Malpractice Policy and may lead to a reduced mark in line with the marking criteria. Please note:</w:t>
            </w:r>
          </w:p>
          <w:p w:rsidRPr="00412F14" w:rsidR="004C1337" w:rsidP="00412F14" w:rsidRDefault="004C1337" w14:paraId="1C3FDB7F" w14:textId="77777777">
            <w:pPr>
              <w:pStyle w:val="ListParagraph"/>
              <w:numPr>
                <w:ilvl w:val="0"/>
                <w:numId w:val="65"/>
              </w:numPr>
              <w:tabs>
                <w:tab w:val="clear" w:pos="284"/>
                <w:tab w:val="left" w:pos="5304"/>
              </w:tabs>
              <w:spacing w:before="60" w:after="0" w:line="276" w:lineRule="auto"/>
              <w:jc w:val="both"/>
              <w:rPr>
                <w:rFonts w:ascii="Arial" w:hAnsi="Arial" w:cs="Arial"/>
                <w:bCs/>
                <w:szCs w:val="20"/>
              </w:rPr>
            </w:pPr>
            <w:r w:rsidRPr="00412F14">
              <w:rPr>
                <w:rFonts w:ascii="Arial" w:hAnsi="Arial" w:cs="Arial"/>
                <w:bCs/>
                <w:szCs w:val="20"/>
              </w:rPr>
              <w:t xml:space="preserve">Participants are not required to submit copies of their consent and information forms as appendices. </w:t>
            </w:r>
          </w:p>
          <w:p w:rsidRPr="00412F14" w:rsidR="004C1337" w:rsidP="00412F14" w:rsidRDefault="004C1337" w14:paraId="58D45254" w14:textId="77777777">
            <w:pPr>
              <w:pStyle w:val="ListParagraph"/>
              <w:numPr>
                <w:ilvl w:val="0"/>
                <w:numId w:val="65"/>
              </w:numPr>
              <w:tabs>
                <w:tab w:val="clear" w:pos="284"/>
                <w:tab w:val="left" w:pos="5304"/>
              </w:tabs>
              <w:spacing w:before="60" w:after="0" w:line="276" w:lineRule="auto"/>
              <w:jc w:val="both"/>
              <w:rPr>
                <w:rFonts w:ascii="Arial" w:hAnsi="Arial" w:cs="Arial"/>
                <w:bCs/>
                <w:szCs w:val="20"/>
              </w:rPr>
            </w:pPr>
            <w:r w:rsidRPr="00412F14">
              <w:rPr>
                <w:rFonts w:ascii="Arial" w:hAnsi="Arial" w:cs="Arial"/>
                <w:bCs/>
                <w:szCs w:val="20"/>
              </w:rPr>
              <w:t>Signed consent forms should not be submitted with the dissertation as this would compromise the anonymity of research participants. All empirical data (including signed consent forms) should be stored securely on the university servers until final dissertation grade has been ratified at the university exam board.</w:t>
            </w:r>
          </w:p>
          <w:p w:rsidRPr="00412F14" w:rsidR="004C1337" w:rsidP="00412F14" w:rsidRDefault="004C1337" w14:paraId="64674D62" w14:textId="77777777">
            <w:pPr>
              <w:spacing w:before="60" w:after="0" w:line="276" w:lineRule="auto"/>
              <w:jc w:val="both"/>
              <w:rPr>
                <w:rFonts w:ascii="Arial" w:hAnsi="Arial" w:cs="Arial"/>
                <w:bCs/>
                <w:szCs w:val="20"/>
              </w:rPr>
            </w:pPr>
          </w:p>
        </w:tc>
      </w:tr>
      <w:tr w:rsidRPr="006C27E5" w:rsidR="004C1337" w:rsidTr="008422AE" w14:paraId="14810AE2" w14:textId="77777777">
        <w:tc>
          <w:tcPr>
            <w:tcW w:w="9016" w:type="dxa"/>
            <w:gridSpan w:val="2"/>
            <w:shd w:val="clear" w:color="auto" w:fill="F0EEE9" w:themeFill="background2"/>
          </w:tcPr>
          <w:p w:rsidRPr="00412F14" w:rsidR="004C1337" w:rsidP="00412F14" w:rsidRDefault="004C1337" w14:paraId="1BB89D8E" w14:textId="77777777">
            <w:pPr>
              <w:spacing w:after="0" w:line="276" w:lineRule="auto"/>
              <w:jc w:val="both"/>
              <w:rPr>
                <w:rFonts w:ascii="Arial" w:hAnsi="Arial" w:cs="Arial"/>
                <w:bCs/>
                <w:szCs w:val="20"/>
              </w:rPr>
            </w:pPr>
            <w:r w:rsidRPr="00412F14">
              <w:rPr>
                <w:rFonts w:ascii="Arial" w:hAnsi="Arial" w:cs="Arial"/>
                <w:bCs/>
                <w:szCs w:val="20"/>
              </w:rPr>
              <w:t>Practical considerations</w:t>
            </w:r>
          </w:p>
        </w:tc>
      </w:tr>
      <w:tr w:rsidRPr="006C27E5" w:rsidR="004C1337" w:rsidTr="00EB4AEA" w14:paraId="76789171" w14:textId="77777777">
        <w:tc>
          <w:tcPr>
            <w:tcW w:w="9016" w:type="dxa"/>
            <w:gridSpan w:val="2"/>
          </w:tcPr>
          <w:p w:rsidRPr="008422AE" w:rsidR="004C1337" w:rsidP="004C1337" w:rsidRDefault="004C1337" w14:paraId="358B3FB7" w14:textId="77777777">
            <w:pPr>
              <w:pStyle w:val="ListParagraph"/>
              <w:numPr>
                <w:ilvl w:val="0"/>
                <w:numId w:val="66"/>
              </w:numPr>
              <w:tabs>
                <w:tab w:val="clear" w:pos="284"/>
              </w:tabs>
              <w:spacing w:after="0" w:line="276" w:lineRule="auto"/>
              <w:jc w:val="both"/>
              <w:rPr>
                <w:rFonts w:ascii="Arial" w:hAnsi="Arial" w:cs="Arial"/>
                <w:szCs w:val="20"/>
              </w:rPr>
            </w:pPr>
            <w:r w:rsidRPr="008422AE">
              <w:rPr>
                <w:rFonts w:ascii="Arial" w:hAnsi="Arial" w:cs="Arial"/>
                <w:szCs w:val="20"/>
              </w:rPr>
              <w:t>Participants are not permitted to commence data collection for their research project until they have received written confirmation of ethical approval from both Frontline and their local authority. Therefore, applying for, and gaining ethical approval from Frontline and the relevant local authority representative in a timely fashion will enable participants maximum time needed for completion of action research and writing up of the dissertation. Please notify your dissertation supervisor immediately if you are experiencing delays in obtaining ethical approval from your local authority.</w:t>
            </w:r>
          </w:p>
          <w:p w:rsidRPr="008422AE" w:rsidR="004C1337" w:rsidP="004C1337" w:rsidRDefault="004C1337" w14:paraId="3A18317D" w14:textId="77777777">
            <w:pPr>
              <w:pStyle w:val="ListParagraph"/>
              <w:numPr>
                <w:ilvl w:val="0"/>
                <w:numId w:val="66"/>
              </w:numPr>
              <w:tabs>
                <w:tab w:val="clear" w:pos="284"/>
              </w:tabs>
              <w:spacing w:after="0" w:line="276" w:lineRule="auto"/>
              <w:jc w:val="both"/>
              <w:rPr>
                <w:rFonts w:ascii="Arial" w:hAnsi="Arial" w:cs="Arial"/>
                <w:szCs w:val="20"/>
              </w:rPr>
            </w:pPr>
            <w:r w:rsidRPr="008422AE">
              <w:rPr>
                <w:rFonts w:ascii="Arial" w:hAnsi="Arial" w:cs="Arial"/>
                <w:szCs w:val="20"/>
              </w:rPr>
              <w:t xml:space="preserve">Attending each teaching day and taking part in all activities will give you best chance to successfully complete this assessment task.  </w:t>
            </w:r>
          </w:p>
          <w:p w:rsidRPr="008422AE" w:rsidR="004C1337" w:rsidP="004C1337" w:rsidRDefault="004C1337" w14:paraId="4D2F525D" w14:textId="77777777">
            <w:pPr>
              <w:pStyle w:val="ListParagraph"/>
              <w:numPr>
                <w:ilvl w:val="0"/>
                <w:numId w:val="66"/>
              </w:numPr>
              <w:tabs>
                <w:tab w:val="clear" w:pos="284"/>
              </w:tabs>
              <w:spacing w:after="0" w:line="276" w:lineRule="auto"/>
              <w:jc w:val="both"/>
              <w:rPr>
                <w:rFonts w:ascii="Arial" w:hAnsi="Arial" w:cs="Arial"/>
                <w:szCs w:val="20"/>
              </w:rPr>
            </w:pPr>
            <w:r w:rsidRPr="008422AE">
              <w:rPr>
                <w:rFonts w:ascii="Arial" w:hAnsi="Arial" w:cs="Arial"/>
                <w:szCs w:val="20"/>
              </w:rPr>
              <w:t>Please note, engagement with your dissertation supervisor is an important part of your academic study. You are strongly advised to be proactive in arranging and attending all five of your supervisory meetings and to contact your dissertation supervisor via email if you have any queries that need to be addressed outside of these meetings.</w:t>
            </w:r>
          </w:p>
          <w:p w:rsidRPr="008422AE" w:rsidR="004C1337" w:rsidP="004C1337" w:rsidRDefault="004C1337" w14:paraId="2B779E57" w14:textId="77777777">
            <w:pPr>
              <w:pStyle w:val="ListParagraph"/>
              <w:numPr>
                <w:ilvl w:val="0"/>
                <w:numId w:val="66"/>
              </w:numPr>
              <w:tabs>
                <w:tab w:val="clear" w:pos="284"/>
              </w:tabs>
              <w:spacing w:after="0" w:line="276" w:lineRule="auto"/>
              <w:jc w:val="both"/>
              <w:rPr>
                <w:rFonts w:ascii="Arial" w:hAnsi="Arial" w:cs="Arial"/>
                <w:szCs w:val="20"/>
              </w:rPr>
            </w:pPr>
            <w:r w:rsidRPr="008422AE">
              <w:rPr>
                <w:rFonts w:ascii="Arial" w:hAnsi="Arial" w:cs="Arial"/>
                <w:szCs w:val="20"/>
              </w:rPr>
              <w:t>You are required to act in accordance with Lancaster University’s research ‘</w:t>
            </w:r>
            <w:hyperlink w:history="1" r:id="rId151">
              <w:r w:rsidRPr="008422AE">
                <w:rPr>
                  <w:rStyle w:val="Hyperlink"/>
                  <w:rFonts w:ascii="Arial" w:hAnsi="Arial" w:cs="Arial"/>
                  <w:szCs w:val="20"/>
                </w:rPr>
                <w:t>Code of Practice</w:t>
              </w:r>
            </w:hyperlink>
            <w:r w:rsidRPr="008422AE">
              <w:rPr>
                <w:rFonts w:ascii="Arial" w:hAnsi="Arial" w:cs="Arial"/>
                <w:szCs w:val="20"/>
              </w:rPr>
              <w:t>’ in all aspects of your research activities.</w:t>
            </w:r>
          </w:p>
          <w:p w:rsidRPr="008422AE" w:rsidR="004C1337" w:rsidP="00412F14" w:rsidRDefault="004C1337" w14:paraId="2702404E" w14:textId="77777777">
            <w:pPr>
              <w:spacing w:after="0" w:line="276" w:lineRule="auto"/>
              <w:jc w:val="both"/>
              <w:rPr>
                <w:rFonts w:ascii="Arial" w:hAnsi="Arial" w:cs="Arial"/>
                <w:szCs w:val="20"/>
              </w:rPr>
            </w:pPr>
          </w:p>
          <w:p w:rsidRPr="008422AE" w:rsidR="004C1337" w:rsidP="00412F14" w:rsidRDefault="004C1337" w14:paraId="1C69BBDE" w14:textId="77777777">
            <w:pPr>
              <w:spacing w:after="0" w:line="276" w:lineRule="auto"/>
              <w:jc w:val="both"/>
              <w:rPr>
                <w:rFonts w:ascii="Arial" w:hAnsi="Arial" w:cs="Arial"/>
                <w:szCs w:val="20"/>
              </w:rPr>
            </w:pPr>
            <w:r w:rsidRPr="008422AE">
              <w:rPr>
                <w:rFonts w:ascii="Arial" w:hAnsi="Arial" w:cs="Arial"/>
                <w:szCs w:val="20"/>
              </w:rPr>
              <w:t>Formatting Guidance</w:t>
            </w:r>
          </w:p>
          <w:p w:rsidRPr="008422AE" w:rsidR="004C1337" w:rsidP="00412F14" w:rsidRDefault="004C1337" w14:paraId="1F58EAB9" w14:textId="77777777">
            <w:pPr>
              <w:pStyle w:val="ListParagraph"/>
              <w:numPr>
                <w:ilvl w:val="0"/>
                <w:numId w:val="67"/>
              </w:numPr>
              <w:tabs>
                <w:tab w:val="clear" w:pos="284"/>
              </w:tabs>
              <w:spacing w:after="0" w:line="276" w:lineRule="auto"/>
              <w:jc w:val="both"/>
              <w:rPr>
                <w:rFonts w:ascii="Arial" w:hAnsi="Arial" w:cs="Arial"/>
                <w:szCs w:val="20"/>
              </w:rPr>
            </w:pPr>
            <w:r w:rsidRPr="008422AE">
              <w:rPr>
                <w:rFonts w:ascii="Arial" w:hAnsi="Arial" w:cs="Arial"/>
                <w:szCs w:val="20"/>
              </w:rPr>
              <w:t>Use Times New Roman, Calibri or Arial font, with minimum 12-point main text size and 11-point footnotes.</w:t>
            </w:r>
          </w:p>
          <w:p w:rsidRPr="008422AE" w:rsidR="004C1337" w:rsidP="00412F14" w:rsidRDefault="004C1337" w14:paraId="31318217" w14:textId="77777777">
            <w:pPr>
              <w:pStyle w:val="ListParagraph"/>
              <w:numPr>
                <w:ilvl w:val="0"/>
                <w:numId w:val="67"/>
              </w:numPr>
              <w:tabs>
                <w:tab w:val="clear" w:pos="284"/>
              </w:tabs>
              <w:spacing w:after="0" w:line="276" w:lineRule="auto"/>
              <w:jc w:val="both"/>
              <w:rPr>
                <w:rFonts w:ascii="Arial" w:hAnsi="Arial" w:cs="Arial"/>
                <w:szCs w:val="20"/>
              </w:rPr>
            </w:pPr>
            <w:r w:rsidRPr="008422AE">
              <w:rPr>
                <w:rFonts w:ascii="Arial" w:hAnsi="Arial" w:cs="Arial"/>
                <w:szCs w:val="20"/>
              </w:rPr>
              <w:t>You are advised to use clear section headings and include a table of contents for ease of reference.</w:t>
            </w:r>
          </w:p>
          <w:p w:rsidRPr="008422AE" w:rsidR="004C1337" w:rsidP="00412F14" w:rsidRDefault="004C1337" w14:paraId="53587FC0" w14:textId="77777777">
            <w:pPr>
              <w:pStyle w:val="ListParagraph"/>
              <w:numPr>
                <w:ilvl w:val="0"/>
                <w:numId w:val="67"/>
              </w:numPr>
              <w:tabs>
                <w:tab w:val="clear" w:pos="284"/>
              </w:tabs>
              <w:spacing w:after="0" w:line="276" w:lineRule="auto"/>
              <w:jc w:val="both"/>
              <w:rPr>
                <w:rFonts w:ascii="Arial" w:hAnsi="Arial" w:cs="Arial"/>
                <w:szCs w:val="20"/>
              </w:rPr>
            </w:pPr>
            <w:r w:rsidRPr="008422AE">
              <w:rPr>
                <w:rFonts w:ascii="Arial" w:hAnsi="Arial" w:cs="Arial"/>
                <w:szCs w:val="20"/>
              </w:rPr>
              <w:t>Have margins of at least 2.5 cm at the top, bottom, left and right of the page.</w:t>
            </w:r>
          </w:p>
          <w:p w:rsidRPr="008422AE" w:rsidR="004C1337" w:rsidP="00412F14" w:rsidRDefault="004C1337" w14:paraId="0529C8F6" w14:textId="77777777">
            <w:pPr>
              <w:pStyle w:val="ListParagraph"/>
              <w:numPr>
                <w:ilvl w:val="0"/>
                <w:numId w:val="67"/>
              </w:numPr>
              <w:tabs>
                <w:tab w:val="clear" w:pos="284"/>
              </w:tabs>
              <w:spacing w:after="0" w:line="276" w:lineRule="auto"/>
              <w:jc w:val="both"/>
              <w:rPr>
                <w:rFonts w:ascii="Arial" w:hAnsi="Arial" w:cs="Arial"/>
                <w:szCs w:val="20"/>
              </w:rPr>
            </w:pPr>
            <w:r w:rsidRPr="008422AE">
              <w:rPr>
                <w:rFonts w:ascii="Arial" w:hAnsi="Arial" w:cs="Arial"/>
                <w:szCs w:val="20"/>
              </w:rPr>
              <w:t>Lay out your document in portrait mode, unless you have specific elements (</w:t>
            </w:r>
            <w:proofErr w:type="gramStart"/>
            <w:r w:rsidRPr="008422AE">
              <w:rPr>
                <w:rFonts w:ascii="Arial" w:hAnsi="Arial" w:cs="Arial"/>
                <w:szCs w:val="20"/>
              </w:rPr>
              <w:t>e.g.</w:t>
            </w:r>
            <w:proofErr w:type="gramEnd"/>
            <w:r w:rsidRPr="008422AE">
              <w:rPr>
                <w:rFonts w:ascii="Arial" w:hAnsi="Arial" w:cs="Arial"/>
                <w:szCs w:val="20"/>
              </w:rPr>
              <w:t xml:space="preserve"> large tables) that are easier to read in landscape.</w:t>
            </w:r>
          </w:p>
          <w:p w:rsidRPr="008422AE" w:rsidR="004C1337" w:rsidP="00412F14" w:rsidRDefault="004C1337" w14:paraId="2F0F4189" w14:textId="77777777">
            <w:pPr>
              <w:pStyle w:val="ListParagraph"/>
              <w:numPr>
                <w:ilvl w:val="0"/>
                <w:numId w:val="67"/>
              </w:numPr>
              <w:tabs>
                <w:tab w:val="clear" w:pos="284"/>
              </w:tabs>
              <w:spacing w:after="0" w:line="276" w:lineRule="auto"/>
              <w:jc w:val="both"/>
              <w:rPr>
                <w:rFonts w:ascii="Arial" w:hAnsi="Arial" w:cs="Arial"/>
                <w:szCs w:val="20"/>
              </w:rPr>
            </w:pPr>
            <w:r w:rsidRPr="008422AE">
              <w:rPr>
                <w:rFonts w:ascii="Arial" w:hAnsi="Arial" w:cs="Arial"/>
                <w:szCs w:val="20"/>
              </w:rPr>
              <w:t>Number all the pages.</w:t>
            </w:r>
          </w:p>
          <w:p w:rsidRPr="008422AE" w:rsidR="004C1337" w:rsidP="00412F14" w:rsidRDefault="004C1337" w14:paraId="7751F923" w14:textId="77777777">
            <w:pPr>
              <w:pStyle w:val="ListParagraph"/>
              <w:numPr>
                <w:ilvl w:val="0"/>
                <w:numId w:val="67"/>
              </w:numPr>
              <w:tabs>
                <w:tab w:val="clear" w:pos="284"/>
              </w:tabs>
              <w:spacing w:after="0" w:line="276" w:lineRule="auto"/>
              <w:jc w:val="both"/>
              <w:rPr>
                <w:rFonts w:ascii="Arial" w:hAnsi="Arial" w:cs="Arial"/>
                <w:szCs w:val="20"/>
              </w:rPr>
            </w:pPr>
            <w:r w:rsidRPr="008422AE">
              <w:rPr>
                <w:rFonts w:ascii="Arial" w:hAnsi="Arial" w:cs="Arial"/>
                <w:szCs w:val="20"/>
              </w:rPr>
              <w:t>The main text should be 1.5 or double-spaced; acknowledgments, references and footnotes can be single-spaced.</w:t>
            </w:r>
          </w:p>
          <w:p w:rsidRPr="008422AE" w:rsidR="004C1337" w:rsidP="00412F14" w:rsidRDefault="004C1337" w14:paraId="1ECFA1C9" w14:textId="77777777">
            <w:pPr>
              <w:pStyle w:val="ListParagraph"/>
              <w:numPr>
                <w:ilvl w:val="0"/>
                <w:numId w:val="67"/>
              </w:numPr>
              <w:tabs>
                <w:tab w:val="clear" w:pos="284"/>
              </w:tabs>
              <w:spacing w:after="0" w:line="276" w:lineRule="auto"/>
              <w:jc w:val="both"/>
              <w:rPr>
                <w:rFonts w:ascii="Arial" w:hAnsi="Arial" w:cs="Arial"/>
                <w:szCs w:val="20"/>
              </w:rPr>
            </w:pPr>
            <w:r w:rsidRPr="008422AE">
              <w:rPr>
                <w:rFonts w:ascii="Arial" w:hAnsi="Arial" w:cs="Arial"/>
                <w:szCs w:val="20"/>
              </w:rPr>
              <w:t>Text can be either left-aligned or justified.</w:t>
            </w:r>
          </w:p>
          <w:p w:rsidRPr="008422AE" w:rsidR="004C1337" w:rsidP="00412F14" w:rsidRDefault="004C1337" w14:paraId="1E7E6F6B" w14:textId="77777777">
            <w:pPr>
              <w:pStyle w:val="ListParagraph"/>
              <w:numPr>
                <w:ilvl w:val="0"/>
                <w:numId w:val="67"/>
              </w:numPr>
              <w:tabs>
                <w:tab w:val="clear" w:pos="284"/>
              </w:tabs>
              <w:spacing w:after="0" w:line="276" w:lineRule="auto"/>
              <w:jc w:val="both"/>
              <w:rPr>
                <w:rFonts w:ascii="Arial" w:hAnsi="Arial" w:cs="Arial"/>
                <w:szCs w:val="20"/>
              </w:rPr>
            </w:pPr>
            <w:r w:rsidRPr="008422AE">
              <w:rPr>
                <w:rFonts w:ascii="Arial" w:hAnsi="Arial" w:cs="Arial"/>
                <w:szCs w:val="20"/>
              </w:rPr>
              <w:t>Use footnotes rather than endnotes.</w:t>
            </w:r>
          </w:p>
          <w:p w:rsidRPr="008422AE" w:rsidR="004C1337" w:rsidP="00412F14" w:rsidRDefault="004C1337" w14:paraId="738515B7" w14:textId="77777777">
            <w:pPr>
              <w:pStyle w:val="ListParagraph"/>
              <w:numPr>
                <w:ilvl w:val="0"/>
                <w:numId w:val="67"/>
              </w:numPr>
              <w:tabs>
                <w:tab w:val="clear" w:pos="284"/>
              </w:tabs>
              <w:spacing w:after="0" w:line="276" w:lineRule="auto"/>
              <w:jc w:val="both"/>
              <w:rPr>
                <w:rFonts w:ascii="Arial" w:hAnsi="Arial" w:cs="Arial"/>
                <w:szCs w:val="20"/>
              </w:rPr>
            </w:pPr>
            <w:r w:rsidRPr="008422AE">
              <w:rPr>
                <w:rFonts w:ascii="Arial" w:hAnsi="Arial" w:cs="Arial"/>
                <w:szCs w:val="20"/>
              </w:rPr>
              <w:t xml:space="preserve">Do not use footnotes to reference – instead include a reference list at the end of the </w:t>
            </w:r>
            <w:proofErr w:type="gramStart"/>
            <w:r w:rsidRPr="008422AE">
              <w:rPr>
                <w:rFonts w:ascii="Arial" w:hAnsi="Arial" w:cs="Arial"/>
                <w:szCs w:val="20"/>
              </w:rPr>
              <w:t>document</w:t>
            </w:r>
            <w:proofErr w:type="gramEnd"/>
          </w:p>
          <w:p w:rsidRPr="008422AE" w:rsidR="004C1337" w:rsidP="00412F14" w:rsidRDefault="004C1337" w14:paraId="539EF003" w14:textId="77777777">
            <w:pPr>
              <w:pStyle w:val="ListParagraph"/>
              <w:numPr>
                <w:ilvl w:val="0"/>
                <w:numId w:val="67"/>
              </w:numPr>
              <w:tabs>
                <w:tab w:val="clear" w:pos="284"/>
              </w:tabs>
              <w:spacing w:after="0" w:line="276" w:lineRule="auto"/>
              <w:jc w:val="both"/>
              <w:rPr>
                <w:rFonts w:ascii="Arial" w:hAnsi="Arial" w:cs="Arial"/>
                <w:szCs w:val="20"/>
              </w:rPr>
            </w:pPr>
            <w:r w:rsidRPr="008422AE">
              <w:rPr>
                <w:rFonts w:ascii="Arial" w:hAnsi="Arial" w:cs="Arial"/>
                <w:szCs w:val="20"/>
              </w:rPr>
              <w:t xml:space="preserve">Use Harvard referencing style. Guidance on Harvard referencing can be accessed using this </w:t>
            </w:r>
            <w:hyperlink w:history="1" r:id="rId152">
              <w:r w:rsidRPr="008422AE">
                <w:rPr>
                  <w:rStyle w:val="Hyperlink"/>
                  <w:rFonts w:ascii="Arial" w:hAnsi="Arial" w:cs="Arial"/>
                  <w:szCs w:val="20"/>
                </w:rPr>
                <w:t>link</w:t>
              </w:r>
            </w:hyperlink>
            <w:r w:rsidRPr="008422AE">
              <w:rPr>
                <w:rFonts w:ascii="Arial" w:hAnsi="Arial" w:cs="Arial"/>
                <w:szCs w:val="20"/>
              </w:rPr>
              <w:t>.</w:t>
            </w:r>
          </w:p>
          <w:p w:rsidRPr="008422AE" w:rsidR="004C1337" w:rsidP="00412F14" w:rsidRDefault="004C1337" w14:paraId="136A7789" w14:textId="77777777">
            <w:pPr>
              <w:pStyle w:val="ListParagraph"/>
              <w:spacing w:after="0" w:line="276" w:lineRule="auto"/>
              <w:ind w:left="360"/>
              <w:jc w:val="both"/>
              <w:rPr>
                <w:rFonts w:ascii="Arial" w:hAnsi="Arial" w:cs="Arial"/>
                <w:szCs w:val="20"/>
              </w:rPr>
            </w:pPr>
          </w:p>
        </w:tc>
      </w:tr>
      <w:tr w:rsidRPr="006C27E5" w:rsidR="004C1337" w:rsidTr="008422AE" w14:paraId="1B8F0DBA" w14:textId="77777777">
        <w:tc>
          <w:tcPr>
            <w:tcW w:w="9016" w:type="dxa"/>
            <w:gridSpan w:val="2"/>
            <w:shd w:val="clear" w:color="auto" w:fill="F0EEE9" w:themeFill="background2"/>
          </w:tcPr>
          <w:p w:rsidRPr="00412F14" w:rsidR="004C1337" w:rsidP="00412F14" w:rsidRDefault="004C1337" w14:paraId="0A70919E" w14:textId="77777777">
            <w:pPr>
              <w:spacing w:after="0" w:line="276" w:lineRule="auto"/>
              <w:jc w:val="both"/>
              <w:rPr>
                <w:rFonts w:ascii="Arial" w:hAnsi="Arial" w:cs="Arial"/>
                <w:bCs/>
                <w:szCs w:val="20"/>
              </w:rPr>
            </w:pPr>
            <w:r w:rsidRPr="00412F14">
              <w:rPr>
                <w:rFonts w:ascii="Arial" w:hAnsi="Arial" w:cs="Arial"/>
                <w:bCs/>
                <w:szCs w:val="20"/>
              </w:rPr>
              <w:t>Key reading and other resources</w:t>
            </w:r>
          </w:p>
        </w:tc>
      </w:tr>
      <w:tr w:rsidRPr="006C27E5" w:rsidR="004C1337" w:rsidTr="00EB4AEA" w14:paraId="73F7FDF7" w14:textId="77777777">
        <w:tc>
          <w:tcPr>
            <w:tcW w:w="9016" w:type="dxa"/>
            <w:gridSpan w:val="2"/>
          </w:tcPr>
          <w:p w:rsidRPr="00412F14" w:rsidR="004C1337" w:rsidDel="00BA2FF7" w:rsidP="00412F14" w:rsidRDefault="004C1337" w14:paraId="5A0E5C4E" w14:textId="77777777">
            <w:pPr>
              <w:pStyle w:val="BodyText"/>
              <w:spacing w:after="0" w:line="276" w:lineRule="auto"/>
              <w:ind w:right="263"/>
              <w:rPr>
                <w:rFonts w:cs="Arial"/>
                <w:bCs/>
                <w:sz w:val="20"/>
              </w:rPr>
            </w:pPr>
            <w:r w:rsidRPr="00412F14">
              <w:rPr>
                <w:rFonts w:cs="Arial"/>
                <w:bCs/>
                <w:w w:val="105"/>
                <w:sz w:val="20"/>
              </w:rPr>
              <w:t>Please refer to the relevant reading lists for each of the 8 teaching days, as well as the module reading list. Reading lists are available on Moodle.</w:t>
            </w:r>
          </w:p>
        </w:tc>
      </w:tr>
      <w:tr w:rsidRPr="006C27E5" w:rsidR="004C1337" w:rsidTr="008422AE" w14:paraId="2C75874F" w14:textId="77777777">
        <w:tc>
          <w:tcPr>
            <w:tcW w:w="2972" w:type="dxa"/>
            <w:shd w:val="clear" w:color="auto" w:fill="F0EEE9" w:themeFill="background2"/>
          </w:tcPr>
          <w:p w:rsidRPr="004C1337" w:rsidR="004C1337" w:rsidP="00412F14" w:rsidRDefault="004C1337" w14:paraId="0BD6E093" w14:textId="77777777">
            <w:pPr>
              <w:spacing w:after="0" w:line="276" w:lineRule="auto"/>
              <w:jc w:val="both"/>
              <w:rPr>
                <w:rFonts w:ascii="Arial" w:hAnsi="Arial" w:cs="Arial"/>
                <w:bCs/>
                <w:szCs w:val="20"/>
              </w:rPr>
            </w:pPr>
            <w:r w:rsidRPr="00412F14">
              <w:rPr>
                <w:rFonts w:ascii="Arial" w:hAnsi="Arial" w:cs="Arial"/>
                <w:bCs/>
                <w:szCs w:val="20"/>
              </w:rPr>
              <w:t>Related teaching days:</w:t>
            </w:r>
          </w:p>
        </w:tc>
        <w:tc>
          <w:tcPr>
            <w:tcW w:w="6044" w:type="dxa"/>
          </w:tcPr>
          <w:p w:rsidRPr="00412F14" w:rsidR="004C1337" w:rsidP="00412F14" w:rsidRDefault="004C1337" w14:paraId="4D7213FC" w14:textId="77777777">
            <w:pPr>
              <w:spacing w:after="0" w:line="276" w:lineRule="auto"/>
              <w:jc w:val="both"/>
              <w:rPr>
                <w:rFonts w:ascii="Arial" w:hAnsi="Arial" w:cs="Arial"/>
                <w:bCs/>
                <w:szCs w:val="20"/>
              </w:rPr>
            </w:pPr>
            <w:r w:rsidRPr="00412F14">
              <w:rPr>
                <w:rFonts w:ascii="Arial" w:hAnsi="Arial" w:cs="Arial"/>
                <w:bCs/>
                <w:szCs w:val="20"/>
              </w:rPr>
              <w:t xml:space="preserve">All teaching days (1-8) are critical to understanding of the action research approach and writing up of the dissertation. If you are not able to attend one of the teaching days, then you are strongly advised to familiarise yourself with the learning resources and reading list (available via Moodle) for that day.  </w:t>
            </w:r>
          </w:p>
        </w:tc>
      </w:tr>
      <w:tr w:rsidRPr="006C27E5" w:rsidR="004C1337" w:rsidTr="008422AE" w14:paraId="3CEA07EA" w14:textId="77777777">
        <w:tc>
          <w:tcPr>
            <w:tcW w:w="2972" w:type="dxa"/>
            <w:shd w:val="clear" w:color="auto" w:fill="F0EEE9" w:themeFill="background2"/>
          </w:tcPr>
          <w:p w:rsidRPr="004C1337" w:rsidR="004C1337" w:rsidP="008422AE" w:rsidRDefault="004C1337" w14:paraId="33D4B698" w14:textId="77777777">
            <w:pPr>
              <w:spacing w:after="0" w:line="276" w:lineRule="auto"/>
              <w:rPr>
                <w:rFonts w:ascii="Arial" w:hAnsi="Arial" w:cs="Arial"/>
                <w:bCs/>
                <w:szCs w:val="20"/>
              </w:rPr>
            </w:pPr>
            <w:r w:rsidRPr="00412F14">
              <w:rPr>
                <w:rFonts w:ascii="Arial" w:hAnsi="Arial" w:cs="Arial"/>
                <w:bCs/>
                <w:szCs w:val="20"/>
              </w:rPr>
              <w:t>Assessment briefing and support</w:t>
            </w:r>
          </w:p>
        </w:tc>
        <w:tc>
          <w:tcPr>
            <w:tcW w:w="6044" w:type="dxa"/>
          </w:tcPr>
          <w:p w:rsidRPr="00412F14" w:rsidR="004C1337" w:rsidP="004C1337" w:rsidRDefault="004C1337" w14:paraId="026DB758" w14:textId="77777777">
            <w:pPr>
              <w:pStyle w:val="ListParagraph"/>
              <w:numPr>
                <w:ilvl w:val="0"/>
                <w:numId w:val="68"/>
              </w:numPr>
              <w:tabs>
                <w:tab w:val="clear" w:pos="284"/>
              </w:tabs>
              <w:spacing w:after="0" w:line="276" w:lineRule="auto"/>
              <w:jc w:val="both"/>
              <w:rPr>
                <w:rFonts w:ascii="Arial" w:hAnsi="Arial" w:cs="Arial"/>
                <w:bCs/>
                <w:szCs w:val="20"/>
              </w:rPr>
            </w:pPr>
            <w:r w:rsidRPr="00412F14">
              <w:rPr>
                <w:rFonts w:ascii="Arial" w:hAnsi="Arial" w:cs="Arial"/>
                <w:bCs/>
                <w:szCs w:val="20"/>
              </w:rPr>
              <w:t>All teaching days will cover different aspects of the assessment task, including research methodologies, ethical research, data collection and analysis and reviewing literature.</w:t>
            </w:r>
          </w:p>
          <w:p w:rsidRPr="00412F14" w:rsidR="004C1337" w:rsidP="004C1337" w:rsidRDefault="004C1337" w14:paraId="461F6171" w14:textId="77777777">
            <w:pPr>
              <w:pStyle w:val="ListParagraph"/>
              <w:numPr>
                <w:ilvl w:val="0"/>
                <w:numId w:val="68"/>
              </w:numPr>
              <w:tabs>
                <w:tab w:val="clear" w:pos="284"/>
              </w:tabs>
              <w:spacing w:after="0" w:line="276" w:lineRule="auto"/>
              <w:jc w:val="both"/>
              <w:rPr>
                <w:rFonts w:ascii="Arial" w:hAnsi="Arial" w:cs="Arial"/>
                <w:bCs/>
                <w:szCs w:val="20"/>
              </w:rPr>
            </w:pPr>
            <w:r w:rsidRPr="00412F14">
              <w:rPr>
                <w:rFonts w:ascii="Arial" w:hAnsi="Arial" w:cs="Arial"/>
                <w:bCs/>
                <w:szCs w:val="20"/>
              </w:rPr>
              <w:t xml:space="preserve">If you have any questions, please speak with your Dissertation Supervisor in the first instance. </w:t>
            </w:r>
          </w:p>
        </w:tc>
      </w:tr>
    </w:tbl>
    <w:p w:rsidR="006402A5" w:rsidP="005E748C" w:rsidRDefault="00681B92" w14:paraId="6EB464FC" w14:textId="5C5F7A24">
      <w:pPr>
        <w:spacing w:line="240" w:lineRule="auto"/>
        <w:ind w:left="-142"/>
        <w:jc w:val="both"/>
        <w:rPr>
          <w:rFonts w:ascii="Arial" w:hAnsi="Arial" w:cs="Arial"/>
        </w:rPr>
      </w:pPr>
      <w:r>
        <w:rPr>
          <w:rFonts w:ascii="Arial" w:hAnsi="Arial" w:cs="Arial"/>
        </w:rPr>
        <w:br/>
      </w:r>
      <w:r w:rsidRPr="006C27E5" w:rsidR="006402A5">
        <w:rPr>
          <w:rFonts w:ascii="Arial" w:hAnsi="Arial" w:cs="Arial"/>
        </w:rPr>
        <w:t xml:space="preserve">Your assessment will be marked according to the University of Lancaster Postgraduate Social Work marking criteria, which have been supplemented with additional specific marking descriptors for this assessment.  You can use these to self-evaluate your work before you submit it. </w:t>
      </w:r>
    </w:p>
    <w:p w:rsidRPr="006C27E5" w:rsidR="006402A5" w:rsidP="005E748C" w:rsidRDefault="006402A5" w14:paraId="3657284C" w14:textId="4B05430F">
      <w:pPr>
        <w:spacing w:line="276" w:lineRule="auto"/>
        <w:ind w:left="-142"/>
        <w:rPr>
          <w:rFonts w:ascii="Arial" w:hAnsi="Arial" w:cs="Arial"/>
          <w:b/>
          <w:color w:val="C00000"/>
        </w:rPr>
      </w:pPr>
      <w:r>
        <w:rPr>
          <w:rFonts w:ascii="Arial" w:hAnsi="Arial" w:cs="Arial"/>
        </w:rPr>
        <w:br w:type="page"/>
      </w:r>
      <w:r w:rsidRPr="005E748C">
        <w:rPr>
          <w:rFonts w:ascii="Arial" w:hAnsi="Arial" w:cs="Arial"/>
          <w:b/>
          <w:sz w:val="22"/>
          <w:szCs w:val="28"/>
        </w:rPr>
        <w:t>Lancaster University Postgraduate Marking Matrix for Social Work</w:t>
      </w:r>
    </w:p>
    <w:tbl>
      <w:tblPr>
        <w:tblStyle w:val="TableGrid"/>
        <w:tblW w:w="0" w:type="auto"/>
        <w:tblLook w:val="04A0" w:firstRow="1" w:lastRow="0" w:firstColumn="1" w:lastColumn="0" w:noHBand="0" w:noVBand="1"/>
      </w:tblPr>
      <w:tblGrid>
        <w:gridCol w:w="2254"/>
        <w:gridCol w:w="2254"/>
        <w:gridCol w:w="2254"/>
        <w:gridCol w:w="2254"/>
      </w:tblGrid>
      <w:tr w:rsidRPr="006C27E5" w:rsidR="006402A5" w:rsidTr="005E748C" w14:paraId="54EE100B" w14:textId="77777777">
        <w:trPr>
          <w:trHeight w:val="418"/>
        </w:trPr>
        <w:tc>
          <w:tcPr>
            <w:tcW w:w="9016" w:type="dxa"/>
            <w:gridSpan w:val="4"/>
            <w:shd w:val="clear" w:color="auto" w:fill="F0EEE9" w:themeFill="background2"/>
          </w:tcPr>
          <w:p w:rsidRPr="005E748C" w:rsidR="006402A5" w:rsidP="00EB4AEA" w:rsidRDefault="006402A5" w14:paraId="45E74926" w14:textId="704B95F4">
            <w:pPr>
              <w:jc w:val="both"/>
              <w:rPr>
                <w:rFonts w:ascii="Arial" w:hAnsi="Arial" w:cs="Arial"/>
                <w:b/>
                <w:color w:val="FF0000"/>
                <w:sz w:val="18"/>
                <w:szCs w:val="18"/>
              </w:rPr>
            </w:pPr>
            <w:bookmarkStart w:name="_Hlk38556660" w:id="3189"/>
            <w:r w:rsidRPr="006C27E5">
              <w:rPr>
                <w:rFonts w:ascii="Arial" w:hAnsi="Arial" w:cs="Arial"/>
                <w:b/>
                <w:sz w:val="18"/>
                <w:szCs w:val="18"/>
              </w:rPr>
              <w:t>Distinction 80+</w:t>
            </w:r>
          </w:p>
        </w:tc>
      </w:tr>
      <w:tr w:rsidRPr="006C27E5" w:rsidR="006402A5" w:rsidTr="00EB4AEA" w14:paraId="78F1204C" w14:textId="77777777">
        <w:tc>
          <w:tcPr>
            <w:tcW w:w="9016" w:type="dxa"/>
            <w:gridSpan w:val="4"/>
            <w:shd w:val="clear" w:color="auto" w:fill="auto"/>
          </w:tcPr>
          <w:p w:rsidRPr="008115C9" w:rsidR="006402A5" w:rsidP="00EB4AEA" w:rsidRDefault="006402A5" w14:paraId="4BEA5CA6" w14:textId="77777777">
            <w:pPr>
              <w:jc w:val="both"/>
              <w:rPr>
                <w:rFonts w:ascii="Arial" w:hAnsi="Arial" w:cs="Arial"/>
                <w:b/>
                <w:bCs/>
                <w:sz w:val="18"/>
                <w:szCs w:val="18"/>
              </w:rPr>
            </w:pPr>
            <w:r w:rsidRPr="008115C9">
              <w:rPr>
                <w:rFonts w:ascii="Arial" w:hAnsi="Arial" w:cs="Arial"/>
                <w:b/>
                <w:bCs/>
                <w:sz w:val="18"/>
                <w:szCs w:val="18"/>
              </w:rPr>
              <w:t>LU primary verbal descriptors for attainment of intended learning outcomes:</w:t>
            </w:r>
          </w:p>
        </w:tc>
      </w:tr>
      <w:tr w:rsidRPr="006C27E5" w:rsidR="006402A5" w:rsidTr="00EB4AEA" w14:paraId="2DABB720" w14:textId="77777777">
        <w:tc>
          <w:tcPr>
            <w:tcW w:w="9016" w:type="dxa"/>
            <w:gridSpan w:val="4"/>
            <w:shd w:val="clear" w:color="auto" w:fill="auto"/>
          </w:tcPr>
          <w:p w:rsidRPr="005E748C" w:rsidR="006402A5" w:rsidP="008C0DFA" w:rsidRDefault="006402A5" w14:paraId="43EE7282" w14:textId="6A04EAB0">
            <w:pPr>
              <w:jc w:val="both"/>
              <w:rPr>
                <w:rFonts w:ascii="Arial" w:hAnsi="Arial" w:cs="Arial"/>
                <w:b/>
                <w:bCs/>
                <w:sz w:val="18"/>
                <w:szCs w:val="18"/>
              </w:rPr>
            </w:pPr>
            <w:r w:rsidRPr="005E748C">
              <w:rPr>
                <w:rFonts w:ascii="Arial" w:hAnsi="Arial" w:cs="Arial"/>
                <w:b/>
                <w:bCs/>
                <w:sz w:val="18"/>
                <w:szCs w:val="18"/>
              </w:rPr>
              <w:t>Exemplary range and depth of attainment of intended learning outcomes, secured by discriminating</w:t>
            </w:r>
            <w:r w:rsidR="008C0DFA">
              <w:rPr>
                <w:rFonts w:ascii="Arial" w:hAnsi="Arial" w:cs="Arial"/>
                <w:b/>
                <w:bCs/>
                <w:sz w:val="18"/>
                <w:szCs w:val="18"/>
              </w:rPr>
              <w:t xml:space="preserve"> </w:t>
            </w:r>
            <w:r w:rsidRPr="005E748C">
              <w:rPr>
                <w:rFonts w:ascii="Arial" w:hAnsi="Arial" w:cs="Arial"/>
                <w:b/>
                <w:bCs/>
                <w:sz w:val="18"/>
                <w:szCs w:val="18"/>
              </w:rPr>
              <w:t>command of a comprehensive range of relevant materials and analyses, and by deployment of</w:t>
            </w:r>
            <w:r w:rsidR="008C0DFA">
              <w:rPr>
                <w:rFonts w:ascii="Arial" w:hAnsi="Arial" w:cs="Arial"/>
                <w:b/>
                <w:bCs/>
                <w:sz w:val="18"/>
                <w:szCs w:val="18"/>
              </w:rPr>
              <w:t xml:space="preserve"> </w:t>
            </w:r>
            <w:r w:rsidRPr="005E748C">
              <w:rPr>
                <w:rFonts w:ascii="Arial" w:hAnsi="Arial" w:cs="Arial"/>
                <w:b/>
                <w:bCs/>
                <w:sz w:val="18"/>
                <w:szCs w:val="18"/>
              </w:rPr>
              <w:t xml:space="preserve">considered judgement relating to key issues, </w:t>
            </w:r>
            <w:proofErr w:type="gramStart"/>
            <w:r w:rsidRPr="005E748C">
              <w:rPr>
                <w:rFonts w:ascii="Arial" w:hAnsi="Arial" w:cs="Arial"/>
                <w:b/>
                <w:bCs/>
                <w:sz w:val="18"/>
                <w:szCs w:val="18"/>
              </w:rPr>
              <w:t>concepts</w:t>
            </w:r>
            <w:proofErr w:type="gramEnd"/>
            <w:r w:rsidRPr="005E748C">
              <w:rPr>
                <w:rFonts w:ascii="Arial" w:hAnsi="Arial" w:cs="Arial"/>
                <w:b/>
                <w:bCs/>
                <w:sz w:val="18"/>
                <w:szCs w:val="18"/>
              </w:rPr>
              <w:t xml:space="preserve"> and procedures.</w:t>
            </w:r>
          </w:p>
        </w:tc>
      </w:tr>
      <w:tr w:rsidRPr="006C27E5" w:rsidR="006402A5" w:rsidTr="00EB4AEA" w14:paraId="374445D0" w14:textId="77777777">
        <w:tc>
          <w:tcPr>
            <w:tcW w:w="9016" w:type="dxa"/>
            <w:gridSpan w:val="4"/>
            <w:shd w:val="clear" w:color="auto" w:fill="auto"/>
          </w:tcPr>
          <w:p w:rsidRPr="008115C9" w:rsidR="006402A5" w:rsidP="00EB4AEA" w:rsidRDefault="006402A5" w14:paraId="2F9D0E8F" w14:textId="77777777">
            <w:pPr>
              <w:jc w:val="both"/>
              <w:rPr>
                <w:rFonts w:ascii="Arial" w:hAnsi="Arial" w:cs="Arial"/>
                <w:b/>
                <w:bCs/>
                <w:sz w:val="18"/>
                <w:szCs w:val="18"/>
              </w:rPr>
            </w:pPr>
            <w:r w:rsidRPr="008115C9">
              <w:rPr>
                <w:rFonts w:ascii="Arial" w:hAnsi="Arial" w:cs="Arial"/>
                <w:b/>
                <w:bCs/>
                <w:sz w:val="18"/>
                <w:szCs w:val="18"/>
              </w:rPr>
              <w:t xml:space="preserve">Social Work amplified descriptors: </w:t>
            </w:r>
          </w:p>
        </w:tc>
      </w:tr>
      <w:tr w:rsidRPr="006C27E5" w:rsidR="006402A5" w:rsidTr="00412F14" w14:paraId="79E29FA8" w14:textId="77777777">
        <w:trPr>
          <w:trHeight w:val="1023"/>
        </w:trPr>
        <w:tc>
          <w:tcPr>
            <w:tcW w:w="9016" w:type="dxa"/>
            <w:gridSpan w:val="4"/>
            <w:shd w:val="clear" w:color="auto" w:fill="auto"/>
          </w:tcPr>
          <w:p w:rsidRPr="005E748C" w:rsidR="006402A5" w:rsidP="005E748C" w:rsidRDefault="006402A5" w14:paraId="4771F577" w14:textId="381A6F38">
            <w:pPr>
              <w:spacing w:line="240" w:lineRule="auto"/>
              <w:rPr>
                <w:rFonts w:ascii="Arial" w:hAnsi="Arial" w:cs="Arial"/>
                <w:b/>
                <w:bCs/>
                <w:sz w:val="18"/>
                <w:szCs w:val="18"/>
              </w:rPr>
            </w:pPr>
            <w:r w:rsidRPr="005E748C">
              <w:rPr>
                <w:rFonts w:ascii="Arial" w:hAnsi="Arial" w:cs="Arial"/>
                <w:b/>
                <w:bCs/>
                <w:sz w:val="18"/>
                <w:szCs w:val="18"/>
              </w:rPr>
              <w:t xml:space="preserve">A piece of written work in the 80+ signals that it is a piece of outstanding quality, requiring an exceptionally high level of conceptual ability (for </w:t>
            </w:r>
            <w:proofErr w:type="gramStart"/>
            <w:r w:rsidRPr="005E748C">
              <w:rPr>
                <w:rFonts w:ascii="Arial" w:hAnsi="Arial" w:cs="Arial"/>
                <w:b/>
                <w:bCs/>
                <w:sz w:val="18"/>
                <w:szCs w:val="18"/>
              </w:rPr>
              <w:t>Master’s</w:t>
            </w:r>
            <w:proofErr w:type="gramEnd"/>
            <w:r w:rsidRPr="005E748C">
              <w:rPr>
                <w:rFonts w:ascii="Arial" w:hAnsi="Arial" w:cs="Arial"/>
                <w:b/>
                <w:bCs/>
                <w:sz w:val="18"/>
                <w:szCs w:val="18"/>
              </w:rPr>
              <w:t xml:space="preserve"> level work) and an extremely thorough and conscientious approach to study.  Work in this range will be of publishable quality and undoubtedly demonstrate the capacity to proceed to a higher research degree.  It is distinguished by:</w:t>
            </w:r>
          </w:p>
        </w:tc>
      </w:tr>
      <w:tr w:rsidRPr="006C27E5" w:rsidR="006402A5" w:rsidTr="00EB4AEA" w14:paraId="2538A1DF" w14:textId="77777777">
        <w:trPr>
          <w:trHeight w:val="684"/>
        </w:trPr>
        <w:tc>
          <w:tcPr>
            <w:tcW w:w="2254" w:type="dxa"/>
            <w:shd w:val="clear" w:color="auto" w:fill="auto"/>
          </w:tcPr>
          <w:p w:rsidRPr="006C27E5" w:rsidR="006402A5" w:rsidP="00EB4AEA" w:rsidRDefault="006402A5" w14:paraId="0613F08A" w14:textId="77777777">
            <w:pPr>
              <w:jc w:val="both"/>
              <w:rPr>
                <w:rFonts w:ascii="Arial" w:hAnsi="Arial" w:cs="Arial"/>
                <w:b/>
                <w:i/>
                <w:sz w:val="18"/>
                <w:szCs w:val="18"/>
              </w:rPr>
            </w:pPr>
            <w:r w:rsidRPr="006C27E5">
              <w:rPr>
                <w:rFonts w:ascii="Arial" w:hAnsi="Arial" w:cs="Arial"/>
                <w:b/>
                <w:i/>
                <w:sz w:val="18"/>
                <w:szCs w:val="18"/>
              </w:rPr>
              <w:t xml:space="preserve">Argument </w:t>
            </w:r>
          </w:p>
          <w:p w:rsidRPr="006C27E5" w:rsidR="006402A5" w:rsidP="00EB4AEA" w:rsidRDefault="006402A5" w14:paraId="75B8FF6A" w14:textId="77777777">
            <w:pPr>
              <w:jc w:val="both"/>
              <w:rPr>
                <w:rFonts w:ascii="Arial" w:hAnsi="Arial" w:cs="Arial"/>
                <w:b/>
                <w:i/>
                <w:sz w:val="18"/>
                <w:szCs w:val="18"/>
              </w:rPr>
            </w:pPr>
          </w:p>
          <w:p w:rsidRPr="006C27E5" w:rsidR="006402A5" w:rsidP="00EB4AEA" w:rsidRDefault="006402A5" w14:paraId="552B7779" w14:textId="77777777">
            <w:pPr>
              <w:jc w:val="both"/>
              <w:rPr>
                <w:rFonts w:ascii="Arial" w:hAnsi="Arial" w:cs="Arial"/>
                <w:sz w:val="18"/>
                <w:szCs w:val="18"/>
              </w:rPr>
            </w:pPr>
          </w:p>
        </w:tc>
        <w:tc>
          <w:tcPr>
            <w:tcW w:w="2254" w:type="dxa"/>
            <w:shd w:val="clear" w:color="auto" w:fill="auto"/>
          </w:tcPr>
          <w:p w:rsidRPr="006C27E5" w:rsidR="006402A5" w:rsidP="00EB4AEA" w:rsidRDefault="006402A5" w14:paraId="7F93416F" w14:textId="77777777">
            <w:pPr>
              <w:jc w:val="both"/>
              <w:rPr>
                <w:rFonts w:ascii="Arial" w:hAnsi="Arial" w:cs="Arial"/>
                <w:b/>
                <w:i/>
                <w:sz w:val="18"/>
                <w:szCs w:val="18"/>
              </w:rPr>
            </w:pPr>
            <w:r w:rsidRPr="006C27E5">
              <w:rPr>
                <w:rFonts w:ascii="Arial" w:hAnsi="Arial" w:cs="Arial"/>
                <w:b/>
                <w:i/>
                <w:sz w:val="18"/>
                <w:szCs w:val="18"/>
              </w:rPr>
              <w:t xml:space="preserve">Understanding </w:t>
            </w:r>
          </w:p>
          <w:p w:rsidRPr="006C27E5" w:rsidR="006402A5" w:rsidP="00EB4AEA" w:rsidRDefault="006402A5" w14:paraId="65552A60" w14:textId="77777777">
            <w:pPr>
              <w:jc w:val="both"/>
              <w:rPr>
                <w:rFonts w:ascii="Arial" w:hAnsi="Arial" w:cs="Arial"/>
                <w:b/>
                <w:i/>
                <w:sz w:val="18"/>
                <w:szCs w:val="18"/>
              </w:rPr>
            </w:pPr>
          </w:p>
        </w:tc>
        <w:tc>
          <w:tcPr>
            <w:tcW w:w="2254" w:type="dxa"/>
            <w:shd w:val="clear" w:color="auto" w:fill="auto"/>
          </w:tcPr>
          <w:p w:rsidRPr="005E748C" w:rsidR="006402A5" w:rsidP="00EB4AEA" w:rsidRDefault="006402A5" w14:paraId="739E8B38" w14:textId="119EC18F">
            <w:pPr>
              <w:jc w:val="both"/>
              <w:rPr>
                <w:rFonts w:ascii="Arial" w:hAnsi="Arial" w:cs="Arial"/>
                <w:b/>
                <w:sz w:val="18"/>
                <w:szCs w:val="18"/>
              </w:rPr>
            </w:pPr>
            <w:r w:rsidRPr="006C27E5">
              <w:rPr>
                <w:rFonts w:ascii="Arial" w:hAnsi="Arial" w:cs="Arial"/>
                <w:b/>
                <w:sz w:val="18"/>
                <w:szCs w:val="18"/>
              </w:rPr>
              <w:t xml:space="preserve">Style </w:t>
            </w:r>
          </w:p>
        </w:tc>
        <w:tc>
          <w:tcPr>
            <w:tcW w:w="2254" w:type="dxa"/>
            <w:shd w:val="clear" w:color="auto" w:fill="auto"/>
          </w:tcPr>
          <w:p w:rsidRPr="006C27E5" w:rsidR="006402A5" w:rsidP="00EB4AEA" w:rsidRDefault="006402A5" w14:paraId="244FD204" w14:textId="651B1E64">
            <w:pPr>
              <w:jc w:val="both"/>
              <w:rPr>
                <w:rFonts w:ascii="Arial" w:hAnsi="Arial" w:cs="Arial"/>
                <w:b/>
                <w:i/>
                <w:sz w:val="18"/>
                <w:szCs w:val="18"/>
              </w:rPr>
            </w:pPr>
            <w:r w:rsidRPr="006C27E5">
              <w:rPr>
                <w:rFonts w:ascii="Arial" w:hAnsi="Arial" w:cs="Arial"/>
                <w:b/>
                <w:i/>
                <w:sz w:val="18"/>
                <w:szCs w:val="18"/>
              </w:rPr>
              <w:t>Marks within this classification may vary du</w:t>
            </w:r>
            <w:r w:rsidR="008C0DFA">
              <w:rPr>
                <w:rFonts w:ascii="Arial" w:hAnsi="Arial" w:cs="Arial"/>
                <w:i/>
                <w:sz w:val="18"/>
                <w:szCs w:val="18"/>
              </w:rPr>
              <w:t>e</w:t>
            </w:r>
            <w:r w:rsidRPr="006C27E5">
              <w:rPr>
                <w:rFonts w:ascii="Arial" w:hAnsi="Arial" w:cs="Arial"/>
                <w:b/>
                <w:i/>
                <w:sz w:val="18"/>
                <w:szCs w:val="18"/>
              </w:rPr>
              <w:t xml:space="preserve"> to-</w:t>
            </w:r>
          </w:p>
        </w:tc>
      </w:tr>
      <w:tr w:rsidRPr="006C27E5" w:rsidR="006402A5" w:rsidTr="00EB4AEA" w14:paraId="38B88949" w14:textId="77777777">
        <w:trPr>
          <w:trHeight w:val="2542"/>
        </w:trPr>
        <w:tc>
          <w:tcPr>
            <w:tcW w:w="2254" w:type="dxa"/>
            <w:shd w:val="clear" w:color="auto" w:fill="auto"/>
          </w:tcPr>
          <w:p w:rsidRPr="008115C9" w:rsidR="006402A5" w:rsidP="005E748C" w:rsidRDefault="006402A5" w14:paraId="08A6A741" w14:textId="77777777">
            <w:pPr>
              <w:spacing w:after="0"/>
              <w:rPr>
                <w:rFonts w:ascii="Arial" w:hAnsi="Arial" w:cs="Arial"/>
                <w:iCs/>
                <w:sz w:val="18"/>
                <w:szCs w:val="18"/>
              </w:rPr>
            </w:pPr>
            <w:r w:rsidRPr="005E748C">
              <w:rPr>
                <w:rFonts w:ascii="Arial" w:hAnsi="Arial" w:cs="Arial"/>
                <w:i/>
                <w:iCs/>
                <w:sz w:val="18"/>
                <w:szCs w:val="18"/>
              </w:rPr>
              <w:t>•</w:t>
            </w:r>
            <w:r w:rsidRPr="008115C9">
              <w:rPr>
                <w:rFonts w:ascii="Arial" w:hAnsi="Arial" w:cs="Arial"/>
                <w:iCs/>
                <w:sz w:val="18"/>
                <w:szCs w:val="18"/>
              </w:rPr>
              <w:t xml:space="preserve">A very clearly expressed and convincing argument which is used to develop a highly coherent, </w:t>
            </w:r>
            <w:proofErr w:type="gramStart"/>
            <w:r w:rsidRPr="008115C9">
              <w:rPr>
                <w:rFonts w:ascii="Arial" w:hAnsi="Arial" w:cs="Arial"/>
                <w:iCs/>
                <w:sz w:val="18"/>
                <w:szCs w:val="18"/>
              </w:rPr>
              <w:t>original</w:t>
            </w:r>
            <w:proofErr w:type="gramEnd"/>
            <w:r w:rsidRPr="008115C9">
              <w:rPr>
                <w:rFonts w:ascii="Arial" w:hAnsi="Arial" w:cs="Arial"/>
                <w:iCs/>
                <w:sz w:val="18"/>
                <w:szCs w:val="18"/>
              </w:rPr>
              <w:t xml:space="preserve"> and logical framework within which to answer the question or address the topic.</w:t>
            </w:r>
          </w:p>
          <w:p w:rsidRPr="008115C9" w:rsidR="006402A5" w:rsidP="005E748C" w:rsidRDefault="006402A5" w14:paraId="7C6B27C6" w14:textId="77777777">
            <w:pPr>
              <w:spacing w:after="0"/>
              <w:rPr>
                <w:rFonts w:ascii="Arial" w:hAnsi="Arial" w:cs="Arial"/>
                <w:iCs/>
                <w:sz w:val="18"/>
                <w:szCs w:val="18"/>
              </w:rPr>
            </w:pPr>
            <w:r w:rsidRPr="008115C9">
              <w:rPr>
                <w:rFonts w:ascii="Arial" w:hAnsi="Arial" w:cs="Arial"/>
                <w:iCs/>
                <w:sz w:val="18"/>
                <w:szCs w:val="18"/>
              </w:rPr>
              <w:t>•A thorough grounding of the above in existing theory and research</w:t>
            </w:r>
          </w:p>
          <w:p w:rsidRPr="008115C9" w:rsidR="006402A5" w:rsidP="005E748C" w:rsidRDefault="006402A5" w14:paraId="35E1DBDA" w14:textId="77777777">
            <w:pPr>
              <w:spacing w:after="0"/>
              <w:rPr>
                <w:rFonts w:ascii="Arial" w:hAnsi="Arial" w:cs="Arial"/>
                <w:iCs/>
                <w:sz w:val="18"/>
                <w:szCs w:val="18"/>
              </w:rPr>
            </w:pPr>
            <w:r w:rsidRPr="008115C9">
              <w:rPr>
                <w:rFonts w:ascii="Arial" w:hAnsi="Arial" w:cs="Arial"/>
                <w:iCs/>
                <w:sz w:val="18"/>
                <w:szCs w:val="18"/>
              </w:rPr>
              <w:t>•A reasoned conclusion fully supported by the foregoing material.</w:t>
            </w:r>
          </w:p>
          <w:p w:rsidRPr="008115C9" w:rsidR="006402A5" w:rsidP="005E748C" w:rsidRDefault="006402A5" w14:paraId="34BC1D07" w14:textId="77777777">
            <w:pPr>
              <w:spacing w:after="0"/>
              <w:rPr>
                <w:rFonts w:ascii="Arial" w:hAnsi="Arial" w:cs="Arial"/>
                <w:iCs/>
                <w:sz w:val="18"/>
                <w:szCs w:val="18"/>
              </w:rPr>
            </w:pPr>
            <w:r w:rsidRPr="008115C9">
              <w:rPr>
                <w:rFonts w:ascii="Arial" w:hAnsi="Arial" w:cs="Arial"/>
                <w:iCs/>
                <w:sz w:val="18"/>
                <w:szCs w:val="18"/>
              </w:rPr>
              <w:t>•A capacity to relate the theoretical and empirical material consistently to the conceptual framework.</w:t>
            </w:r>
          </w:p>
          <w:p w:rsidRPr="008115C9" w:rsidR="006402A5" w:rsidP="005E748C" w:rsidRDefault="006402A5" w14:paraId="2FB25F6C" w14:textId="77777777">
            <w:pPr>
              <w:spacing w:after="0"/>
              <w:rPr>
                <w:rFonts w:ascii="Arial" w:hAnsi="Arial" w:cs="Arial"/>
                <w:iCs/>
                <w:sz w:val="18"/>
                <w:szCs w:val="18"/>
              </w:rPr>
            </w:pPr>
            <w:r w:rsidRPr="008115C9">
              <w:rPr>
                <w:rFonts w:ascii="Arial" w:hAnsi="Arial" w:cs="Arial"/>
                <w:iCs/>
                <w:sz w:val="18"/>
                <w:szCs w:val="18"/>
              </w:rPr>
              <w:t>•Substantial evidence of independent research.</w:t>
            </w:r>
          </w:p>
          <w:p w:rsidRPr="005E748C" w:rsidR="006402A5" w:rsidP="005E748C" w:rsidRDefault="006402A5" w14:paraId="69038FD1" w14:textId="77777777">
            <w:pPr>
              <w:spacing w:after="0"/>
              <w:rPr>
                <w:rFonts w:ascii="Arial" w:hAnsi="Arial" w:cs="Arial"/>
                <w:i/>
                <w:sz w:val="18"/>
                <w:szCs w:val="18"/>
              </w:rPr>
            </w:pPr>
            <w:r w:rsidRPr="008115C9">
              <w:rPr>
                <w:rFonts w:ascii="Arial" w:hAnsi="Arial" w:cs="Arial"/>
                <w:iCs/>
                <w:sz w:val="18"/>
                <w:szCs w:val="18"/>
              </w:rPr>
              <w:t>•The absence of irrelevant or extraneous material.</w:t>
            </w:r>
          </w:p>
        </w:tc>
        <w:tc>
          <w:tcPr>
            <w:tcW w:w="2254" w:type="dxa"/>
            <w:shd w:val="clear" w:color="auto" w:fill="auto"/>
          </w:tcPr>
          <w:p w:rsidRPr="008115C9" w:rsidR="006402A5" w:rsidP="005E748C" w:rsidRDefault="006402A5" w14:paraId="48B1401C" w14:textId="77777777">
            <w:pPr>
              <w:spacing w:after="0"/>
              <w:rPr>
                <w:rFonts w:ascii="Arial" w:hAnsi="Arial" w:cs="Arial"/>
                <w:sz w:val="18"/>
                <w:szCs w:val="18"/>
              </w:rPr>
            </w:pPr>
            <w:r w:rsidRPr="008115C9">
              <w:rPr>
                <w:rFonts w:ascii="Arial" w:hAnsi="Arial" w:cs="Arial"/>
                <w:sz w:val="18"/>
                <w:szCs w:val="18"/>
              </w:rPr>
              <w:t>A thorough understanding of action research, the chosen practice pattern/</w:t>
            </w:r>
            <w:proofErr w:type="gramStart"/>
            <w:r w:rsidRPr="008115C9">
              <w:rPr>
                <w:rFonts w:ascii="Arial" w:hAnsi="Arial" w:cs="Arial"/>
                <w:sz w:val="18"/>
                <w:szCs w:val="18"/>
              </w:rPr>
              <w:t>dilemma</w:t>
            </w:r>
            <w:proofErr w:type="gramEnd"/>
            <w:r w:rsidRPr="008115C9">
              <w:rPr>
                <w:rFonts w:ascii="Arial" w:hAnsi="Arial" w:cs="Arial"/>
                <w:sz w:val="18"/>
                <w:szCs w:val="18"/>
              </w:rPr>
              <w:t xml:space="preserve"> and its implications for social work practice.</w:t>
            </w:r>
          </w:p>
          <w:p w:rsidRPr="008115C9" w:rsidR="006402A5" w:rsidP="005E748C" w:rsidRDefault="006402A5" w14:paraId="52F53D53" w14:textId="77777777">
            <w:pPr>
              <w:spacing w:after="0"/>
              <w:rPr>
                <w:rFonts w:ascii="Arial" w:hAnsi="Arial" w:cs="Arial"/>
                <w:sz w:val="18"/>
                <w:szCs w:val="18"/>
              </w:rPr>
            </w:pPr>
            <w:r w:rsidRPr="008115C9">
              <w:rPr>
                <w:rFonts w:ascii="Arial" w:hAnsi="Arial" w:cs="Arial"/>
                <w:sz w:val="18"/>
                <w:szCs w:val="18"/>
              </w:rPr>
              <w:t>•A very clear and consistent focus on the issues raised by the research question, including ethical issues.</w:t>
            </w:r>
          </w:p>
          <w:p w:rsidRPr="008115C9" w:rsidR="006402A5" w:rsidP="005E748C" w:rsidRDefault="006402A5" w14:paraId="253E7A1D" w14:textId="77777777">
            <w:pPr>
              <w:spacing w:after="0"/>
              <w:rPr>
                <w:rFonts w:ascii="Arial" w:hAnsi="Arial" w:cs="Arial"/>
                <w:sz w:val="18"/>
                <w:szCs w:val="18"/>
              </w:rPr>
            </w:pPr>
            <w:r w:rsidRPr="008115C9">
              <w:rPr>
                <w:rFonts w:ascii="Arial" w:hAnsi="Arial" w:cs="Arial"/>
                <w:sz w:val="18"/>
                <w:szCs w:val="18"/>
              </w:rPr>
              <w:t>•Insightful understanding of theoretical literature, including the ability to identify points upon which to build as well as grasp and limitations</w:t>
            </w:r>
          </w:p>
          <w:p w:rsidRPr="008115C9" w:rsidR="006402A5" w:rsidP="005E748C" w:rsidRDefault="006402A5" w14:paraId="68DF5FA8" w14:textId="77777777">
            <w:pPr>
              <w:spacing w:after="0"/>
              <w:rPr>
                <w:rFonts w:ascii="Arial" w:hAnsi="Arial" w:cs="Arial"/>
                <w:sz w:val="18"/>
                <w:szCs w:val="18"/>
              </w:rPr>
            </w:pPr>
            <w:r w:rsidRPr="008115C9">
              <w:rPr>
                <w:rFonts w:ascii="Arial" w:hAnsi="Arial" w:cs="Arial"/>
                <w:sz w:val="18"/>
                <w:szCs w:val="18"/>
              </w:rPr>
              <w:t xml:space="preserve">• An insightful argument showing signs of originality in ideas, </w:t>
            </w:r>
            <w:proofErr w:type="gramStart"/>
            <w:r w:rsidRPr="008115C9">
              <w:rPr>
                <w:rFonts w:ascii="Arial" w:hAnsi="Arial" w:cs="Arial"/>
                <w:sz w:val="18"/>
                <w:szCs w:val="18"/>
              </w:rPr>
              <w:t>argument</w:t>
            </w:r>
            <w:proofErr w:type="gramEnd"/>
            <w:r w:rsidRPr="008115C9">
              <w:rPr>
                <w:rFonts w:ascii="Arial" w:hAnsi="Arial" w:cs="Arial"/>
                <w:sz w:val="18"/>
                <w:szCs w:val="18"/>
              </w:rPr>
              <w:t xml:space="preserve"> and empirical research</w:t>
            </w:r>
          </w:p>
        </w:tc>
        <w:tc>
          <w:tcPr>
            <w:tcW w:w="2254" w:type="dxa"/>
            <w:shd w:val="clear" w:color="auto" w:fill="auto"/>
          </w:tcPr>
          <w:p w:rsidRPr="008115C9" w:rsidR="006402A5" w:rsidP="005E748C" w:rsidRDefault="006402A5" w14:paraId="5C65A7EA" w14:textId="77777777">
            <w:pPr>
              <w:spacing w:after="0"/>
              <w:rPr>
                <w:rFonts w:ascii="Arial" w:hAnsi="Arial" w:cs="Arial"/>
                <w:sz w:val="18"/>
                <w:szCs w:val="18"/>
              </w:rPr>
            </w:pPr>
            <w:r w:rsidRPr="005E748C">
              <w:rPr>
                <w:rFonts w:ascii="Arial" w:hAnsi="Arial" w:cs="Arial"/>
                <w:sz w:val="18"/>
                <w:szCs w:val="18"/>
              </w:rPr>
              <w:t>•</w:t>
            </w:r>
            <w:r w:rsidRPr="008115C9">
              <w:rPr>
                <w:rFonts w:ascii="Arial" w:hAnsi="Arial" w:cs="Arial"/>
                <w:sz w:val="18"/>
                <w:szCs w:val="18"/>
              </w:rPr>
              <w:t xml:space="preserve">Excellent grammar, punctuation, </w:t>
            </w:r>
            <w:proofErr w:type="gramStart"/>
            <w:r w:rsidRPr="008115C9">
              <w:rPr>
                <w:rFonts w:ascii="Arial" w:hAnsi="Arial" w:cs="Arial"/>
                <w:sz w:val="18"/>
                <w:szCs w:val="18"/>
              </w:rPr>
              <w:t>spelling</w:t>
            </w:r>
            <w:proofErr w:type="gramEnd"/>
            <w:r w:rsidRPr="008115C9">
              <w:rPr>
                <w:rFonts w:ascii="Arial" w:hAnsi="Arial" w:cs="Arial"/>
                <w:sz w:val="18"/>
                <w:szCs w:val="18"/>
              </w:rPr>
              <w:t xml:space="preserve"> and sentence construction.</w:t>
            </w:r>
          </w:p>
          <w:p w:rsidRPr="008115C9" w:rsidR="006402A5" w:rsidP="005E748C" w:rsidRDefault="006402A5" w14:paraId="42E7ADD3" w14:textId="77777777">
            <w:pPr>
              <w:spacing w:after="0"/>
              <w:rPr>
                <w:rFonts w:ascii="Arial" w:hAnsi="Arial" w:cs="Arial"/>
                <w:sz w:val="18"/>
                <w:szCs w:val="18"/>
              </w:rPr>
            </w:pPr>
            <w:r w:rsidRPr="008115C9">
              <w:rPr>
                <w:rFonts w:ascii="Arial" w:hAnsi="Arial" w:cs="Arial"/>
                <w:sz w:val="18"/>
                <w:szCs w:val="18"/>
              </w:rPr>
              <w:t>•Thorough and consistent use of conventions in referring to other people’s work.</w:t>
            </w:r>
          </w:p>
          <w:p w:rsidRPr="008115C9" w:rsidR="006402A5" w:rsidP="008C0DFA" w:rsidRDefault="006402A5" w14:paraId="4D044E1E" w14:textId="77777777">
            <w:pPr>
              <w:pStyle w:val="ListParagraph"/>
              <w:numPr>
                <w:ilvl w:val="0"/>
                <w:numId w:val="53"/>
              </w:numPr>
              <w:tabs>
                <w:tab w:val="clear" w:pos="284"/>
              </w:tabs>
              <w:spacing w:after="0" w:line="360" w:lineRule="auto"/>
              <w:ind w:left="58" w:hanging="95"/>
              <w:rPr>
                <w:rFonts w:ascii="Arial" w:hAnsi="Arial" w:cs="Arial"/>
                <w:sz w:val="18"/>
                <w:szCs w:val="18"/>
              </w:rPr>
            </w:pPr>
            <w:r w:rsidRPr="008115C9">
              <w:rPr>
                <w:rFonts w:ascii="Arial" w:hAnsi="Arial" w:cs="Arial"/>
                <w:sz w:val="18"/>
                <w:szCs w:val="18"/>
              </w:rPr>
              <w:t xml:space="preserve">Excellent adherence to conventions of confidentiality and anonymity </w:t>
            </w:r>
          </w:p>
          <w:p w:rsidRPr="005E748C" w:rsidR="006402A5" w:rsidP="005E748C" w:rsidRDefault="006402A5" w14:paraId="3935C644" w14:textId="77777777">
            <w:pPr>
              <w:spacing w:after="0"/>
              <w:rPr>
                <w:rFonts w:ascii="Arial" w:hAnsi="Arial" w:cs="Arial"/>
                <w:sz w:val="18"/>
                <w:szCs w:val="18"/>
              </w:rPr>
            </w:pPr>
          </w:p>
        </w:tc>
        <w:tc>
          <w:tcPr>
            <w:tcW w:w="2254" w:type="dxa"/>
            <w:shd w:val="clear" w:color="auto" w:fill="auto"/>
          </w:tcPr>
          <w:p w:rsidRPr="008115C9" w:rsidR="006402A5" w:rsidP="005E748C" w:rsidRDefault="006402A5" w14:paraId="5F03F1B9" w14:textId="77777777">
            <w:pPr>
              <w:spacing w:after="0"/>
              <w:rPr>
                <w:rFonts w:ascii="Arial" w:hAnsi="Arial" w:cs="Arial"/>
                <w:sz w:val="18"/>
                <w:szCs w:val="18"/>
              </w:rPr>
            </w:pPr>
            <w:r w:rsidRPr="005E748C">
              <w:rPr>
                <w:rFonts w:ascii="Arial" w:hAnsi="Arial" w:cs="Arial"/>
                <w:i/>
                <w:sz w:val="18"/>
                <w:szCs w:val="18"/>
              </w:rPr>
              <w:t>•</w:t>
            </w:r>
            <w:r w:rsidRPr="008115C9">
              <w:rPr>
                <w:rFonts w:ascii="Arial" w:hAnsi="Arial" w:cs="Arial"/>
                <w:sz w:val="18"/>
                <w:szCs w:val="18"/>
              </w:rPr>
              <w:t>An original capacity to develop arguments, ideas and apply self- reflexivity</w:t>
            </w:r>
          </w:p>
          <w:p w:rsidRPr="008115C9" w:rsidR="006402A5" w:rsidP="005E748C" w:rsidRDefault="006402A5" w14:paraId="355D29F0" w14:textId="77777777">
            <w:pPr>
              <w:spacing w:after="0"/>
              <w:rPr>
                <w:rFonts w:ascii="Arial" w:hAnsi="Arial" w:cs="Arial"/>
                <w:sz w:val="18"/>
                <w:szCs w:val="18"/>
              </w:rPr>
            </w:pPr>
          </w:p>
          <w:p w:rsidRPr="008115C9" w:rsidR="006402A5" w:rsidP="005E748C" w:rsidRDefault="006402A5" w14:paraId="521EACF6" w14:textId="77777777">
            <w:pPr>
              <w:spacing w:after="0"/>
              <w:rPr>
                <w:rFonts w:ascii="Arial" w:hAnsi="Arial" w:cs="Arial"/>
                <w:sz w:val="18"/>
                <w:szCs w:val="18"/>
              </w:rPr>
            </w:pPr>
            <w:r w:rsidRPr="008115C9">
              <w:rPr>
                <w:rFonts w:ascii="Arial" w:hAnsi="Arial" w:cs="Arial"/>
                <w:sz w:val="18"/>
                <w:szCs w:val="18"/>
              </w:rPr>
              <w:t>•the extent to which empirical research has been conducted</w:t>
            </w:r>
          </w:p>
          <w:p w:rsidRPr="008115C9" w:rsidR="006402A5" w:rsidP="005E748C" w:rsidRDefault="006402A5" w14:paraId="7DDE2BDC" w14:textId="77777777">
            <w:pPr>
              <w:spacing w:after="0"/>
              <w:rPr>
                <w:rFonts w:ascii="Arial" w:hAnsi="Arial" w:cs="Arial"/>
                <w:sz w:val="18"/>
                <w:szCs w:val="18"/>
              </w:rPr>
            </w:pPr>
          </w:p>
          <w:p w:rsidRPr="008115C9" w:rsidR="006402A5" w:rsidP="005E748C" w:rsidRDefault="006402A5" w14:paraId="4F459699" w14:textId="77777777">
            <w:pPr>
              <w:spacing w:after="0"/>
              <w:rPr>
                <w:rFonts w:ascii="Arial" w:hAnsi="Arial" w:cs="Arial"/>
                <w:sz w:val="18"/>
                <w:szCs w:val="18"/>
              </w:rPr>
            </w:pPr>
            <w:r w:rsidRPr="008115C9">
              <w:rPr>
                <w:rFonts w:ascii="Arial" w:hAnsi="Arial" w:cs="Arial"/>
                <w:sz w:val="18"/>
                <w:szCs w:val="18"/>
              </w:rPr>
              <w:t>•The depth and sophistication of the conceptual argument.</w:t>
            </w:r>
          </w:p>
          <w:p w:rsidRPr="008115C9" w:rsidR="006402A5" w:rsidP="005E748C" w:rsidRDefault="006402A5" w14:paraId="3BAF5934" w14:textId="77777777">
            <w:pPr>
              <w:spacing w:after="0"/>
              <w:rPr>
                <w:rFonts w:ascii="Arial" w:hAnsi="Arial" w:cs="Arial"/>
                <w:sz w:val="18"/>
                <w:szCs w:val="18"/>
              </w:rPr>
            </w:pPr>
          </w:p>
          <w:p w:rsidRPr="008115C9" w:rsidR="006402A5" w:rsidP="005E748C" w:rsidRDefault="006402A5" w14:paraId="50FDEFC3" w14:textId="77777777">
            <w:pPr>
              <w:spacing w:after="0"/>
              <w:rPr>
                <w:rFonts w:ascii="Arial" w:hAnsi="Arial" w:cs="Arial"/>
                <w:sz w:val="18"/>
                <w:szCs w:val="18"/>
              </w:rPr>
            </w:pPr>
            <w:r w:rsidRPr="008115C9">
              <w:rPr>
                <w:rFonts w:ascii="Arial" w:hAnsi="Arial" w:cs="Arial"/>
                <w:sz w:val="18"/>
                <w:szCs w:val="18"/>
              </w:rPr>
              <w:t>•The level of command of the theoretical and research literature.</w:t>
            </w:r>
          </w:p>
          <w:p w:rsidRPr="005E748C" w:rsidR="006402A5" w:rsidP="005E748C" w:rsidRDefault="006402A5" w14:paraId="38E3FDCE" w14:textId="77777777">
            <w:pPr>
              <w:spacing w:after="0"/>
              <w:rPr>
                <w:rFonts w:ascii="Arial" w:hAnsi="Arial" w:cs="Arial"/>
                <w:i/>
                <w:sz w:val="18"/>
                <w:szCs w:val="18"/>
              </w:rPr>
            </w:pPr>
          </w:p>
          <w:p w:rsidRPr="005E748C" w:rsidR="006402A5" w:rsidP="005E748C" w:rsidRDefault="006402A5" w14:paraId="1D8CAC3E" w14:textId="77777777">
            <w:pPr>
              <w:spacing w:after="0"/>
              <w:rPr>
                <w:rFonts w:ascii="Arial" w:hAnsi="Arial" w:cs="Arial"/>
                <w:i/>
                <w:sz w:val="18"/>
                <w:szCs w:val="18"/>
              </w:rPr>
            </w:pPr>
          </w:p>
        </w:tc>
      </w:tr>
      <w:tr w:rsidRPr="006C27E5" w:rsidR="006402A5" w:rsidTr="00EB4AEA" w14:paraId="76DAB891" w14:textId="77777777">
        <w:tc>
          <w:tcPr>
            <w:tcW w:w="9016" w:type="dxa"/>
            <w:gridSpan w:val="4"/>
            <w:shd w:val="clear" w:color="auto" w:fill="BFBFBF" w:themeFill="background1" w:themeFillShade="BF"/>
          </w:tcPr>
          <w:p w:rsidRPr="006C27E5" w:rsidR="006402A5" w:rsidP="00EB4AEA" w:rsidRDefault="006402A5" w14:paraId="1A77894B" w14:textId="77777777">
            <w:pPr>
              <w:jc w:val="both"/>
              <w:rPr>
                <w:rFonts w:ascii="Arial" w:hAnsi="Arial" w:cs="Arial"/>
                <w:b/>
                <w:sz w:val="18"/>
                <w:szCs w:val="18"/>
              </w:rPr>
            </w:pPr>
            <w:r w:rsidRPr="006C27E5">
              <w:rPr>
                <w:rFonts w:ascii="Arial" w:hAnsi="Arial" w:cs="Arial"/>
                <w:b/>
                <w:bCs/>
                <w:sz w:val="18"/>
                <w:szCs w:val="18"/>
              </w:rPr>
              <w:t>Distinction (70-79)</w:t>
            </w:r>
          </w:p>
        </w:tc>
      </w:tr>
      <w:tr w:rsidRPr="006C27E5" w:rsidR="006402A5" w:rsidTr="00EB4AEA" w14:paraId="303187F9" w14:textId="77777777">
        <w:tc>
          <w:tcPr>
            <w:tcW w:w="9016" w:type="dxa"/>
            <w:gridSpan w:val="4"/>
            <w:shd w:val="clear" w:color="auto" w:fill="auto"/>
          </w:tcPr>
          <w:p w:rsidRPr="008115C9" w:rsidR="006402A5" w:rsidP="00EB4AEA" w:rsidRDefault="006402A5" w14:paraId="3FE786F7" w14:textId="77777777">
            <w:pPr>
              <w:jc w:val="both"/>
              <w:rPr>
                <w:rFonts w:ascii="Arial" w:hAnsi="Arial" w:cs="Arial"/>
                <w:b/>
                <w:bCs/>
                <w:sz w:val="18"/>
                <w:szCs w:val="18"/>
              </w:rPr>
            </w:pPr>
            <w:r w:rsidRPr="008115C9">
              <w:rPr>
                <w:rFonts w:ascii="Arial" w:hAnsi="Arial" w:cs="Arial"/>
                <w:b/>
                <w:bCs/>
                <w:sz w:val="18"/>
                <w:szCs w:val="18"/>
              </w:rPr>
              <w:t>LU primary verbal descriptors for attainment of intended learning outcomes:</w:t>
            </w:r>
          </w:p>
        </w:tc>
      </w:tr>
      <w:tr w:rsidRPr="006C27E5" w:rsidR="006402A5" w:rsidTr="00EB4AEA" w14:paraId="15097D0E" w14:textId="77777777">
        <w:tc>
          <w:tcPr>
            <w:tcW w:w="9016" w:type="dxa"/>
            <w:gridSpan w:val="4"/>
            <w:shd w:val="clear" w:color="auto" w:fill="auto"/>
          </w:tcPr>
          <w:p w:rsidRPr="005E748C" w:rsidR="006402A5" w:rsidP="00EB4AEA" w:rsidRDefault="006402A5" w14:paraId="773A37EA" w14:textId="77777777">
            <w:pPr>
              <w:jc w:val="both"/>
              <w:rPr>
                <w:rFonts w:ascii="Arial" w:hAnsi="Arial" w:cs="Arial"/>
                <w:b/>
                <w:bCs/>
                <w:sz w:val="18"/>
                <w:szCs w:val="18"/>
              </w:rPr>
            </w:pPr>
            <w:r w:rsidRPr="005E748C">
              <w:rPr>
                <w:rFonts w:ascii="Arial" w:hAnsi="Arial" w:cs="Arial"/>
                <w:b/>
                <w:bCs/>
                <w:sz w:val="18"/>
                <w:szCs w:val="18"/>
              </w:rPr>
              <w:t xml:space="preserve">Exemplary range and depth of attainment of intended learning outcomes, secured by </w:t>
            </w:r>
            <w:proofErr w:type="gramStart"/>
            <w:r w:rsidRPr="005E748C">
              <w:rPr>
                <w:rFonts w:ascii="Arial" w:hAnsi="Arial" w:cs="Arial"/>
                <w:b/>
                <w:bCs/>
                <w:sz w:val="18"/>
                <w:szCs w:val="18"/>
              </w:rPr>
              <w:t>discriminating</w:t>
            </w:r>
            <w:proofErr w:type="gramEnd"/>
          </w:p>
          <w:p w:rsidRPr="005E748C" w:rsidR="006402A5" w:rsidP="008C0DFA" w:rsidRDefault="006402A5" w14:paraId="3F35FBCB" w14:textId="022A8693">
            <w:pPr>
              <w:jc w:val="both"/>
              <w:rPr>
                <w:rFonts w:ascii="Arial" w:hAnsi="Arial" w:cs="Arial"/>
                <w:b/>
                <w:bCs/>
                <w:sz w:val="18"/>
                <w:szCs w:val="18"/>
              </w:rPr>
            </w:pPr>
            <w:r w:rsidRPr="005E748C">
              <w:rPr>
                <w:rFonts w:ascii="Arial" w:hAnsi="Arial" w:cs="Arial"/>
                <w:b/>
                <w:bCs/>
                <w:sz w:val="18"/>
                <w:szCs w:val="18"/>
              </w:rPr>
              <w:t>command of a comprehensive range of relevant materials and analyses, and by deployment of</w:t>
            </w:r>
            <w:r w:rsidRPr="005E748C" w:rsidR="008C0DFA">
              <w:rPr>
                <w:rFonts w:ascii="Arial" w:hAnsi="Arial" w:cs="Arial"/>
                <w:b/>
                <w:bCs/>
                <w:sz w:val="18"/>
                <w:szCs w:val="18"/>
              </w:rPr>
              <w:t xml:space="preserve"> </w:t>
            </w:r>
            <w:r w:rsidRPr="005E748C">
              <w:rPr>
                <w:rFonts w:ascii="Arial" w:hAnsi="Arial" w:cs="Arial"/>
                <w:b/>
                <w:bCs/>
                <w:sz w:val="18"/>
                <w:szCs w:val="18"/>
              </w:rPr>
              <w:t xml:space="preserve">considered judgement relating to key issues, </w:t>
            </w:r>
            <w:proofErr w:type="gramStart"/>
            <w:r w:rsidRPr="005E748C">
              <w:rPr>
                <w:rFonts w:ascii="Arial" w:hAnsi="Arial" w:cs="Arial"/>
                <w:b/>
                <w:bCs/>
                <w:sz w:val="18"/>
                <w:szCs w:val="18"/>
              </w:rPr>
              <w:t>concepts</w:t>
            </w:r>
            <w:proofErr w:type="gramEnd"/>
            <w:r w:rsidRPr="005E748C">
              <w:rPr>
                <w:rFonts w:ascii="Arial" w:hAnsi="Arial" w:cs="Arial"/>
                <w:b/>
                <w:bCs/>
                <w:sz w:val="18"/>
                <w:szCs w:val="18"/>
              </w:rPr>
              <w:t xml:space="preserve"> and procedures.</w:t>
            </w:r>
          </w:p>
        </w:tc>
      </w:tr>
      <w:tr w:rsidRPr="006C27E5" w:rsidR="006402A5" w:rsidTr="00EB4AEA" w14:paraId="6C52924A" w14:textId="77777777">
        <w:tc>
          <w:tcPr>
            <w:tcW w:w="9016" w:type="dxa"/>
            <w:gridSpan w:val="4"/>
            <w:shd w:val="clear" w:color="auto" w:fill="auto"/>
          </w:tcPr>
          <w:p w:rsidRPr="008115C9" w:rsidR="006402A5" w:rsidP="00EB4AEA" w:rsidRDefault="006402A5" w14:paraId="280F418D" w14:textId="77777777">
            <w:pPr>
              <w:jc w:val="both"/>
              <w:rPr>
                <w:rFonts w:ascii="Arial" w:hAnsi="Arial" w:cs="Arial"/>
                <w:b/>
                <w:bCs/>
                <w:sz w:val="18"/>
                <w:szCs w:val="18"/>
              </w:rPr>
            </w:pPr>
            <w:bookmarkStart w:name="_Hlk38291359" w:id="3190"/>
            <w:r w:rsidRPr="008115C9">
              <w:rPr>
                <w:rFonts w:ascii="Arial" w:hAnsi="Arial" w:cs="Arial"/>
                <w:b/>
                <w:bCs/>
                <w:sz w:val="18"/>
                <w:szCs w:val="18"/>
              </w:rPr>
              <w:t>Social Work amplified descriptors</w:t>
            </w:r>
            <w:bookmarkEnd w:id="3190"/>
            <w:r w:rsidRPr="008115C9">
              <w:rPr>
                <w:rFonts w:ascii="Arial" w:hAnsi="Arial" w:cs="Arial"/>
                <w:b/>
                <w:bCs/>
                <w:sz w:val="18"/>
                <w:szCs w:val="18"/>
              </w:rPr>
              <w:t xml:space="preserve">: </w:t>
            </w:r>
          </w:p>
        </w:tc>
      </w:tr>
      <w:tr w:rsidRPr="006C27E5" w:rsidR="006402A5" w:rsidTr="00EB4AEA" w14:paraId="11D5742C" w14:textId="77777777">
        <w:tc>
          <w:tcPr>
            <w:tcW w:w="9016" w:type="dxa"/>
            <w:gridSpan w:val="4"/>
            <w:shd w:val="clear" w:color="auto" w:fill="auto"/>
          </w:tcPr>
          <w:p w:rsidRPr="005E748C" w:rsidR="006402A5" w:rsidP="00EB4AEA" w:rsidRDefault="006402A5" w14:paraId="36C31971" w14:textId="77777777">
            <w:pPr>
              <w:jc w:val="both"/>
              <w:rPr>
                <w:rFonts w:ascii="Arial" w:hAnsi="Arial" w:cs="Arial"/>
                <w:b/>
                <w:bCs/>
                <w:sz w:val="18"/>
                <w:szCs w:val="18"/>
              </w:rPr>
            </w:pPr>
            <w:r w:rsidRPr="005E748C">
              <w:rPr>
                <w:rFonts w:ascii="Arial" w:hAnsi="Arial" w:cs="Arial"/>
                <w:b/>
                <w:bCs/>
                <w:sz w:val="18"/>
                <w:szCs w:val="18"/>
              </w:rPr>
              <w:t>A piece of written work in the 70+ range is one of exceptional quality, requiring a high level of conceptual ability and an extremely thorough and conscientious approach to study.  Work in this range will clearly demonstrate the capacity to proceed to a higher research degree.</w:t>
            </w:r>
          </w:p>
          <w:p w:rsidRPr="005E748C" w:rsidR="006402A5" w:rsidP="00EB4AEA" w:rsidRDefault="006402A5" w14:paraId="75B3E7ED" w14:textId="77777777">
            <w:pPr>
              <w:jc w:val="both"/>
              <w:rPr>
                <w:rFonts w:ascii="Arial" w:hAnsi="Arial" w:cs="Arial"/>
                <w:b/>
                <w:bCs/>
                <w:sz w:val="18"/>
                <w:szCs w:val="18"/>
              </w:rPr>
            </w:pPr>
            <w:r w:rsidRPr="005E748C">
              <w:rPr>
                <w:rFonts w:ascii="Arial" w:hAnsi="Arial" w:cs="Arial"/>
                <w:b/>
                <w:bCs/>
                <w:sz w:val="18"/>
                <w:szCs w:val="18"/>
              </w:rPr>
              <w:t>It is distinguished by:</w:t>
            </w:r>
          </w:p>
        </w:tc>
      </w:tr>
      <w:tr w:rsidRPr="006C27E5" w:rsidR="006402A5" w:rsidTr="00EB4AEA" w14:paraId="5CF9C487" w14:textId="77777777">
        <w:trPr>
          <w:trHeight w:val="684"/>
        </w:trPr>
        <w:tc>
          <w:tcPr>
            <w:tcW w:w="2254" w:type="dxa"/>
            <w:shd w:val="clear" w:color="auto" w:fill="auto"/>
          </w:tcPr>
          <w:p w:rsidRPr="006C27E5" w:rsidR="006402A5" w:rsidP="00EB4AEA" w:rsidRDefault="006402A5" w14:paraId="44D6863D" w14:textId="77777777">
            <w:pPr>
              <w:jc w:val="both"/>
              <w:rPr>
                <w:rFonts w:ascii="Arial" w:hAnsi="Arial" w:cs="Arial"/>
                <w:b/>
                <w:i/>
                <w:sz w:val="18"/>
                <w:szCs w:val="18"/>
              </w:rPr>
            </w:pPr>
            <w:r w:rsidRPr="006C27E5">
              <w:rPr>
                <w:rFonts w:ascii="Arial" w:hAnsi="Arial" w:cs="Arial"/>
                <w:b/>
                <w:i/>
                <w:sz w:val="18"/>
                <w:szCs w:val="18"/>
              </w:rPr>
              <w:t xml:space="preserve">Argument </w:t>
            </w:r>
          </w:p>
          <w:p w:rsidRPr="006C27E5" w:rsidR="006402A5" w:rsidP="00EB4AEA" w:rsidRDefault="006402A5" w14:paraId="74E8AC39" w14:textId="77777777">
            <w:pPr>
              <w:jc w:val="both"/>
              <w:rPr>
                <w:rFonts w:ascii="Arial" w:hAnsi="Arial" w:cs="Arial"/>
                <w:b/>
                <w:i/>
                <w:sz w:val="18"/>
                <w:szCs w:val="18"/>
              </w:rPr>
            </w:pPr>
          </w:p>
          <w:p w:rsidRPr="006C27E5" w:rsidR="006402A5" w:rsidP="00EB4AEA" w:rsidRDefault="006402A5" w14:paraId="0652D6A0" w14:textId="77777777">
            <w:pPr>
              <w:jc w:val="both"/>
              <w:rPr>
                <w:rFonts w:ascii="Arial" w:hAnsi="Arial" w:cs="Arial"/>
                <w:sz w:val="18"/>
                <w:szCs w:val="18"/>
              </w:rPr>
            </w:pPr>
          </w:p>
        </w:tc>
        <w:tc>
          <w:tcPr>
            <w:tcW w:w="2254" w:type="dxa"/>
            <w:shd w:val="clear" w:color="auto" w:fill="auto"/>
          </w:tcPr>
          <w:p w:rsidRPr="006C27E5" w:rsidR="006402A5" w:rsidP="00EB4AEA" w:rsidRDefault="006402A5" w14:paraId="33006815" w14:textId="77777777">
            <w:pPr>
              <w:jc w:val="both"/>
              <w:rPr>
                <w:rFonts w:ascii="Arial" w:hAnsi="Arial" w:cs="Arial"/>
                <w:b/>
                <w:i/>
                <w:sz w:val="18"/>
                <w:szCs w:val="18"/>
              </w:rPr>
            </w:pPr>
            <w:r w:rsidRPr="006C27E5">
              <w:rPr>
                <w:rFonts w:ascii="Arial" w:hAnsi="Arial" w:cs="Arial"/>
                <w:b/>
                <w:i/>
                <w:sz w:val="18"/>
                <w:szCs w:val="18"/>
              </w:rPr>
              <w:t xml:space="preserve">Understanding </w:t>
            </w:r>
          </w:p>
          <w:p w:rsidRPr="006C27E5" w:rsidR="006402A5" w:rsidP="00EB4AEA" w:rsidRDefault="006402A5" w14:paraId="31A5AAB2" w14:textId="77777777">
            <w:pPr>
              <w:jc w:val="both"/>
              <w:rPr>
                <w:rFonts w:ascii="Arial" w:hAnsi="Arial" w:cs="Arial"/>
                <w:b/>
                <w:i/>
                <w:sz w:val="18"/>
                <w:szCs w:val="18"/>
              </w:rPr>
            </w:pPr>
          </w:p>
          <w:p w:rsidRPr="006C27E5" w:rsidR="006402A5" w:rsidP="00EB4AEA" w:rsidRDefault="006402A5" w14:paraId="762AEC13" w14:textId="77777777">
            <w:pPr>
              <w:jc w:val="both"/>
              <w:rPr>
                <w:rFonts w:ascii="Arial" w:hAnsi="Arial" w:cs="Arial"/>
                <w:b/>
                <w:i/>
                <w:sz w:val="18"/>
                <w:szCs w:val="18"/>
              </w:rPr>
            </w:pPr>
          </w:p>
        </w:tc>
        <w:tc>
          <w:tcPr>
            <w:tcW w:w="2254" w:type="dxa"/>
            <w:shd w:val="clear" w:color="auto" w:fill="auto"/>
          </w:tcPr>
          <w:p w:rsidRPr="006C27E5" w:rsidR="006402A5" w:rsidP="00EB4AEA" w:rsidRDefault="006402A5" w14:paraId="67AF9314" w14:textId="77777777">
            <w:pPr>
              <w:jc w:val="both"/>
              <w:rPr>
                <w:rFonts w:ascii="Arial" w:hAnsi="Arial" w:cs="Arial"/>
                <w:b/>
                <w:sz w:val="18"/>
                <w:szCs w:val="18"/>
              </w:rPr>
            </w:pPr>
            <w:r w:rsidRPr="006C27E5">
              <w:rPr>
                <w:rFonts w:ascii="Arial" w:hAnsi="Arial" w:cs="Arial"/>
                <w:b/>
                <w:sz w:val="18"/>
                <w:szCs w:val="18"/>
              </w:rPr>
              <w:t xml:space="preserve">Style </w:t>
            </w:r>
          </w:p>
          <w:p w:rsidRPr="006C27E5" w:rsidR="006402A5" w:rsidP="00EB4AEA" w:rsidRDefault="006402A5" w14:paraId="55AA61F9" w14:textId="77777777">
            <w:pPr>
              <w:jc w:val="both"/>
              <w:rPr>
                <w:rFonts w:ascii="Arial" w:hAnsi="Arial" w:cs="Arial"/>
                <w:b/>
                <w:sz w:val="18"/>
                <w:szCs w:val="18"/>
              </w:rPr>
            </w:pPr>
          </w:p>
          <w:p w:rsidRPr="006C27E5" w:rsidR="006402A5" w:rsidP="00EB4AEA" w:rsidRDefault="006402A5" w14:paraId="594CC7A7" w14:textId="77777777">
            <w:pPr>
              <w:jc w:val="both"/>
              <w:rPr>
                <w:rFonts w:ascii="Arial" w:hAnsi="Arial" w:cs="Arial"/>
                <w:b/>
                <w:i/>
                <w:sz w:val="18"/>
                <w:szCs w:val="18"/>
              </w:rPr>
            </w:pPr>
          </w:p>
        </w:tc>
        <w:tc>
          <w:tcPr>
            <w:tcW w:w="2254" w:type="dxa"/>
            <w:shd w:val="clear" w:color="auto" w:fill="auto"/>
          </w:tcPr>
          <w:p w:rsidRPr="006C27E5" w:rsidR="006402A5" w:rsidP="00EB4AEA" w:rsidRDefault="006402A5" w14:paraId="71942FC6" w14:textId="77777777">
            <w:pPr>
              <w:jc w:val="both"/>
              <w:rPr>
                <w:rFonts w:ascii="Arial" w:hAnsi="Arial" w:cs="Arial"/>
                <w:b/>
                <w:i/>
                <w:sz w:val="18"/>
                <w:szCs w:val="18"/>
              </w:rPr>
            </w:pPr>
            <w:bookmarkStart w:name="_Hlk38291312" w:id="3191"/>
            <w:r w:rsidRPr="006C27E5">
              <w:rPr>
                <w:rFonts w:ascii="Arial" w:hAnsi="Arial" w:cs="Arial"/>
                <w:b/>
                <w:i/>
                <w:sz w:val="18"/>
                <w:szCs w:val="18"/>
              </w:rPr>
              <w:t>Marks within this classification may vary due to</w:t>
            </w:r>
            <w:bookmarkEnd w:id="3191"/>
            <w:r w:rsidRPr="006C27E5">
              <w:rPr>
                <w:rFonts w:ascii="Arial" w:hAnsi="Arial" w:cs="Arial"/>
                <w:b/>
                <w:i/>
                <w:sz w:val="18"/>
                <w:szCs w:val="18"/>
              </w:rPr>
              <w:t>-</w:t>
            </w:r>
          </w:p>
        </w:tc>
      </w:tr>
      <w:tr w:rsidRPr="006C27E5" w:rsidR="006402A5" w:rsidTr="00EB4AEA" w14:paraId="58BFD259" w14:textId="77777777">
        <w:trPr>
          <w:trHeight w:val="2544"/>
        </w:trPr>
        <w:tc>
          <w:tcPr>
            <w:tcW w:w="2254" w:type="dxa"/>
            <w:shd w:val="clear" w:color="auto" w:fill="auto"/>
          </w:tcPr>
          <w:p w:rsidRPr="002D32F4" w:rsidR="006402A5" w:rsidP="005E748C" w:rsidRDefault="006402A5" w14:paraId="74F543C9" w14:textId="77777777">
            <w:pPr>
              <w:spacing w:after="0"/>
              <w:rPr>
                <w:rFonts w:ascii="Arial" w:hAnsi="Arial" w:cs="Arial"/>
                <w:bCs/>
                <w:sz w:val="18"/>
                <w:szCs w:val="18"/>
              </w:rPr>
            </w:pPr>
            <w:r w:rsidRPr="002D32F4">
              <w:rPr>
                <w:rFonts w:ascii="Arial" w:hAnsi="Arial" w:cs="Arial"/>
                <w:bCs/>
                <w:i/>
                <w:iCs/>
                <w:sz w:val="18"/>
                <w:szCs w:val="18"/>
              </w:rPr>
              <w:t>•</w:t>
            </w:r>
            <w:r w:rsidRPr="002D32F4">
              <w:rPr>
                <w:rFonts w:ascii="Arial" w:hAnsi="Arial" w:cs="Arial"/>
                <w:bCs/>
                <w:sz w:val="18"/>
                <w:szCs w:val="18"/>
              </w:rPr>
              <w:t>A clearly expressed and convincing argument which is used to develop a coherent and logical framework to answer the research question at the centre of the completed action research project.  The research is well grounded in at least one of the Frontline practice models and leads to a reasoned conclusion fully supported by the data gathered.</w:t>
            </w:r>
          </w:p>
          <w:p w:rsidRPr="002D32F4" w:rsidR="006402A5" w:rsidP="005E748C" w:rsidRDefault="006402A5" w14:paraId="00366092" w14:textId="77777777">
            <w:pPr>
              <w:spacing w:after="0"/>
              <w:rPr>
                <w:rFonts w:ascii="Arial" w:hAnsi="Arial" w:cs="Arial"/>
                <w:bCs/>
                <w:sz w:val="18"/>
                <w:szCs w:val="18"/>
              </w:rPr>
            </w:pPr>
            <w:r w:rsidRPr="002D32F4">
              <w:rPr>
                <w:rFonts w:ascii="Arial" w:hAnsi="Arial" w:cs="Arial"/>
                <w:bCs/>
                <w:sz w:val="18"/>
                <w:szCs w:val="18"/>
              </w:rPr>
              <w:t>•A capacity to consistently relate the theoretical and empirical material to the conceptual</w:t>
            </w:r>
          </w:p>
          <w:p w:rsidRPr="002D32F4" w:rsidR="006402A5" w:rsidP="005E748C" w:rsidRDefault="006402A5" w14:paraId="41237FE7" w14:textId="77777777">
            <w:pPr>
              <w:spacing w:after="0"/>
              <w:rPr>
                <w:rFonts w:ascii="Arial" w:hAnsi="Arial" w:cs="Arial"/>
                <w:bCs/>
                <w:sz w:val="18"/>
                <w:szCs w:val="18"/>
              </w:rPr>
            </w:pPr>
            <w:r w:rsidRPr="002D32F4">
              <w:rPr>
                <w:rFonts w:ascii="Arial" w:hAnsi="Arial" w:cs="Arial"/>
                <w:bCs/>
                <w:sz w:val="18"/>
                <w:szCs w:val="18"/>
              </w:rPr>
              <w:t>framework.</w:t>
            </w:r>
          </w:p>
          <w:p w:rsidRPr="002D32F4" w:rsidR="006402A5" w:rsidP="005E748C" w:rsidRDefault="006402A5" w14:paraId="09EEA9F9" w14:textId="77777777">
            <w:pPr>
              <w:spacing w:after="0"/>
              <w:rPr>
                <w:rFonts w:ascii="Arial" w:hAnsi="Arial" w:cs="Arial"/>
                <w:bCs/>
                <w:sz w:val="18"/>
                <w:szCs w:val="18"/>
              </w:rPr>
            </w:pPr>
            <w:r w:rsidRPr="002D32F4">
              <w:rPr>
                <w:rFonts w:ascii="Arial" w:hAnsi="Arial" w:cs="Arial"/>
                <w:bCs/>
                <w:sz w:val="18"/>
                <w:szCs w:val="18"/>
              </w:rPr>
              <w:t>•Strong evidence of independent research.</w:t>
            </w:r>
          </w:p>
          <w:p w:rsidRPr="002D32F4" w:rsidR="006402A5" w:rsidP="005E748C" w:rsidRDefault="006402A5" w14:paraId="23FB6A49" w14:textId="77777777">
            <w:pPr>
              <w:spacing w:after="0"/>
              <w:rPr>
                <w:rFonts w:ascii="Arial" w:hAnsi="Arial" w:cs="Arial"/>
                <w:bCs/>
                <w:i/>
                <w:sz w:val="18"/>
                <w:szCs w:val="18"/>
              </w:rPr>
            </w:pPr>
            <w:r w:rsidRPr="002D32F4">
              <w:rPr>
                <w:rFonts w:ascii="Arial" w:hAnsi="Arial" w:cs="Arial"/>
                <w:bCs/>
                <w:sz w:val="18"/>
                <w:szCs w:val="18"/>
              </w:rPr>
              <w:t>•The absence of irrelevant or extraneous material.</w:t>
            </w:r>
          </w:p>
        </w:tc>
        <w:tc>
          <w:tcPr>
            <w:tcW w:w="2254" w:type="dxa"/>
            <w:shd w:val="clear" w:color="auto" w:fill="auto"/>
          </w:tcPr>
          <w:p w:rsidRPr="002D32F4" w:rsidR="006402A5" w:rsidP="005E748C" w:rsidRDefault="006402A5" w14:paraId="7F29282A" w14:textId="77777777">
            <w:pPr>
              <w:spacing w:after="0"/>
              <w:rPr>
                <w:rFonts w:ascii="Arial" w:hAnsi="Arial" w:cs="Arial"/>
                <w:bCs/>
                <w:sz w:val="18"/>
                <w:szCs w:val="18"/>
              </w:rPr>
            </w:pPr>
            <w:r w:rsidRPr="002D32F4">
              <w:rPr>
                <w:rFonts w:ascii="Arial" w:hAnsi="Arial" w:cs="Arial"/>
                <w:bCs/>
                <w:i/>
                <w:iCs/>
                <w:sz w:val="18"/>
                <w:szCs w:val="18"/>
              </w:rPr>
              <w:t>•</w:t>
            </w:r>
            <w:r w:rsidRPr="002D32F4">
              <w:rPr>
                <w:rFonts w:ascii="Arial" w:hAnsi="Arial" w:cs="Arial"/>
                <w:bCs/>
                <w:sz w:val="18"/>
                <w:szCs w:val="18"/>
              </w:rPr>
              <w:t>A thorough understanding of action research, the chosen practice pattern/</w:t>
            </w:r>
            <w:proofErr w:type="gramStart"/>
            <w:r w:rsidRPr="002D32F4">
              <w:rPr>
                <w:rFonts w:ascii="Arial" w:hAnsi="Arial" w:cs="Arial"/>
                <w:bCs/>
                <w:sz w:val="18"/>
                <w:szCs w:val="18"/>
              </w:rPr>
              <w:t>dilemma</w:t>
            </w:r>
            <w:proofErr w:type="gramEnd"/>
            <w:r w:rsidRPr="002D32F4">
              <w:rPr>
                <w:rFonts w:ascii="Arial" w:hAnsi="Arial" w:cs="Arial"/>
                <w:bCs/>
                <w:sz w:val="18"/>
                <w:szCs w:val="18"/>
              </w:rPr>
              <w:t xml:space="preserve"> and its implications for social work practice.</w:t>
            </w:r>
          </w:p>
          <w:p w:rsidRPr="002D32F4" w:rsidR="006402A5" w:rsidP="005E748C" w:rsidRDefault="006402A5" w14:paraId="68F6D58E" w14:textId="77777777">
            <w:pPr>
              <w:spacing w:after="0"/>
              <w:rPr>
                <w:rFonts w:ascii="Arial" w:hAnsi="Arial" w:cs="Arial"/>
                <w:bCs/>
                <w:sz w:val="18"/>
                <w:szCs w:val="18"/>
              </w:rPr>
            </w:pPr>
            <w:r w:rsidRPr="002D32F4">
              <w:rPr>
                <w:rFonts w:ascii="Arial" w:hAnsi="Arial" w:cs="Arial"/>
                <w:bCs/>
                <w:sz w:val="18"/>
                <w:szCs w:val="18"/>
              </w:rPr>
              <w:t>•A clear and consistent focus on the issues raised by the research question, including ethical issues.</w:t>
            </w:r>
          </w:p>
          <w:p w:rsidRPr="002D32F4" w:rsidR="006402A5" w:rsidP="005E748C" w:rsidRDefault="006402A5" w14:paraId="606BA3FE" w14:textId="77777777">
            <w:pPr>
              <w:spacing w:after="0"/>
              <w:rPr>
                <w:rFonts w:ascii="Arial" w:hAnsi="Arial" w:cs="Arial"/>
                <w:bCs/>
                <w:sz w:val="18"/>
                <w:szCs w:val="18"/>
              </w:rPr>
            </w:pPr>
            <w:r w:rsidRPr="002D32F4">
              <w:rPr>
                <w:rFonts w:ascii="Arial" w:hAnsi="Arial" w:cs="Arial"/>
                <w:bCs/>
                <w:sz w:val="18"/>
                <w:szCs w:val="18"/>
              </w:rPr>
              <w:t>•</w:t>
            </w:r>
            <w:r w:rsidRPr="002D32F4">
              <w:rPr>
                <w:rFonts w:ascii="Arial" w:hAnsi="Arial" w:cs="Arial"/>
                <w:bCs/>
                <w:sz w:val="24"/>
              </w:rPr>
              <w:t xml:space="preserve"> </w:t>
            </w:r>
            <w:r w:rsidRPr="002D32F4">
              <w:rPr>
                <w:rFonts w:ascii="Arial" w:hAnsi="Arial" w:cs="Arial"/>
                <w:bCs/>
                <w:sz w:val="18"/>
                <w:szCs w:val="18"/>
              </w:rPr>
              <w:t xml:space="preserve">An insightful argument showing signs of originality in ideas and argument. </w:t>
            </w:r>
          </w:p>
        </w:tc>
        <w:tc>
          <w:tcPr>
            <w:tcW w:w="2254" w:type="dxa"/>
            <w:shd w:val="clear" w:color="auto" w:fill="auto"/>
          </w:tcPr>
          <w:p w:rsidRPr="002D32F4" w:rsidR="006402A5" w:rsidP="005E748C" w:rsidRDefault="006402A5" w14:paraId="1C7F2756" w14:textId="77777777">
            <w:pPr>
              <w:spacing w:after="0"/>
              <w:rPr>
                <w:rFonts w:ascii="Arial" w:hAnsi="Arial" w:cs="Arial"/>
                <w:bCs/>
                <w:sz w:val="18"/>
                <w:szCs w:val="18"/>
              </w:rPr>
            </w:pPr>
            <w:r w:rsidRPr="002D32F4">
              <w:rPr>
                <w:rFonts w:ascii="Arial" w:hAnsi="Arial" w:cs="Arial"/>
                <w:bCs/>
                <w:sz w:val="18"/>
                <w:szCs w:val="18"/>
              </w:rPr>
              <w:t>•</w:t>
            </w:r>
            <w:r w:rsidRPr="002D32F4">
              <w:rPr>
                <w:rFonts w:ascii="Arial" w:hAnsi="Arial" w:cs="Arial" w:eastAsiaTheme="minorEastAsia"/>
                <w:bCs/>
                <w:sz w:val="24"/>
              </w:rPr>
              <w:t xml:space="preserve"> </w:t>
            </w:r>
            <w:r w:rsidRPr="002D32F4">
              <w:rPr>
                <w:rFonts w:ascii="Arial" w:hAnsi="Arial" w:cs="Arial"/>
                <w:bCs/>
                <w:sz w:val="18"/>
                <w:szCs w:val="18"/>
              </w:rPr>
              <w:t xml:space="preserve">Good to very good grammar, punctuation, </w:t>
            </w:r>
            <w:proofErr w:type="gramStart"/>
            <w:r w:rsidRPr="002D32F4">
              <w:rPr>
                <w:rFonts w:ascii="Arial" w:hAnsi="Arial" w:cs="Arial"/>
                <w:bCs/>
                <w:sz w:val="18"/>
                <w:szCs w:val="18"/>
              </w:rPr>
              <w:t>spelling</w:t>
            </w:r>
            <w:proofErr w:type="gramEnd"/>
            <w:r w:rsidRPr="002D32F4">
              <w:rPr>
                <w:rFonts w:ascii="Arial" w:hAnsi="Arial" w:cs="Arial"/>
                <w:bCs/>
                <w:sz w:val="18"/>
                <w:szCs w:val="18"/>
              </w:rPr>
              <w:t xml:space="preserve"> and sentence construction.</w:t>
            </w:r>
          </w:p>
          <w:p w:rsidRPr="002D32F4" w:rsidR="006402A5" w:rsidP="005E748C" w:rsidRDefault="006402A5" w14:paraId="5514BC79" w14:textId="77777777">
            <w:pPr>
              <w:spacing w:after="0"/>
              <w:rPr>
                <w:rFonts w:ascii="Arial" w:hAnsi="Arial" w:cs="Arial"/>
                <w:bCs/>
                <w:sz w:val="18"/>
                <w:szCs w:val="18"/>
              </w:rPr>
            </w:pPr>
            <w:r w:rsidRPr="002D32F4">
              <w:rPr>
                <w:rFonts w:ascii="Arial" w:hAnsi="Arial" w:cs="Arial"/>
                <w:bCs/>
                <w:sz w:val="18"/>
                <w:szCs w:val="18"/>
              </w:rPr>
              <w:t>•</w:t>
            </w:r>
            <w:r w:rsidRPr="002D32F4">
              <w:rPr>
                <w:rFonts w:ascii="Arial" w:hAnsi="Arial" w:cs="Arial" w:eastAsiaTheme="minorEastAsia"/>
                <w:bCs/>
                <w:sz w:val="24"/>
              </w:rPr>
              <w:t xml:space="preserve"> </w:t>
            </w:r>
            <w:r w:rsidRPr="002D32F4">
              <w:rPr>
                <w:rFonts w:ascii="Arial" w:hAnsi="Arial" w:cs="Arial"/>
                <w:bCs/>
                <w:sz w:val="18"/>
                <w:szCs w:val="18"/>
              </w:rPr>
              <w:t>Thorough and consistent use of conventions of referring to other people’s work.</w:t>
            </w:r>
          </w:p>
          <w:p w:rsidRPr="002D32F4" w:rsidR="006402A5" w:rsidP="00062108" w:rsidRDefault="006402A5" w14:paraId="178F4A92" w14:textId="77777777">
            <w:pPr>
              <w:pStyle w:val="xmsonormal"/>
              <w:numPr>
                <w:ilvl w:val="0"/>
                <w:numId w:val="53"/>
              </w:numPr>
              <w:tabs>
                <w:tab w:val="clear" w:pos="284"/>
              </w:tabs>
              <w:spacing w:line="360" w:lineRule="auto"/>
              <w:ind w:left="58" w:hanging="95"/>
              <w:rPr>
                <w:bCs/>
                <w:sz w:val="18"/>
                <w:szCs w:val="18"/>
              </w:rPr>
            </w:pPr>
            <w:r w:rsidRPr="002D32F4">
              <w:rPr>
                <w:rFonts w:ascii="Arial" w:hAnsi="Arial" w:cs="Arial"/>
                <w:bCs/>
                <w:sz w:val="18"/>
                <w:szCs w:val="18"/>
              </w:rPr>
              <w:t>Good and consistent adherence to conventions of confidentiality and anonymity</w:t>
            </w:r>
          </w:p>
          <w:p w:rsidRPr="002D32F4" w:rsidR="006402A5" w:rsidP="005E748C" w:rsidRDefault="006402A5" w14:paraId="6F2C89FE" w14:textId="77777777">
            <w:pPr>
              <w:spacing w:after="0"/>
              <w:rPr>
                <w:rFonts w:ascii="Arial" w:hAnsi="Arial" w:cs="Arial"/>
                <w:bCs/>
                <w:sz w:val="18"/>
                <w:szCs w:val="18"/>
              </w:rPr>
            </w:pPr>
          </w:p>
        </w:tc>
        <w:tc>
          <w:tcPr>
            <w:tcW w:w="2254" w:type="dxa"/>
            <w:shd w:val="clear" w:color="auto" w:fill="auto"/>
          </w:tcPr>
          <w:p w:rsidRPr="002D32F4" w:rsidR="006402A5" w:rsidP="005E748C" w:rsidRDefault="006402A5" w14:paraId="1AB6D601" w14:textId="77777777">
            <w:pPr>
              <w:spacing w:after="0"/>
              <w:rPr>
                <w:rFonts w:ascii="Arial" w:hAnsi="Arial" w:cs="Arial"/>
                <w:bCs/>
                <w:sz w:val="18"/>
                <w:szCs w:val="18"/>
              </w:rPr>
            </w:pPr>
            <w:r w:rsidRPr="002D32F4">
              <w:rPr>
                <w:rFonts w:ascii="Arial" w:hAnsi="Arial" w:cs="Arial"/>
                <w:bCs/>
                <w:sz w:val="18"/>
                <w:szCs w:val="18"/>
              </w:rPr>
              <w:t>•The capacity to develop arguments beyond those available in the literature including clear evidence of self-reflexivity.</w:t>
            </w:r>
          </w:p>
          <w:p w:rsidRPr="002D32F4" w:rsidR="006402A5" w:rsidP="005E748C" w:rsidRDefault="006402A5" w14:paraId="733C9A3C" w14:textId="77777777">
            <w:pPr>
              <w:spacing w:after="0"/>
              <w:rPr>
                <w:rFonts w:ascii="Arial" w:hAnsi="Arial" w:cs="Arial"/>
                <w:bCs/>
                <w:sz w:val="18"/>
                <w:szCs w:val="18"/>
              </w:rPr>
            </w:pPr>
            <w:r w:rsidRPr="002D32F4">
              <w:rPr>
                <w:rFonts w:ascii="Arial" w:hAnsi="Arial" w:cs="Arial"/>
                <w:bCs/>
                <w:sz w:val="18"/>
                <w:szCs w:val="18"/>
              </w:rPr>
              <w:t>•The depth and sophistication in conceptual argument.</w:t>
            </w:r>
          </w:p>
          <w:p w:rsidRPr="002D32F4" w:rsidR="006402A5" w:rsidP="005E748C" w:rsidRDefault="006402A5" w14:paraId="76F5E0A3" w14:textId="77777777">
            <w:pPr>
              <w:spacing w:after="0"/>
              <w:rPr>
                <w:rFonts w:ascii="Arial" w:hAnsi="Arial" w:cs="Arial"/>
                <w:bCs/>
                <w:sz w:val="18"/>
                <w:szCs w:val="18"/>
              </w:rPr>
            </w:pPr>
            <w:r w:rsidRPr="002D32F4">
              <w:rPr>
                <w:rFonts w:ascii="Arial" w:hAnsi="Arial" w:cs="Arial"/>
                <w:bCs/>
                <w:sz w:val="18"/>
                <w:szCs w:val="18"/>
              </w:rPr>
              <w:t>•The level of command of the theoretical and research literature.</w:t>
            </w:r>
          </w:p>
          <w:p w:rsidRPr="002D32F4" w:rsidR="006402A5" w:rsidP="005E748C" w:rsidRDefault="006402A5" w14:paraId="51B7BC55" w14:textId="77777777">
            <w:pPr>
              <w:spacing w:after="0"/>
              <w:rPr>
                <w:rFonts w:ascii="Arial" w:hAnsi="Arial" w:cs="Arial"/>
                <w:bCs/>
                <w:i/>
                <w:sz w:val="18"/>
                <w:szCs w:val="18"/>
              </w:rPr>
            </w:pPr>
          </w:p>
          <w:p w:rsidRPr="002D32F4" w:rsidR="006402A5" w:rsidP="005E748C" w:rsidRDefault="006402A5" w14:paraId="10C0F11B" w14:textId="77777777">
            <w:pPr>
              <w:spacing w:after="0"/>
              <w:rPr>
                <w:rFonts w:ascii="Arial" w:hAnsi="Arial" w:cs="Arial"/>
                <w:bCs/>
                <w:i/>
                <w:sz w:val="18"/>
                <w:szCs w:val="18"/>
              </w:rPr>
            </w:pPr>
          </w:p>
          <w:p w:rsidRPr="002D32F4" w:rsidR="006402A5" w:rsidP="005E748C" w:rsidRDefault="006402A5" w14:paraId="54EE65AF" w14:textId="77777777">
            <w:pPr>
              <w:spacing w:after="0"/>
              <w:rPr>
                <w:rFonts w:ascii="Arial" w:hAnsi="Arial" w:cs="Arial"/>
                <w:bCs/>
                <w:i/>
                <w:sz w:val="18"/>
                <w:szCs w:val="18"/>
              </w:rPr>
            </w:pPr>
          </w:p>
        </w:tc>
      </w:tr>
      <w:bookmarkEnd w:id="3189"/>
      <w:tr w:rsidRPr="006C27E5" w:rsidR="006402A5" w:rsidTr="00EB4AEA" w14:paraId="242F2763" w14:textId="77777777">
        <w:trPr>
          <w:trHeight w:val="418"/>
        </w:trPr>
        <w:tc>
          <w:tcPr>
            <w:tcW w:w="9016" w:type="dxa"/>
            <w:gridSpan w:val="4"/>
            <w:shd w:val="clear" w:color="auto" w:fill="D9D9D9" w:themeFill="background1" w:themeFillShade="D9"/>
          </w:tcPr>
          <w:p w:rsidRPr="006C27E5" w:rsidR="006402A5" w:rsidP="00EB4AEA" w:rsidRDefault="006402A5" w14:paraId="54A6F5C3" w14:textId="77777777">
            <w:pPr>
              <w:jc w:val="both"/>
              <w:rPr>
                <w:rFonts w:ascii="Arial" w:hAnsi="Arial" w:cs="Arial"/>
                <w:b/>
                <w:color w:val="FF0000"/>
                <w:sz w:val="18"/>
                <w:szCs w:val="18"/>
              </w:rPr>
            </w:pPr>
            <w:r w:rsidRPr="005E748C">
              <w:rPr>
                <w:rFonts w:ascii="Arial" w:hAnsi="Arial" w:cs="Arial"/>
                <w:b/>
                <w:sz w:val="18"/>
                <w:szCs w:val="18"/>
              </w:rPr>
              <w:t>Merit (60-69)</w:t>
            </w:r>
          </w:p>
        </w:tc>
      </w:tr>
      <w:tr w:rsidRPr="006C27E5" w:rsidR="006402A5" w:rsidTr="00EB4AEA" w14:paraId="5F7B3FBC" w14:textId="77777777">
        <w:tc>
          <w:tcPr>
            <w:tcW w:w="9016" w:type="dxa"/>
            <w:gridSpan w:val="4"/>
            <w:shd w:val="clear" w:color="auto" w:fill="auto"/>
          </w:tcPr>
          <w:p w:rsidRPr="008115C9" w:rsidR="006402A5" w:rsidP="00EB4AEA" w:rsidRDefault="006402A5" w14:paraId="4006C9DF" w14:textId="77777777">
            <w:pPr>
              <w:jc w:val="both"/>
              <w:rPr>
                <w:rFonts w:ascii="Arial" w:hAnsi="Arial" w:cs="Arial"/>
                <w:b/>
                <w:bCs/>
                <w:sz w:val="18"/>
                <w:szCs w:val="18"/>
              </w:rPr>
            </w:pPr>
            <w:bookmarkStart w:name="_Hlk38617841" w:id="3192"/>
            <w:r w:rsidRPr="008115C9">
              <w:rPr>
                <w:rFonts w:ascii="Arial" w:hAnsi="Arial" w:cs="Arial"/>
                <w:b/>
                <w:bCs/>
                <w:sz w:val="18"/>
                <w:szCs w:val="18"/>
              </w:rPr>
              <w:t>LU primary verbal descriptors for attainment of intended learning outcomes:</w:t>
            </w:r>
          </w:p>
        </w:tc>
      </w:tr>
      <w:tr w:rsidRPr="006C27E5" w:rsidR="006402A5" w:rsidTr="00EB4AEA" w14:paraId="4820BCDC" w14:textId="77777777">
        <w:tc>
          <w:tcPr>
            <w:tcW w:w="9016" w:type="dxa"/>
            <w:gridSpan w:val="4"/>
            <w:shd w:val="clear" w:color="auto" w:fill="auto"/>
          </w:tcPr>
          <w:p w:rsidRPr="008115C9" w:rsidR="006402A5" w:rsidP="00062108" w:rsidRDefault="006402A5" w14:paraId="5EB7B17C" w14:textId="4E340BE0">
            <w:pPr>
              <w:jc w:val="both"/>
              <w:rPr>
                <w:rFonts w:ascii="Arial" w:hAnsi="Arial" w:cs="Arial"/>
                <w:b/>
                <w:bCs/>
                <w:sz w:val="18"/>
                <w:szCs w:val="18"/>
              </w:rPr>
            </w:pPr>
            <w:r w:rsidRPr="005E748C">
              <w:rPr>
                <w:rFonts w:ascii="Arial" w:hAnsi="Arial" w:cs="Arial"/>
                <w:b/>
                <w:bCs/>
                <w:sz w:val="18"/>
                <w:szCs w:val="18"/>
              </w:rPr>
              <w:t>Conclusive attainment of virtually all intended learning outcomes, clearly grounded on a close</w:t>
            </w:r>
            <w:r w:rsidR="00062108">
              <w:rPr>
                <w:rFonts w:ascii="Arial" w:hAnsi="Arial" w:cs="Arial"/>
                <w:b/>
                <w:bCs/>
                <w:sz w:val="18"/>
                <w:szCs w:val="18"/>
              </w:rPr>
              <w:t xml:space="preserve"> </w:t>
            </w:r>
            <w:r w:rsidRPr="005E748C">
              <w:rPr>
                <w:rFonts w:ascii="Arial" w:hAnsi="Arial" w:cs="Arial"/>
                <w:b/>
                <w:bCs/>
                <w:sz w:val="18"/>
                <w:szCs w:val="18"/>
              </w:rPr>
              <w:t>familiarity with a wide range of supporting evidence, constructively utilised to reveal appreciable depth</w:t>
            </w:r>
            <w:r w:rsidR="00062108">
              <w:rPr>
                <w:rFonts w:ascii="Arial" w:hAnsi="Arial" w:cs="Arial"/>
                <w:b/>
                <w:bCs/>
                <w:sz w:val="18"/>
                <w:szCs w:val="18"/>
              </w:rPr>
              <w:t xml:space="preserve"> </w:t>
            </w:r>
            <w:r w:rsidRPr="00412F14">
              <w:rPr>
                <w:rFonts w:ascii="Arial" w:hAnsi="Arial" w:cs="Arial"/>
                <w:b/>
                <w:bCs/>
                <w:sz w:val="18"/>
                <w:szCs w:val="18"/>
              </w:rPr>
              <w:t>of understanding.</w:t>
            </w:r>
          </w:p>
        </w:tc>
      </w:tr>
      <w:tr w:rsidRPr="006C27E5" w:rsidR="006402A5" w:rsidTr="00EB4AEA" w14:paraId="592F09AF" w14:textId="77777777">
        <w:tc>
          <w:tcPr>
            <w:tcW w:w="9016" w:type="dxa"/>
            <w:gridSpan w:val="4"/>
            <w:shd w:val="clear" w:color="auto" w:fill="auto"/>
          </w:tcPr>
          <w:p w:rsidRPr="008115C9" w:rsidR="006402A5" w:rsidP="00EB4AEA" w:rsidRDefault="006402A5" w14:paraId="2AFA2375" w14:textId="77777777">
            <w:pPr>
              <w:jc w:val="both"/>
              <w:rPr>
                <w:rFonts w:ascii="Arial" w:hAnsi="Arial" w:cs="Arial"/>
                <w:b/>
                <w:bCs/>
                <w:sz w:val="18"/>
                <w:szCs w:val="18"/>
              </w:rPr>
            </w:pPr>
            <w:r w:rsidRPr="008115C9">
              <w:rPr>
                <w:rFonts w:ascii="Arial" w:hAnsi="Arial" w:cs="Arial"/>
                <w:b/>
                <w:bCs/>
                <w:sz w:val="18"/>
                <w:szCs w:val="18"/>
              </w:rPr>
              <w:t xml:space="preserve">Social Work amplified descriptors: </w:t>
            </w:r>
          </w:p>
        </w:tc>
      </w:tr>
      <w:tr w:rsidRPr="006C27E5" w:rsidR="006402A5" w:rsidTr="00EB4AEA" w14:paraId="321FFFF1" w14:textId="77777777">
        <w:tc>
          <w:tcPr>
            <w:tcW w:w="9016" w:type="dxa"/>
            <w:gridSpan w:val="4"/>
            <w:shd w:val="clear" w:color="auto" w:fill="auto"/>
          </w:tcPr>
          <w:p w:rsidRPr="00412F14" w:rsidR="006402A5" w:rsidP="00EB4AEA" w:rsidRDefault="006402A5" w14:paraId="7C9351AB" w14:textId="77777777">
            <w:pPr>
              <w:jc w:val="both"/>
              <w:rPr>
                <w:rFonts w:ascii="Arial" w:hAnsi="Arial" w:cs="Arial"/>
                <w:b/>
                <w:bCs/>
                <w:sz w:val="18"/>
                <w:szCs w:val="18"/>
              </w:rPr>
            </w:pPr>
            <w:r w:rsidRPr="00412F14">
              <w:rPr>
                <w:rFonts w:ascii="Arial" w:hAnsi="Arial" w:cs="Arial"/>
                <w:b/>
                <w:bCs/>
                <w:sz w:val="18"/>
                <w:szCs w:val="18"/>
              </w:rPr>
              <w:t xml:space="preserve">A piece of written work in this marking range is of a good to very good standard and will show clarity of thought and expression.  It will display an ability to handle the relevant literature in an analytical manner.  It will be more than a good description of the various theories and/or studies relevant to the question – it will demonstrate a marshalling of relevant information by means of analysis and interpretation.  It will not necessarily have a water-tight argument, but it will be clearly structured, and its conclusions will not take the reader by surprise.  Such a piece of work will generally show less independence of thought and mastery of detail than is required for a mark of 70 or over.  There may be some errors or misjudgements </w:t>
            </w:r>
            <w:proofErr w:type="gramStart"/>
            <w:r w:rsidRPr="00412F14">
              <w:rPr>
                <w:rFonts w:ascii="Arial" w:hAnsi="Arial" w:cs="Arial"/>
                <w:b/>
                <w:bCs/>
                <w:sz w:val="18"/>
                <w:szCs w:val="18"/>
              </w:rPr>
              <w:t>with regard to</w:t>
            </w:r>
            <w:proofErr w:type="gramEnd"/>
            <w:r w:rsidRPr="00412F14">
              <w:rPr>
                <w:rFonts w:ascii="Arial" w:hAnsi="Arial" w:cs="Arial"/>
                <w:b/>
                <w:bCs/>
                <w:sz w:val="18"/>
                <w:szCs w:val="18"/>
              </w:rPr>
              <w:t xml:space="preserve"> issues which are not central to the argument.  Work in this range will normally demonstrate the capacity to proceed to a higher research degree.</w:t>
            </w:r>
          </w:p>
          <w:p w:rsidRPr="008115C9" w:rsidR="006402A5" w:rsidP="00EB4AEA" w:rsidRDefault="006402A5" w14:paraId="3AB0F7D2" w14:textId="77777777">
            <w:pPr>
              <w:jc w:val="both"/>
              <w:rPr>
                <w:rFonts w:ascii="Arial" w:hAnsi="Arial" w:cs="Arial"/>
                <w:b/>
                <w:bCs/>
                <w:sz w:val="18"/>
                <w:szCs w:val="18"/>
              </w:rPr>
            </w:pPr>
            <w:r w:rsidRPr="00412F14">
              <w:rPr>
                <w:rFonts w:ascii="Arial" w:hAnsi="Arial" w:cs="Arial"/>
                <w:b/>
                <w:bCs/>
                <w:sz w:val="18"/>
                <w:szCs w:val="18"/>
              </w:rPr>
              <w:t>It is distinguished by:</w:t>
            </w:r>
          </w:p>
        </w:tc>
      </w:tr>
      <w:tr w:rsidRPr="006C27E5" w:rsidR="006402A5" w:rsidTr="00EB4AEA" w14:paraId="55CC5919" w14:textId="77777777">
        <w:tc>
          <w:tcPr>
            <w:tcW w:w="2254" w:type="dxa"/>
            <w:shd w:val="clear" w:color="auto" w:fill="auto"/>
          </w:tcPr>
          <w:p w:rsidRPr="006C27E5" w:rsidR="006402A5" w:rsidP="00EB4AEA" w:rsidRDefault="006402A5" w14:paraId="10AA936D" w14:textId="77777777">
            <w:pPr>
              <w:jc w:val="both"/>
              <w:rPr>
                <w:rFonts w:ascii="Arial" w:hAnsi="Arial" w:cs="Arial"/>
                <w:b/>
                <w:i/>
                <w:sz w:val="18"/>
                <w:szCs w:val="18"/>
              </w:rPr>
            </w:pPr>
            <w:r w:rsidRPr="006C27E5">
              <w:rPr>
                <w:rFonts w:ascii="Arial" w:hAnsi="Arial" w:cs="Arial"/>
                <w:b/>
                <w:i/>
                <w:sz w:val="18"/>
                <w:szCs w:val="18"/>
              </w:rPr>
              <w:t xml:space="preserve">Argument </w:t>
            </w:r>
          </w:p>
        </w:tc>
        <w:tc>
          <w:tcPr>
            <w:tcW w:w="2254" w:type="dxa"/>
            <w:shd w:val="clear" w:color="auto" w:fill="auto"/>
          </w:tcPr>
          <w:p w:rsidRPr="006C27E5" w:rsidR="006402A5" w:rsidP="00EB4AEA" w:rsidRDefault="006402A5" w14:paraId="7AE66C06" w14:textId="77777777">
            <w:pPr>
              <w:jc w:val="both"/>
              <w:rPr>
                <w:rFonts w:ascii="Arial" w:hAnsi="Arial" w:cs="Arial"/>
                <w:b/>
                <w:i/>
                <w:sz w:val="18"/>
                <w:szCs w:val="18"/>
              </w:rPr>
            </w:pPr>
            <w:r w:rsidRPr="006C27E5">
              <w:rPr>
                <w:rFonts w:ascii="Arial" w:hAnsi="Arial" w:cs="Arial"/>
                <w:b/>
                <w:i/>
                <w:sz w:val="18"/>
                <w:szCs w:val="18"/>
              </w:rPr>
              <w:t xml:space="preserve">Understanding </w:t>
            </w:r>
          </w:p>
        </w:tc>
        <w:tc>
          <w:tcPr>
            <w:tcW w:w="2254" w:type="dxa"/>
            <w:shd w:val="clear" w:color="auto" w:fill="auto"/>
          </w:tcPr>
          <w:p w:rsidRPr="006C27E5" w:rsidR="006402A5" w:rsidP="00EB4AEA" w:rsidRDefault="006402A5" w14:paraId="74CB218E" w14:textId="77777777">
            <w:pPr>
              <w:jc w:val="both"/>
              <w:rPr>
                <w:rFonts w:ascii="Arial" w:hAnsi="Arial" w:cs="Arial"/>
                <w:b/>
                <w:i/>
                <w:sz w:val="18"/>
                <w:szCs w:val="18"/>
              </w:rPr>
            </w:pPr>
            <w:r w:rsidRPr="006C27E5">
              <w:rPr>
                <w:rFonts w:ascii="Arial" w:hAnsi="Arial" w:cs="Arial"/>
                <w:b/>
                <w:i/>
                <w:sz w:val="18"/>
                <w:szCs w:val="18"/>
              </w:rPr>
              <w:t xml:space="preserve">Style </w:t>
            </w:r>
          </w:p>
        </w:tc>
        <w:tc>
          <w:tcPr>
            <w:tcW w:w="2254" w:type="dxa"/>
            <w:shd w:val="clear" w:color="auto" w:fill="auto"/>
          </w:tcPr>
          <w:p w:rsidRPr="006C27E5" w:rsidR="006402A5" w:rsidP="00EB4AEA" w:rsidRDefault="006402A5" w14:paraId="2FD33CB3" w14:textId="77777777">
            <w:pPr>
              <w:jc w:val="both"/>
              <w:rPr>
                <w:rFonts w:ascii="Arial" w:hAnsi="Arial" w:cs="Arial"/>
                <w:b/>
                <w:i/>
                <w:sz w:val="18"/>
                <w:szCs w:val="18"/>
              </w:rPr>
            </w:pPr>
            <w:r w:rsidRPr="006C27E5">
              <w:rPr>
                <w:rFonts w:ascii="Arial" w:hAnsi="Arial" w:cs="Arial"/>
                <w:b/>
                <w:i/>
                <w:sz w:val="18"/>
                <w:szCs w:val="18"/>
              </w:rPr>
              <w:t>Marks within this classification may vary due to–</w:t>
            </w:r>
          </w:p>
        </w:tc>
      </w:tr>
      <w:tr w:rsidRPr="006C27E5" w:rsidR="006402A5" w:rsidTr="00EB4AEA" w14:paraId="4D3F332B" w14:textId="77777777">
        <w:tc>
          <w:tcPr>
            <w:tcW w:w="2254" w:type="dxa"/>
            <w:shd w:val="clear" w:color="auto" w:fill="auto"/>
          </w:tcPr>
          <w:p w:rsidRPr="008115C9" w:rsidR="006402A5" w:rsidP="00412F14" w:rsidRDefault="006402A5" w14:paraId="1B82E528" w14:textId="48B0ED69">
            <w:pPr>
              <w:spacing w:after="0" w:line="276" w:lineRule="auto"/>
              <w:rPr>
                <w:rFonts w:ascii="Arial" w:hAnsi="Arial" w:cs="Arial"/>
                <w:bCs/>
                <w:sz w:val="18"/>
                <w:szCs w:val="18"/>
              </w:rPr>
            </w:pPr>
            <w:r w:rsidRPr="008115C9">
              <w:rPr>
                <w:rFonts w:ascii="Arial" w:hAnsi="Arial" w:cs="Arial"/>
                <w:bCs/>
                <w:sz w:val="18"/>
                <w:szCs w:val="18"/>
              </w:rPr>
              <w:t>A logical, coherent framework is used to answer the research question at the centre of action research completed. Consideration of one of the Frontline practice models is evident.</w:t>
            </w:r>
          </w:p>
          <w:p w:rsidRPr="008115C9" w:rsidR="006402A5" w:rsidP="00412F14" w:rsidRDefault="006402A5" w14:paraId="079DF78B" w14:textId="77777777">
            <w:pPr>
              <w:spacing w:after="0" w:line="276" w:lineRule="auto"/>
              <w:rPr>
                <w:rFonts w:ascii="Arial" w:hAnsi="Arial" w:cs="Arial"/>
                <w:bCs/>
                <w:sz w:val="18"/>
                <w:szCs w:val="18"/>
              </w:rPr>
            </w:pPr>
            <w:r w:rsidRPr="008115C9">
              <w:rPr>
                <w:rFonts w:ascii="Arial" w:hAnsi="Arial" w:cs="Arial"/>
                <w:bCs/>
                <w:sz w:val="18"/>
                <w:szCs w:val="18"/>
              </w:rPr>
              <w:t xml:space="preserve">•An ability to organise the data in a way that provides a clear and logical answer to posed research question. </w:t>
            </w:r>
          </w:p>
          <w:p w:rsidRPr="008115C9" w:rsidR="006402A5" w:rsidP="00412F14" w:rsidRDefault="006402A5" w14:paraId="522E31F6" w14:textId="77777777">
            <w:pPr>
              <w:spacing w:after="0" w:line="276" w:lineRule="auto"/>
              <w:rPr>
                <w:rFonts w:ascii="Arial" w:hAnsi="Arial" w:cs="Arial"/>
                <w:bCs/>
                <w:sz w:val="18"/>
                <w:szCs w:val="18"/>
              </w:rPr>
            </w:pPr>
            <w:r w:rsidRPr="008115C9">
              <w:rPr>
                <w:rFonts w:ascii="Arial" w:hAnsi="Arial" w:cs="Arial"/>
                <w:bCs/>
                <w:sz w:val="18"/>
                <w:szCs w:val="18"/>
              </w:rPr>
              <w:t>•A clearly expressed theme or argument developed from a critical consideration of relevant literature.</w:t>
            </w:r>
          </w:p>
          <w:p w:rsidRPr="00412F14" w:rsidR="006402A5" w:rsidP="00412F14" w:rsidRDefault="006402A5" w14:paraId="513F997C" w14:textId="77777777">
            <w:pPr>
              <w:spacing w:after="0" w:line="276" w:lineRule="auto"/>
              <w:rPr>
                <w:rFonts w:ascii="Arial" w:hAnsi="Arial" w:cs="Arial"/>
                <w:bCs/>
                <w:sz w:val="18"/>
                <w:szCs w:val="18"/>
              </w:rPr>
            </w:pPr>
          </w:p>
          <w:p w:rsidRPr="00412F14" w:rsidR="006402A5" w:rsidP="00412F14" w:rsidRDefault="006402A5" w14:paraId="0FF01233" w14:textId="77777777">
            <w:pPr>
              <w:spacing w:after="0" w:line="276" w:lineRule="auto"/>
              <w:rPr>
                <w:rFonts w:ascii="Arial" w:hAnsi="Arial" w:cs="Arial"/>
                <w:bCs/>
                <w:sz w:val="18"/>
                <w:szCs w:val="18"/>
              </w:rPr>
            </w:pPr>
          </w:p>
        </w:tc>
        <w:tc>
          <w:tcPr>
            <w:tcW w:w="2254" w:type="dxa"/>
            <w:shd w:val="clear" w:color="auto" w:fill="auto"/>
          </w:tcPr>
          <w:p w:rsidRPr="008115C9" w:rsidR="006402A5" w:rsidP="00412F14" w:rsidRDefault="006402A5" w14:paraId="07F6F470" w14:textId="77777777">
            <w:pPr>
              <w:spacing w:after="0" w:line="276" w:lineRule="auto"/>
              <w:rPr>
                <w:rFonts w:ascii="Arial" w:hAnsi="Arial" w:cs="Arial"/>
                <w:bCs/>
                <w:sz w:val="18"/>
                <w:szCs w:val="18"/>
              </w:rPr>
            </w:pPr>
            <w:r w:rsidRPr="008115C9">
              <w:rPr>
                <w:rFonts w:ascii="Arial" w:hAnsi="Arial" w:cs="Arial"/>
                <w:bCs/>
                <w:sz w:val="18"/>
                <w:szCs w:val="18"/>
              </w:rPr>
              <w:t>•A good understanding of the action research approach and identified practice pattern and implications for social work practice.</w:t>
            </w:r>
          </w:p>
          <w:p w:rsidRPr="008115C9" w:rsidR="006402A5" w:rsidP="00412F14" w:rsidRDefault="006402A5" w14:paraId="280C3239" w14:textId="77777777">
            <w:pPr>
              <w:spacing w:after="0" w:line="276" w:lineRule="auto"/>
              <w:rPr>
                <w:rFonts w:ascii="Arial" w:hAnsi="Arial" w:cs="Arial"/>
                <w:bCs/>
                <w:sz w:val="18"/>
                <w:szCs w:val="18"/>
              </w:rPr>
            </w:pPr>
            <w:r w:rsidRPr="008115C9">
              <w:rPr>
                <w:rFonts w:ascii="Arial" w:hAnsi="Arial" w:cs="Arial"/>
                <w:bCs/>
                <w:sz w:val="18"/>
                <w:szCs w:val="18"/>
              </w:rPr>
              <w:t>•A good to very good familiarity with the relevant literature and empirical data.</w:t>
            </w:r>
          </w:p>
          <w:p w:rsidRPr="008115C9" w:rsidR="006402A5" w:rsidP="00412F14" w:rsidRDefault="006402A5" w14:paraId="76EF7DC2" w14:textId="77777777">
            <w:pPr>
              <w:spacing w:after="0" w:line="276" w:lineRule="auto"/>
              <w:rPr>
                <w:rFonts w:ascii="Arial" w:hAnsi="Arial" w:cs="Arial"/>
                <w:bCs/>
                <w:sz w:val="18"/>
                <w:szCs w:val="18"/>
              </w:rPr>
            </w:pPr>
            <w:r w:rsidRPr="008115C9">
              <w:rPr>
                <w:rFonts w:ascii="Arial" w:hAnsi="Arial" w:cs="Arial"/>
                <w:bCs/>
                <w:sz w:val="18"/>
                <w:szCs w:val="18"/>
              </w:rPr>
              <w:t>• A good command of theory and some analytical depth.</w:t>
            </w:r>
          </w:p>
          <w:p w:rsidRPr="008115C9" w:rsidR="006402A5" w:rsidP="00412F14" w:rsidRDefault="006402A5" w14:paraId="5CB87F80" w14:textId="77777777">
            <w:pPr>
              <w:spacing w:after="0" w:line="276" w:lineRule="auto"/>
              <w:rPr>
                <w:rFonts w:ascii="Arial" w:hAnsi="Arial" w:cs="Arial"/>
                <w:bCs/>
                <w:sz w:val="18"/>
                <w:szCs w:val="18"/>
              </w:rPr>
            </w:pPr>
            <w:r w:rsidRPr="008115C9">
              <w:rPr>
                <w:rFonts w:ascii="Arial" w:hAnsi="Arial" w:cs="Arial"/>
                <w:bCs/>
                <w:sz w:val="18"/>
                <w:szCs w:val="18"/>
              </w:rPr>
              <w:t>•The avoidance of irrelevant or extraneous material.</w:t>
            </w:r>
          </w:p>
          <w:p w:rsidRPr="008115C9" w:rsidR="006402A5" w:rsidP="00412F14" w:rsidRDefault="006402A5" w14:paraId="2D002D70" w14:textId="77777777">
            <w:pPr>
              <w:spacing w:after="0" w:line="276" w:lineRule="auto"/>
              <w:rPr>
                <w:rFonts w:ascii="Arial" w:hAnsi="Arial" w:cs="Arial"/>
                <w:bCs/>
                <w:sz w:val="18"/>
                <w:szCs w:val="18"/>
              </w:rPr>
            </w:pPr>
            <w:r w:rsidRPr="008115C9">
              <w:rPr>
                <w:rFonts w:ascii="Arial" w:hAnsi="Arial" w:cs="Arial"/>
                <w:bCs/>
                <w:sz w:val="18"/>
                <w:szCs w:val="18"/>
              </w:rPr>
              <w:t>•Evaluation of competing arguments.</w:t>
            </w:r>
          </w:p>
          <w:p w:rsidRPr="008115C9" w:rsidR="006402A5" w:rsidP="00412F14" w:rsidRDefault="006402A5" w14:paraId="7ADBF6A7" w14:textId="77777777">
            <w:pPr>
              <w:spacing w:after="0" w:line="276" w:lineRule="auto"/>
              <w:rPr>
                <w:rFonts w:ascii="Arial" w:hAnsi="Arial" w:cs="Arial"/>
                <w:bCs/>
                <w:sz w:val="18"/>
                <w:szCs w:val="18"/>
              </w:rPr>
            </w:pPr>
            <w:r w:rsidRPr="008115C9">
              <w:rPr>
                <w:rFonts w:ascii="Arial" w:hAnsi="Arial" w:cs="Arial"/>
                <w:bCs/>
                <w:sz w:val="18"/>
                <w:szCs w:val="18"/>
              </w:rPr>
              <w:t>•Conclusion supported by the body of the argument and evidence.</w:t>
            </w:r>
          </w:p>
          <w:p w:rsidRPr="008115C9" w:rsidR="006402A5" w:rsidP="00412F14" w:rsidRDefault="006402A5" w14:paraId="6392641F" w14:textId="77777777">
            <w:pPr>
              <w:spacing w:after="0" w:line="276" w:lineRule="auto"/>
              <w:rPr>
                <w:rFonts w:ascii="Arial" w:hAnsi="Arial" w:cs="Arial"/>
                <w:bCs/>
                <w:sz w:val="18"/>
                <w:szCs w:val="18"/>
              </w:rPr>
            </w:pPr>
            <w:r w:rsidRPr="008115C9">
              <w:rPr>
                <w:rFonts w:ascii="Arial" w:hAnsi="Arial" w:cs="Arial"/>
                <w:bCs/>
                <w:sz w:val="18"/>
                <w:szCs w:val="18"/>
              </w:rPr>
              <w:t>•Some evidence of independent research.</w:t>
            </w:r>
          </w:p>
          <w:p w:rsidRPr="008115C9" w:rsidR="006402A5" w:rsidP="00412F14" w:rsidRDefault="006402A5" w14:paraId="0217D20E" w14:textId="77777777">
            <w:pPr>
              <w:spacing w:after="0" w:line="276" w:lineRule="auto"/>
              <w:rPr>
                <w:rFonts w:ascii="Arial" w:hAnsi="Arial" w:cs="Arial"/>
                <w:bCs/>
                <w:sz w:val="18"/>
                <w:szCs w:val="18"/>
              </w:rPr>
            </w:pPr>
            <w:r w:rsidRPr="008115C9">
              <w:rPr>
                <w:rFonts w:ascii="Arial" w:hAnsi="Arial" w:cs="Arial"/>
                <w:bCs/>
                <w:sz w:val="18"/>
                <w:szCs w:val="18"/>
              </w:rPr>
              <w:t>•Avoidance of unsubstantiated assertions.</w:t>
            </w:r>
          </w:p>
        </w:tc>
        <w:tc>
          <w:tcPr>
            <w:tcW w:w="2254" w:type="dxa"/>
            <w:shd w:val="clear" w:color="auto" w:fill="auto"/>
          </w:tcPr>
          <w:p w:rsidRPr="008115C9" w:rsidR="006402A5" w:rsidP="00412F14" w:rsidRDefault="006402A5" w14:paraId="66E21FED" w14:textId="77777777">
            <w:pPr>
              <w:spacing w:after="0" w:line="276" w:lineRule="auto"/>
              <w:rPr>
                <w:rFonts w:ascii="Arial" w:hAnsi="Arial" w:cs="Arial"/>
                <w:bCs/>
                <w:sz w:val="18"/>
                <w:szCs w:val="18"/>
              </w:rPr>
            </w:pPr>
            <w:r w:rsidRPr="008115C9">
              <w:rPr>
                <w:rFonts w:ascii="Arial" w:hAnsi="Arial" w:cs="Arial"/>
                <w:bCs/>
                <w:sz w:val="18"/>
                <w:szCs w:val="18"/>
              </w:rPr>
              <w:t xml:space="preserve">•Good grammar, punctuation, </w:t>
            </w:r>
            <w:proofErr w:type="gramStart"/>
            <w:r w:rsidRPr="008115C9">
              <w:rPr>
                <w:rFonts w:ascii="Arial" w:hAnsi="Arial" w:cs="Arial"/>
                <w:bCs/>
                <w:sz w:val="18"/>
                <w:szCs w:val="18"/>
              </w:rPr>
              <w:t>spelling</w:t>
            </w:r>
            <w:proofErr w:type="gramEnd"/>
            <w:r w:rsidRPr="008115C9">
              <w:rPr>
                <w:rFonts w:ascii="Arial" w:hAnsi="Arial" w:cs="Arial"/>
                <w:bCs/>
                <w:sz w:val="18"/>
                <w:szCs w:val="18"/>
              </w:rPr>
              <w:t xml:space="preserve"> and sentence construction.</w:t>
            </w:r>
          </w:p>
          <w:p w:rsidRPr="008115C9" w:rsidR="006402A5" w:rsidP="00412F14" w:rsidRDefault="006402A5" w14:paraId="0BEFB3D3" w14:textId="77777777">
            <w:pPr>
              <w:spacing w:after="0" w:line="276" w:lineRule="auto"/>
              <w:rPr>
                <w:rFonts w:ascii="Arial" w:hAnsi="Arial" w:cs="Arial"/>
                <w:bCs/>
                <w:sz w:val="18"/>
                <w:szCs w:val="18"/>
              </w:rPr>
            </w:pPr>
            <w:r w:rsidRPr="008115C9">
              <w:rPr>
                <w:rFonts w:ascii="Arial" w:hAnsi="Arial" w:cs="Arial"/>
                <w:bCs/>
                <w:sz w:val="18"/>
                <w:szCs w:val="18"/>
              </w:rPr>
              <w:t>•Good use of conventions of referring to other people’s work</w:t>
            </w:r>
          </w:p>
          <w:p w:rsidRPr="008115C9" w:rsidR="006402A5" w:rsidP="00412F14" w:rsidRDefault="006402A5" w14:paraId="05D25F47" w14:textId="5572E8D4">
            <w:pPr>
              <w:pStyle w:val="xmsonormal"/>
              <w:numPr>
                <w:ilvl w:val="0"/>
                <w:numId w:val="53"/>
              </w:numPr>
              <w:tabs>
                <w:tab w:val="clear" w:pos="284"/>
              </w:tabs>
              <w:spacing w:line="276" w:lineRule="auto"/>
              <w:ind w:left="58" w:hanging="95"/>
              <w:rPr>
                <w:bCs/>
                <w:sz w:val="18"/>
                <w:szCs w:val="18"/>
              </w:rPr>
            </w:pPr>
            <w:r w:rsidRPr="008115C9">
              <w:rPr>
                <w:rFonts w:ascii="Arial" w:hAnsi="Arial" w:cs="Arial"/>
                <w:bCs/>
                <w:sz w:val="18"/>
                <w:szCs w:val="18"/>
              </w:rPr>
              <w:t xml:space="preserve">Good and consistent </w:t>
            </w:r>
            <w:r w:rsidR="00062108">
              <w:rPr>
                <w:rFonts w:ascii="Arial" w:hAnsi="Arial" w:cs="Arial"/>
                <w:b/>
                <w:bCs/>
                <w:sz w:val="18"/>
                <w:szCs w:val="18"/>
              </w:rPr>
              <w:t xml:space="preserve"> a</w:t>
            </w:r>
            <w:r w:rsidRPr="008115C9">
              <w:rPr>
                <w:rFonts w:ascii="Arial" w:hAnsi="Arial" w:cs="Arial"/>
                <w:bCs/>
                <w:sz w:val="18"/>
                <w:szCs w:val="18"/>
              </w:rPr>
              <w:t>dherence to conventions of confidentiality and anonymity</w:t>
            </w:r>
          </w:p>
          <w:p w:rsidRPr="008115C9" w:rsidR="006402A5" w:rsidP="00412F14" w:rsidRDefault="006402A5" w14:paraId="729DCE0D" w14:textId="77777777">
            <w:pPr>
              <w:spacing w:after="0" w:line="276" w:lineRule="auto"/>
              <w:rPr>
                <w:rFonts w:ascii="Arial" w:hAnsi="Arial" w:cs="Arial"/>
                <w:bCs/>
                <w:sz w:val="18"/>
                <w:szCs w:val="18"/>
              </w:rPr>
            </w:pPr>
          </w:p>
          <w:p w:rsidRPr="008115C9" w:rsidR="006402A5" w:rsidP="00412F14" w:rsidRDefault="006402A5" w14:paraId="2AF6CFD2" w14:textId="77777777">
            <w:pPr>
              <w:spacing w:after="0" w:line="276" w:lineRule="auto"/>
              <w:rPr>
                <w:rFonts w:ascii="Arial" w:hAnsi="Arial" w:cs="Arial"/>
                <w:bCs/>
                <w:sz w:val="18"/>
                <w:szCs w:val="18"/>
              </w:rPr>
            </w:pPr>
          </w:p>
          <w:p w:rsidRPr="008115C9" w:rsidR="006402A5" w:rsidP="00412F14" w:rsidRDefault="006402A5" w14:paraId="598F71F2" w14:textId="77777777">
            <w:pPr>
              <w:spacing w:after="0" w:line="276" w:lineRule="auto"/>
              <w:rPr>
                <w:rFonts w:ascii="Arial" w:hAnsi="Arial" w:cs="Arial"/>
                <w:bCs/>
                <w:sz w:val="18"/>
                <w:szCs w:val="18"/>
              </w:rPr>
            </w:pPr>
          </w:p>
          <w:p w:rsidRPr="008115C9" w:rsidR="006402A5" w:rsidP="00412F14" w:rsidRDefault="006402A5" w14:paraId="6F1335C4" w14:textId="77777777">
            <w:pPr>
              <w:spacing w:after="0" w:line="276" w:lineRule="auto"/>
              <w:rPr>
                <w:rFonts w:ascii="Arial" w:hAnsi="Arial" w:cs="Arial"/>
                <w:bCs/>
                <w:sz w:val="18"/>
                <w:szCs w:val="18"/>
              </w:rPr>
            </w:pPr>
          </w:p>
        </w:tc>
        <w:tc>
          <w:tcPr>
            <w:tcW w:w="2254" w:type="dxa"/>
            <w:shd w:val="clear" w:color="auto" w:fill="auto"/>
          </w:tcPr>
          <w:p w:rsidRPr="008115C9" w:rsidR="006402A5" w:rsidP="00412F14" w:rsidRDefault="006402A5" w14:paraId="4F028CC6" w14:textId="77777777">
            <w:pPr>
              <w:spacing w:after="0" w:line="276" w:lineRule="auto"/>
              <w:rPr>
                <w:rFonts w:ascii="Arial" w:hAnsi="Arial" w:cs="Arial"/>
                <w:bCs/>
                <w:sz w:val="18"/>
                <w:szCs w:val="18"/>
              </w:rPr>
            </w:pPr>
            <w:r w:rsidRPr="00412F14">
              <w:rPr>
                <w:rFonts w:ascii="Arial" w:hAnsi="Arial" w:cs="Arial"/>
                <w:bCs/>
                <w:sz w:val="18"/>
                <w:szCs w:val="18"/>
              </w:rPr>
              <w:t>•</w:t>
            </w:r>
            <w:r w:rsidRPr="008115C9">
              <w:rPr>
                <w:rFonts w:ascii="Arial" w:hAnsi="Arial" w:cs="Arial"/>
                <w:bCs/>
                <w:sz w:val="18"/>
                <w:szCs w:val="18"/>
              </w:rPr>
              <w:t>The clarity and cogency of the overall argument.</w:t>
            </w:r>
          </w:p>
          <w:p w:rsidRPr="008115C9" w:rsidR="006402A5" w:rsidP="00412F14" w:rsidRDefault="006402A5" w14:paraId="2FDF696A" w14:textId="77777777">
            <w:pPr>
              <w:spacing w:after="0" w:line="276" w:lineRule="auto"/>
              <w:rPr>
                <w:rFonts w:ascii="Arial" w:hAnsi="Arial" w:cs="Arial"/>
                <w:bCs/>
                <w:sz w:val="18"/>
                <w:szCs w:val="18"/>
              </w:rPr>
            </w:pPr>
            <w:r w:rsidRPr="008115C9">
              <w:rPr>
                <w:rFonts w:ascii="Arial" w:hAnsi="Arial" w:cs="Arial"/>
                <w:bCs/>
                <w:sz w:val="18"/>
                <w:szCs w:val="18"/>
              </w:rPr>
              <w:t>•The level of familiarity with the relevant literature and data.</w:t>
            </w:r>
          </w:p>
          <w:p w:rsidRPr="008115C9" w:rsidR="006402A5" w:rsidP="00412F14" w:rsidRDefault="006402A5" w14:paraId="28DBC70C" w14:textId="77777777">
            <w:pPr>
              <w:spacing w:after="0" w:line="276" w:lineRule="auto"/>
              <w:rPr>
                <w:rFonts w:ascii="Arial" w:hAnsi="Arial" w:cs="Arial"/>
                <w:bCs/>
                <w:sz w:val="18"/>
                <w:szCs w:val="18"/>
              </w:rPr>
            </w:pPr>
            <w:r w:rsidRPr="008115C9">
              <w:rPr>
                <w:rFonts w:ascii="Arial" w:hAnsi="Arial" w:cs="Arial"/>
                <w:bCs/>
                <w:sz w:val="18"/>
                <w:szCs w:val="18"/>
              </w:rPr>
              <w:t>•The depth and coherence of the answer and the level of self-reflexivity.</w:t>
            </w:r>
          </w:p>
          <w:p w:rsidRPr="008115C9" w:rsidR="006402A5" w:rsidP="00412F14" w:rsidRDefault="006402A5" w14:paraId="126FF266" w14:textId="77777777">
            <w:pPr>
              <w:spacing w:after="0" w:line="276" w:lineRule="auto"/>
              <w:rPr>
                <w:rFonts w:ascii="Arial" w:hAnsi="Arial" w:eastAsia="MS Mincho" w:cs="Arial"/>
                <w:bCs/>
              </w:rPr>
            </w:pPr>
          </w:p>
          <w:p w:rsidRPr="008115C9" w:rsidR="006402A5" w:rsidP="00412F14" w:rsidRDefault="006402A5" w14:paraId="6BB30121" w14:textId="77777777">
            <w:pPr>
              <w:spacing w:after="0" w:line="276" w:lineRule="auto"/>
              <w:rPr>
                <w:rFonts w:ascii="Arial" w:hAnsi="Arial" w:eastAsia="MS Mincho" w:cs="Arial"/>
                <w:bCs/>
              </w:rPr>
            </w:pPr>
          </w:p>
        </w:tc>
      </w:tr>
      <w:bookmarkEnd w:id="3192"/>
      <w:tr w:rsidRPr="006C27E5" w:rsidR="006402A5" w:rsidTr="00EB4AEA" w14:paraId="7C744D9C" w14:textId="77777777">
        <w:trPr>
          <w:trHeight w:val="418"/>
        </w:trPr>
        <w:tc>
          <w:tcPr>
            <w:tcW w:w="9016" w:type="dxa"/>
            <w:gridSpan w:val="4"/>
            <w:shd w:val="clear" w:color="auto" w:fill="D9D9D9" w:themeFill="background1" w:themeFillShade="D9"/>
          </w:tcPr>
          <w:p w:rsidRPr="006C27E5" w:rsidR="006402A5" w:rsidP="00EB4AEA" w:rsidRDefault="006402A5" w14:paraId="29B4141C" w14:textId="77777777">
            <w:pPr>
              <w:jc w:val="both"/>
              <w:rPr>
                <w:rFonts w:ascii="Arial" w:hAnsi="Arial" w:cs="Arial"/>
                <w:b/>
                <w:color w:val="FF0000"/>
                <w:sz w:val="18"/>
                <w:szCs w:val="18"/>
              </w:rPr>
            </w:pPr>
            <w:r w:rsidRPr="00412F14">
              <w:rPr>
                <w:rFonts w:ascii="Arial" w:hAnsi="Arial" w:cs="Arial"/>
                <w:b/>
                <w:sz w:val="18"/>
                <w:szCs w:val="18"/>
              </w:rPr>
              <w:t>Pass (50-59)</w:t>
            </w:r>
          </w:p>
        </w:tc>
      </w:tr>
      <w:tr w:rsidRPr="006C27E5" w:rsidR="006402A5" w:rsidTr="00EB4AEA" w14:paraId="64A959E0" w14:textId="77777777">
        <w:tc>
          <w:tcPr>
            <w:tcW w:w="9016" w:type="dxa"/>
            <w:gridSpan w:val="4"/>
            <w:shd w:val="clear" w:color="auto" w:fill="auto"/>
          </w:tcPr>
          <w:p w:rsidRPr="008115C9" w:rsidR="006402A5" w:rsidP="00EB4AEA" w:rsidRDefault="006402A5" w14:paraId="14D258E7" w14:textId="77777777">
            <w:pPr>
              <w:jc w:val="both"/>
              <w:rPr>
                <w:rFonts w:ascii="Arial" w:hAnsi="Arial" w:cs="Arial"/>
                <w:b/>
                <w:bCs/>
                <w:sz w:val="18"/>
                <w:szCs w:val="18"/>
              </w:rPr>
            </w:pPr>
            <w:r w:rsidRPr="008115C9">
              <w:rPr>
                <w:rFonts w:ascii="Arial" w:hAnsi="Arial" w:cs="Arial"/>
                <w:b/>
                <w:bCs/>
                <w:sz w:val="18"/>
                <w:szCs w:val="18"/>
              </w:rPr>
              <w:t>LU primary verbal descriptors for attainment of intended learning outcomes:</w:t>
            </w:r>
          </w:p>
        </w:tc>
      </w:tr>
      <w:tr w:rsidRPr="006C27E5" w:rsidR="006402A5" w:rsidTr="00EB4AEA" w14:paraId="1EA67F2F" w14:textId="77777777">
        <w:tc>
          <w:tcPr>
            <w:tcW w:w="9016" w:type="dxa"/>
            <w:gridSpan w:val="4"/>
            <w:shd w:val="clear" w:color="auto" w:fill="auto"/>
          </w:tcPr>
          <w:p w:rsidRPr="00412F14" w:rsidR="006402A5" w:rsidP="00062108" w:rsidRDefault="006402A5" w14:paraId="59CCBE1F" w14:textId="6A52C2C3">
            <w:pPr>
              <w:jc w:val="both"/>
              <w:rPr>
                <w:rFonts w:ascii="Arial" w:hAnsi="Arial" w:cs="Arial"/>
                <w:b/>
                <w:bCs/>
                <w:sz w:val="18"/>
                <w:szCs w:val="18"/>
              </w:rPr>
            </w:pPr>
            <w:r w:rsidRPr="00412F14">
              <w:rPr>
                <w:rFonts w:ascii="Arial" w:hAnsi="Arial" w:cs="Arial"/>
                <w:b/>
                <w:bCs/>
                <w:sz w:val="18"/>
                <w:szCs w:val="18"/>
              </w:rPr>
              <w:t>Clear attainment of most of the intended learning outcomes, some more securely grasped than others,</w:t>
            </w:r>
            <w:r w:rsidR="00062108">
              <w:rPr>
                <w:rFonts w:ascii="Arial" w:hAnsi="Arial" w:cs="Arial"/>
                <w:b/>
                <w:bCs/>
                <w:sz w:val="18"/>
                <w:szCs w:val="18"/>
              </w:rPr>
              <w:t xml:space="preserve"> </w:t>
            </w:r>
            <w:r w:rsidRPr="00412F14">
              <w:rPr>
                <w:rFonts w:ascii="Arial" w:hAnsi="Arial" w:cs="Arial"/>
                <w:b/>
                <w:bCs/>
                <w:sz w:val="18"/>
                <w:szCs w:val="18"/>
              </w:rPr>
              <w:t>resting on a circumscribed range of evidence and displaying a variable depth of understanding.</w:t>
            </w:r>
          </w:p>
        </w:tc>
      </w:tr>
      <w:tr w:rsidRPr="006C27E5" w:rsidR="006402A5" w:rsidTr="00EB4AEA" w14:paraId="1F8292EE" w14:textId="77777777">
        <w:tc>
          <w:tcPr>
            <w:tcW w:w="9016" w:type="dxa"/>
            <w:gridSpan w:val="4"/>
            <w:shd w:val="clear" w:color="auto" w:fill="auto"/>
          </w:tcPr>
          <w:p w:rsidRPr="008115C9" w:rsidR="006402A5" w:rsidP="00EB4AEA" w:rsidRDefault="006402A5" w14:paraId="7469F255" w14:textId="77777777">
            <w:pPr>
              <w:jc w:val="both"/>
              <w:rPr>
                <w:rFonts w:ascii="Arial" w:hAnsi="Arial" w:cs="Arial"/>
                <w:b/>
                <w:bCs/>
                <w:sz w:val="18"/>
                <w:szCs w:val="18"/>
              </w:rPr>
            </w:pPr>
            <w:r w:rsidRPr="008115C9">
              <w:rPr>
                <w:rFonts w:ascii="Arial" w:hAnsi="Arial" w:cs="Arial"/>
                <w:b/>
                <w:bCs/>
                <w:sz w:val="18"/>
                <w:szCs w:val="18"/>
              </w:rPr>
              <w:t xml:space="preserve">Social Work amplified descriptors: </w:t>
            </w:r>
          </w:p>
        </w:tc>
      </w:tr>
      <w:tr w:rsidRPr="006C27E5" w:rsidR="006402A5" w:rsidTr="00EB4AEA" w14:paraId="1DEE7466" w14:textId="77777777">
        <w:tc>
          <w:tcPr>
            <w:tcW w:w="9016" w:type="dxa"/>
            <w:gridSpan w:val="4"/>
            <w:shd w:val="clear" w:color="auto" w:fill="auto"/>
          </w:tcPr>
          <w:p w:rsidRPr="00412F14" w:rsidR="006402A5" w:rsidP="00EB4AEA" w:rsidRDefault="006402A5" w14:paraId="6F4B653D" w14:textId="77777777">
            <w:pPr>
              <w:jc w:val="both"/>
              <w:rPr>
                <w:rFonts w:ascii="Arial" w:hAnsi="Arial" w:cs="Arial"/>
                <w:b/>
                <w:bCs/>
                <w:sz w:val="18"/>
                <w:szCs w:val="18"/>
              </w:rPr>
            </w:pPr>
            <w:r w:rsidRPr="00412F14">
              <w:rPr>
                <w:rFonts w:ascii="Arial" w:hAnsi="Arial" w:cs="Arial"/>
                <w:b/>
                <w:bCs/>
                <w:sz w:val="18"/>
                <w:szCs w:val="18"/>
              </w:rPr>
              <w:t xml:space="preserve">A piece of written work in this marking range is of a moderate to good standard.  It will be descriptively strong.  It is distinguished from the 60-69 piece by the level of analysis displayed and by the coherence with which the material is organised.  There may be some significant errors, </w:t>
            </w:r>
            <w:proofErr w:type="gramStart"/>
            <w:r w:rsidRPr="00412F14">
              <w:rPr>
                <w:rFonts w:ascii="Arial" w:hAnsi="Arial" w:cs="Arial"/>
                <w:b/>
                <w:bCs/>
                <w:sz w:val="18"/>
                <w:szCs w:val="18"/>
              </w:rPr>
              <w:t>misjudgements</w:t>
            </w:r>
            <w:proofErr w:type="gramEnd"/>
            <w:r w:rsidRPr="00412F14">
              <w:rPr>
                <w:rFonts w:ascii="Arial" w:hAnsi="Arial" w:cs="Arial"/>
                <w:b/>
                <w:bCs/>
                <w:sz w:val="18"/>
                <w:szCs w:val="18"/>
              </w:rPr>
              <w:t xml:space="preserve"> or omissions of important details.  A mark in this range would not normally demonstrate the capacity to proceed to a higher research degree. </w:t>
            </w:r>
          </w:p>
          <w:p w:rsidRPr="008115C9" w:rsidR="006402A5" w:rsidP="00EB4AEA" w:rsidRDefault="006402A5" w14:paraId="3A77B884" w14:textId="77777777">
            <w:pPr>
              <w:jc w:val="both"/>
              <w:rPr>
                <w:rFonts w:ascii="Arial" w:hAnsi="Arial" w:cs="Arial"/>
                <w:b/>
                <w:bCs/>
                <w:sz w:val="18"/>
                <w:szCs w:val="18"/>
              </w:rPr>
            </w:pPr>
            <w:r w:rsidRPr="00412F14">
              <w:rPr>
                <w:rFonts w:ascii="Arial" w:hAnsi="Arial" w:cs="Arial"/>
                <w:b/>
                <w:bCs/>
                <w:sz w:val="18"/>
                <w:szCs w:val="18"/>
              </w:rPr>
              <w:t>It is characterised by:</w:t>
            </w:r>
          </w:p>
        </w:tc>
      </w:tr>
      <w:tr w:rsidRPr="006C27E5" w:rsidR="006402A5" w:rsidTr="00EB4AEA" w14:paraId="2ACAF8AD" w14:textId="77777777">
        <w:tc>
          <w:tcPr>
            <w:tcW w:w="2254" w:type="dxa"/>
            <w:shd w:val="clear" w:color="auto" w:fill="auto"/>
          </w:tcPr>
          <w:p w:rsidRPr="006C27E5" w:rsidR="006402A5" w:rsidP="00EB4AEA" w:rsidRDefault="006402A5" w14:paraId="5FF43BBA" w14:textId="77777777">
            <w:pPr>
              <w:jc w:val="both"/>
              <w:rPr>
                <w:rFonts w:ascii="Arial" w:hAnsi="Arial" w:cs="Arial"/>
                <w:b/>
                <w:i/>
                <w:sz w:val="18"/>
                <w:szCs w:val="18"/>
              </w:rPr>
            </w:pPr>
            <w:r w:rsidRPr="006C27E5">
              <w:rPr>
                <w:rFonts w:ascii="Arial" w:hAnsi="Arial" w:cs="Arial"/>
                <w:b/>
                <w:i/>
                <w:sz w:val="18"/>
                <w:szCs w:val="18"/>
              </w:rPr>
              <w:t xml:space="preserve">Argument </w:t>
            </w:r>
          </w:p>
        </w:tc>
        <w:tc>
          <w:tcPr>
            <w:tcW w:w="2254" w:type="dxa"/>
            <w:shd w:val="clear" w:color="auto" w:fill="auto"/>
          </w:tcPr>
          <w:p w:rsidRPr="006C27E5" w:rsidR="006402A5" w:rsidP="00EB4AEA" w:rsidRDefault="006402A5" w14:paraId="37A44422" w14:textId="77777777">
            <w:pPr>
              <w:jc w:val="both"/>
              <w:rPr>
                <w:rFonts w:ascii="Arial" w:hAnsi="Arial" w:cs="Arial"/>
                <w:b/>
                <w:i/>
                <w:sz w:val="18"/>
                <w:szCs w:val="18"/>
              </w:rPr>
            </w:pPr>
            <w:r w:rsidRPr="006C27E5">
              <w:rPr>
                <w:rFonts w:ascii="Arial" w:hAnsi="Arial" w:cs="Arial"/>
                <w:b/>
                <w:i/>
                <w:sz w:val="18"/>
                <w:szCs w:val="18"/>
              </w:rPr>
              <w:t xml:space="preserve">Understanding </w:t>
            </w:r>
          </w:p>
        </w:tc>
        <w:tc>
          <w:tcPr>
            <w:tcW w:w="2254" w:type="dxa"/>
            <w:shd w:val="clear" w:color="auto" w:fill="auto"/>
          </w:tcPr>
          <w:p w:rsidRPr="006C27E5" w:rsidR="006402A5" w:rsidP="00EB4AEA" w:rsidRDefault="006402A5" w14:paraId="33D6A5F8" w14:textId="77777777">
            <w:pPr>
              <w:jc w:val="both"/>
              <w:rPr>
                <w:rFonts w:ascii="Arial" w:hAnsi="Arial" w:cs="Arial"/>
                <w:b/>
                <w:i/>
                <w:sz w:val="18"/>
                <w:szCs w:val="18"/>
              </w:rPr>
            </w:pPr>
            <w:r w:rsidRPr="006C27E5">
              <w:rPr>
                <w:rFonts w:ascii="Arial" w:hAnsi="Arial" w:cs="Arial"/>
                <w:b/>
                <w:i/>
                <w:sz w:val="18"/>
                <w:szCs w:val="18"/>
              </w:rPr>
              <w:t xml:space="preserve">Style </w:t>
            </w:r>
          </w:p>
        </w:tc>
        <w:tc>
          <w:tcPr>
            <w:tcW w:w="2254" w:type="dxa"/>
            <w:shd w:val="clear" w:color="auto" w:fill="auto"/>
          </w:tcPr>
          <w:p w:rsidRPr="006C27E5" w:rsidR="006402A5" w:rsidP="00EB4AEA" w:rsidRDefault="006402A5" w14:paraId="4CA9D7DC" w14:textId="77777777">
            <w:pPr>
              <w:jc w:val="both"/>
              <w:rPr>
                <w:rFonts w:ascii="Arial" w:hAnsi="Arial" w:cs="Arial"/>
                <w:b/>
                <w:i/>
                <w:sz w:val="18"/>
                <w:szCs w:val="18"/>
              </w:rPr>
            </w:pPr>
            <w:r w:rsidRPr="006C27E5">
              <w:rPr>
                <w:rFonts w:ascii="Arial" w:hAnsi="Arial" w:cs="Arial"/>
                <w:b/>
                <w:i/>
                <w:sz w:val="18"/>
                <w:szCs w:val="18"/>
              </w:rPr>
              <w:t>Marks within this classification may vary due to–</w:t>
            </w:r>
          </w:p>
        </w:tc>
      </w:tr>
      <w:tr w:rsidRPr="006C27E5" w:rsidR="006402A5" w:rsidTr="00EB4AEA" w14:paraId="61DB1A07" w14:textId="77777777">
        <w:tc>
          <w:tcPr>
            <w:tcW w:w="2254" w:type="dxa"/>
            <w:shd w:val="clear" w:color="auto" w:fill="auto"/>
          </w:tcPr>
          <w:p w:rsidRPr="00412F14" w:rsidR="006402A5" w:rsidP="00412F14" w:rsidRDefault="006402A5" w14:paraId="47B2D1F3" w14:textId="77777777">
            <w:pPr>
              <w:spacing w:after="0"/>
              <w:rPr>
                <w:rFonts w:ascii="Arial" w:hAnsi="Arial" w:cs="Arial"/>
                <w:b/>
                <w:bCs/>
                <w:sz w:val="18"/>
                <w:szCs w:val="18"/>
              </w:rPr>
            </w:pPr>
            <w:r w:rsidRPr="00412F14">
              <w:rPr>
                <w:rFonts w:ascii="Arial" w:hAnsi="Arial" w:cs="Arial"/>
                <w:b/>
                <w:bCs/>
                <w:sz w:val="18"/>
                <w:szCs w:val="18"/>
              </w:rPr>
              <w:t xml:space="preserve">•An attempt to answer the research question at the centre of action research completed. </w:t>
            </w:r>
          </w:p>
          <w:p w:rsidRPr="00412F14" w:rsidR="006402A5" w:rsidP="00412F14" w:rsidRDefault="006402A5" w14:paraId="322D2D99" w14:textId="77777777">
            <w:pPr>
              <w:spacing w:after="0"/>
              <w:rPr>
                <w:rFonts w:ascii="Arial" w:hAnsi="Arial" w:cs="Arial"/>
                <w:b/>
                <w:bCs/>
                <w:sz w:val="18"/>
                <w:szCs w:val="18"/>
              </w:rPr>
            </w:pPr>
            <w:r w:rsidRPr="00412F14">
              <w:rPr>
                <w:rFonts w:ascii="Arial" w:hAnsi="Arial" w:cs="Arial"/>
                <w:b/>
                <w:bCs/>
                <w:sz w:val="18"/>
                <w:szCs w:val="18"/>
              </w:rPr>
              <w:t>•A conclusion not entirely supported by data gathered and analysed or relevant to the body of the essay.</w:t>
            </w:r>
          </w:p>
          <w:p w:rsidRPr="00412F14" w:rsidR="006402A5" w:rsidP="00412F14" w:rsidRDefault="006402A5" w14:paraId="0A3B03A7" w14:textId="77777777">
            <w:pPr>
              <w:spacing w:after="0"/>
              <w:rPr>
                <w:rFonts w:ascii="Arial" w:hAnsi="Arial" w:cs="Arial"/>
                <w:b/>
                <w:bCs/>
                <w:sz w:val="18"/>
                <w:szCs w:val="18"/>
              </w:rPr>
            </w:pPr>
            <w:r w:rsidRPr="00412F14">
              <w:rPr>
                <w:rFonts w:ascii="Arial" w:hAnsi="Arial" w:cs="Arial"/>
                <w:b/>
                <w:bCs/>
                <w:sz w:val="18"/>
                <w:szCs w:val="18"/>
              </w:rPr>
              <w:t>•A failure to adequately organise an answer into a coherent whole.</w:t>
            </w:r>
          </w:p>
          <w:p w:rsidRPr="008115C9" w:rsidR="006402A5" w:rsidP="00412F14" w:rsidRDefault="006402A5" w14:paraId="1507D292" w14:textId="77777777">
            <w:pPr>
              <w:spacing w:after="0"/>
              <w:rPr>
                <w:rFonts w:ascii="Arial" w:hAnsi="Arial" w:cs="Arial"/>
                <w:b/>
                <w:bCs/>
                <w:sz w:val="18"/>
                <w:szCs w:val="18"/>
              </w:rPr>
            </w:pPr>
          </w:p>
        </w:tc>
        <w:tc>
          <w:tcPr>
            <w:tcW w:w="2254" w:type="dxa"/>
            <w:shd w:val="clear" w:color="auto" w:fill="auto"/>
          </w:tcPr>
          <w:p w:rsidRPr="00412F14" w:rsidR="006402A5" w:rsidP="00412F14" w:rsidRDefault="006402A5" w14:paraId="6825E7A7" w14:textId="77777777">
            <w:pPr>
              <w:spacing w:after="0"/>
              <w:rPr>
                <w:rFonts w:ascii="Arial" w:hAnsi="Arial" w:cs="Arial"/>
                <w:b/>
                <w:bCs/>
                <w:sz w:val="18"/>
                <w:szCs w:val="18"/>
              </w:rPr>
            </w:pPr>
            <w:r w:rsidRPr="00412F14">
              <w:rPr>
                <w:rFonts w:ascii="Arial" w:hAnsi="Arial" w:cs="Arial"/>
                <w:b/>
                <w:bCs/>
                <w:sz w:val="18"/>
                <w:szCs w:val="18"/>
              </w:rPr>
              <w:t>•A reasonable understanding of action research approach and identified practice pattern and implications for social work practice.</w:t>
            </w:r>
          </w:p>
          <w:p w:rsidRPr="00412F14" w:rsidR="006402A5" w:rsidP="00412F14" w:rsidRDefault="006402A5" w14:paraId="1134EFDA" w14:textId="77777777">
            <w:pPr>
              <w:spacing w:after="0"/>
              <w:rPr>
                <w:rFonts w:ascii="Arial" w:hAnsi="Arial" w:cs="Arial"/>
                <w:b/>
                <w:bCs/>
                <w:sz w:val="18"/>
                <w:szCs w:val="18"/>
              </w:rPr>
            </w:pPr>
            <w:r w:rsidRPr="00412F14">
              <w:rPr>
                <w:rFonts w:ascii="Arial" w:hAnsi="Arial" w:cs="Arial"/>
                <w:b/>
                <w:bCs/>
                <w:sz w:val="18"/>
                <w:szCs w:val="18"/>
              </w:rPr>
              <w:t>•A level of empirical knowledge and relevant reading which demonstrates a conscientious attempt to tackle the question/topic.</w:t>
            </w:r>
          </w:p>
          <w:p w:rsidRPr="00412F14" w:rsidR="006402A5" w:rsidP="00412F14" w:rsidRDefault="006402A5" w14:paraId="36E22D2D" w14:textId="77777777">
            <w:pPr>
              <w:spacing w:after="0"/>
              <w:rPr>
                <w:rFonts w:ascii="Arial" w:hAnsi="Arial" w:cs="Arial"/>
                <w:b/>
                <w:bCs/>
                <w:sz w:val="18"/>
                <w:szCs w:val="18"/>
              </w:rPr>
            </w:pPr>
            <w:r w:rsidRPr="00412F14">
              <w:rPr>
                <w:rFonts w:ascii="Arial" w:hAnsi="Arial" w:cs="Arial"/>
                <w:b/>
                <w:bCs/>
                <w:sz w:val="18"/>
                <w:szCs w:val="18"/>
              </w:rPr>
              <w:t>•The use of some extraneous material.</w:t>
            </w:r>
          </w:p>
          <w:p w:rsidRPr="00412F14" w:rsidR="006402A5" w:rsidP="00412F14" w:rsidRDefault="006402A5" w14:paraId="1DEBECEB" w14:textId="77777777">
            <w:pPr>
              <w:spacing w:after="0"/>
              <w:rPr>
                <w:rFonts w:ascii="Arial" w:hAnsi="Arial" w:cs="Arial"/>
                <w:b/>
                <w:bCs/>
                <w:sz w:val="18"/>
                <w:szCs w:val="18"/>
              </w:rPr>
            </w:pPr>
            <w:r w:rsidRPr="00412F14">
              <w:rPr>
                <w:rFonts w:ascii="Arial" w:hAnsi="Arial" w:cs="Arial"/>
                <w:b/>
                <w:bCs/>
                <w:sz w:val="18"/>
                <w:szCs w:val="18"/>
              </w:rPr>
              <w:t>•A failure to grasp at least some relevant points or address some relevant literature.</w:t>
            </w:r>
          </w:p>
          <w:p w:rsidRPr="00412F14" w:rsidR="006402A5" w:rsidP="00412F14" w:rsidRDefault="006402A5" w14:paraId="7EECB77A" w14:textId="77777777">
            <w:pPr>
              <w:spacing w:after="0"/>
              <w:rPr>
                <w:rFonts w:ascii="Arial" w:hAnsi="Arial" w:cs="Arial"/>
                <w:b/>
                <w:bCs/>
                <w:sz w:val="18"/>
                <w:szCs w:val="18"/>
              </w:rPr>
            </w:pPr>
            <w:r w:rsidRPr="00412F14">
              <w:rPr>
                <w:rFonts w:ascii="Arial" w:hAnsi="Arial" w:cs="Arial"/>
                <w:b/>
                <w:bCs/>
                <w:sz w:val="18"/>
                <w:szCs w:val="18"/>
              </w:rPr>
              <w:t>.</w:t>
            </w:r>
          </w:p>
        </w:tc>
        <w:tc>
          <w:tcPr>
            <w:tcW w:w="2254" w:type="dxa"/>
            <w:shd w:val="clear" w:color="auto" w:fill="auto"/>
          </w:tcPr>
          <w:p w:rsidRPr="00412F14" w:rsidR="006402A5" w:rsidP="00412F14" w:rsidRDefault="006402A5" w14:paraId="5A47C7CB" w14:textId="77777777">
            <w:pPr>
              <w:spacing w:after="0"/>
              <w:rPr>
                <w:rFonts w:ascii="Arial" w:hAnsi="Arial" w:cs="Arial"/>
                <w:b/>
                <w:bCs/>
                <w:sz w:val="18"/>
                <w:szCs w:val="18"/>
              </w:rPr>
            </w:pPr>
            <w:r w:rsidRPr="00412F14">
              <w:rPr>
                <w:rFonts w:ascii="Arial" w:hAnsi="Arial" w:cs="Arial"/>
                <w:b/>
                <w:bCs/>
                <w:sz w:val="18"/>
                <w:szCs w:val="18"/>
              </w:rPr>
              <w:t xml:space="preserve">•Adequate grammar, punctuation, </w:t>
            </w:r>
            <w:proofErr w:type="gramStart"/>
            <w:r w:rsidRPr="00412F14">
              <w:rPr>
                <w:rFonts w:ascii="Arial" w:hAnsi="Arial" w:cs="Arial"/>
                <w:b/>
                <w:bCs/>
                <w:sz w:val="18"/>
                <w:szCs w:val="18"/>
              </w:rPr>
              <w:t>spelling</w:t>
            </w:r>
            <w:proofErr w:type="gramEnd"/>
            <w:r w:rsidRPr="00412F14">
              <w:rPr>
                <w:rFonts w:ascii="Arial" w:hAnsi="Arial" w:cs="Arial"/>
                <w:b/>
                <w:bCs/>
                <w:sz w:val="18"/>
                <w:szCs w:val="18"/>
              </w:rPr>
              <w:t xml:space="preserve"> and sentence construction.</w:t>
            </w:r>
          </w:p>
          <w:p w:rsidRPr="00412F14" w:rsidR="006402A5" w:rsidP="00412F14" w:rsidRDefault="006402A5" w14:paraId="0EC895FC" w14:textId="77777777">
            <w:pPr>
              <w:spacing w:after="0"/>
              <w:rPr>
                <w:rFonts w:ascii="Arial" w:hAnsi="Arial" w:cs="Arial"/>
                <w:b/>
                <w:bCs/>
                <w:sz w:val="18"/>
                <w:szCs w:val="18"/>
              </w:rPr>
            </w:pPr>
            <w:r w:rsidRPr="00412F14">
              <w:rPr>
                <w:rFonts w:ascii="Arial" w:hAnsi="Arial" w:cs="Arial"/>
                <w:b/>
                <w:bCs/>
                <w:sz w:val="18"/>
                <w:szCs w:val="18"/>
              </w:rPr>
              <w:t>•Referencing that is incomplete or fails to observe some conventions for referring to other people's work.</w:t>
            </w:r>
          </w:p>
          <w:p w:rsidRPr="00412F14" w:rsidR="006402A5" w:rsidP="00062108" w:rsidRDefault="006402A5" w14:paraId="402E92DA" w14:textId="77777777">
            <w:pPr>
              <w:pStyle w:val="ListParagraph"/>
              <w:numPr>
                <w:ilvl w:val="0"/>
                <w:numId w:val="53"/>
              </w:numPr>
              <w:tabs>
                <w:tab w:val="clear" w:pos="284"/>
              </w:tabs>
              <w:spacing w:after="0" w:line="360" w:lineRule="auto"/>
              <w:ind w:left="58" w:hanging="95"/>
              <w:rPr>
                <w:rFonts w:ascii="Arial" w:hAnsi="Arial" w:cs="Arial"/>
                <w:b/>
                <w:bCs/>
                <w:sz w:val="18"/>
                <w:szCs w:val="18"/>
              </w:rPr>
            </w:pPr>
            <w:r w:rsidRPr="00412F14">
              <w:rPr>
                <w:rFonts w:ascii="Arial" w:hAnsi="Arial" w:cs="Arial"/>
                <w:b/>
                <w:bCs/>
                <w:sz w:val="18"/>
                <w:szCs w:val="18"/>
              </w:rPr>
              <w:t>Adequate adherence to conventions of confidentiality and anonymity</w:t>
            </w:r>
          </w:p>
          <w:p w:rsidRPr="00412F14" w:rsidR="006402A5" w:rsidP="00412F14" w:rsidRDefault="006402A5" w14:paraId="55C498C6" w14:textId="77777777">
            <w:pPr>
              <w:spacing w:after="0"/>
              <w:rPr>
                <w:rFonts w:ascii="Arial" w:hAnsi="Arial" w:cs="Arial"/>
                <w:b/>
                <w:bCs/>
                <w:sz w:val="18"/>
                <w:szCs w:val="18"/>
              </w:rPr>
            </w:pPr>
          </w:p>
          <w:p w:rsidRPr="00412F14" w:rsidR="006402A5" w:rsidP="00412F14" w:rsidRDefault="006402A5" w14:paraId="7225CD20" w14:textId="77777777">
            <w:pPr>
              <w:spacing w:after="0"/>
              <w:rPr>
                <w:rFonts w:ascii="Arial" w:hAnsi="Arial" w:cs="Arial"/>
                <w:b/>
                <w:bCs/>
                <w:sz w:val="18"/>
                <w:szCs w:val="18"/>
              </w:rPr>
            </w:pPr>
          </w:p>
        </w:tc>
        <w:tc>
          <w:tcPr>
            <w:tcW w:w="2254" w:type="dxa"/>
            <w:shd w:val="clear" w:color="auto" w:fill="auto"/>
          </w:tcPr>
          <w:p w:rsidRPr="00412F14" w:rsidR="006402A5" w:rsidP="00412F14" w:rsidRDefault="006402A5" w14:paraId="2F3B45BA" w14:textId="77777777">
            <w:pPr>
              <w:spacing w:after="0"/>
              <w:rPr>
                <w:rFonts w:ascii="Arial" w:hAnsi="Arial" w:cs="Arial"/>
                <w:b/>
                <w:bCs/>
                <w:sz w:val="18"/>
                <w:szCs w:val="18"/>
              </w:rPr>
            </w:pPr>
            <w:r w:rsidRPr="00412F14">
              <w:rPr>
                <w:rFonts w:ascii="Arial" w:hAnsi="Arial" w:cs="Arial"/>
                <w:b/>
                <w:bCs/>
                <w:sz w:val="18"/>
                <w:szCs w:val="18"/>
              </w:rPr>
              <w:t>•The level of empirical   and theoretical knowledge displayed</w:t>
            </w:r>
          </w:p>
          <w:p w:rsidRPr="00412F14" w:rsidR="006402A5" w:rsidP="00412F14" w:rsidRDefault="006402A5" w14:paraId="0FEEC937" w14:textId="77777777">
            <w:pPr>
              <w:spacing w:after="0"/>
              <w:rPr>
                <w:rFonts w:ascii="Arial" w:hAnsi="Arial" w:cs="Arial"/>
                <w:b/>
                <w:bCs/>
                <w:sz w:val="18"/>
                <w:szCs w:val="18"/>
              </w:rPr>
            </w:pPr>
            <w:r w:rsidRPr="00412F14">
              <w:rPr>
                <w:rFonts w:ascii="Arial" w:hAnsi="Arial" w:cs="Arial"/>
                <w:b/>
                <w:bCs/>
                <w:sz w:val="18"/>
                <w:szCs w:val="18"/>
              </w:rPr>
              <w:t>•The seriousness with which an attempt has been made to answer the question or address the topic.</w:t>
            </w:r>
          </w:p>
          <w:p w:rsidRPr="00412F14" w:rsidR="006402A5" w:rsidP="00412F14" w:rsidRDefault="006402A5" w14:paraId="56A9F1E2" w14:textId="77777777">
            <w:pPr>
              <w:spacing w:after="0"/>
              <w:rPr>
                <w:rFonts w:ascii="Arial" w:hAnsi="Arial" w:cs="Arial"/>
                <w:b/>
                <w:bCs/>
                <w:sz w:val="18"/>
                <w:szCs w:val="18"/>
              </w:rPr>
            </w:pPr>
            <w:r w:rsidRPr="00412F14">
              <w:rPr>
                <w:rFonts w:ascii="Arial" w:hAnsi="Arial" w:cs="Arial"/>
                <w:b/>
                <w:bCs/>
                <w:sz w:val="18"/>
                <w:szCs w:val="18"/>
              </w:rPr>
              <w:t>•The number of major points that have been covered.</w:t>
            </w:r>
          </w:p>
          <w:p w:rsidRPr="00412F14" w:rsidR="006402A5" w:rsidP="00412F14" w:rsidRDefault="006402A5" w14:paraId="50B16010" w14:textId="77777777">
            <w:pPr>
              <w:spacing w:after="0"/>
              <w:rPr>
                <w:rFonts w:ascii="Arial" w:hAnsi="Arial" w:cs="Arial"/>
                <w:b/>
                <w:bCs/>
                <w:sz w:val="18"/>
                <w:szCs w:val="18"/>
              </w:rPr>
            </w:pPr>
            <w:r w:rsidRPr="00412F14">
              <w:rPr>
                <w:rFonts w:ascii="Arial" w:hAnsi="Arial" w:cs="Arial"/>
                <w:b/>
                <w:bCs/>
                <w:sz w:val="18"/>
                <w:szCs w:val="18"/>
              </w:rPr>
              <w:t>•The coherence of the essay and level of self-reflexivity</w:t>
            </w:r>
          </w:p>
          <w:p w:rsidRPr="00412F14" w:rsidR="006402A5" w:rsidP="00412F14" w:rsidRDefault="006402A5" w14:paraId="3FBF3468" w14:textId="77777777">
            <w:pPr>
              <w:spacing w:after="0"/>
              <w:rPr>
                <w:rFonts w:ascii="Arial" w:hAnsi="Arial" w:cs="Arial"/>
                <w:b/>
                <w:bCs/>
                <w:sz w:val="18"/>
                <w:szCs w:val="18"/>
              </w:rPr>
            </w:pPr>
            <w:r w:rsidRPr="00412F14">
              <w:rPr>
                <w:rFonts w:ascii="Arial" w:hAnsi="Arial" w:cs="Arial"/>
                <w:b/>
                <w:bCs/>
                <w:sz w:val="18"/>
                <w:szCs w:val="18"/>
              </w:rPr>
              <w:t>•The degree of unsubstantiated assertions.</w:t>
            </w:r>
          </w:p>
          <w:p w:rsidRPr="00412F14" w:rsidR="006402A5" w:rsidP="00412F14" w:rsidRDefault="006402A5" w14:paraId="254A5785" w14:textId="77777777">
            <w:pPr>
              <w:spacing w:after="0"/>
              <w:rPr>
                <w:rFonts w:ascii="Arial" w:hAnsi="Arial" w:cs="Arial"/>
                <w:b/>
                <w:bCs/>
                <w:sz w:val="18"/>
                <w:szCs w:val="18"/>
              </w:rPr>
            </w:pPr>
            <w:r w:rsidRPr="00412F14">
              <w:rPr>
                <w:rFonts w:ascii="Arial" w:hAnsi="Arial" w:cs="Arial"/>
                <w:b/>
                <w:bCs/>
                <w:sz w:val="18"/>
                <w:szCs w:val="18"/>
              </w:rPr>
              <w:t xml:space="preserve">•Written style (grammar, spelling, </w:t>
            </w:r>
            <w:proofErr w:type="gramStart"/>
            <w:r w:rsidRPr="00412F14">
              <w:rPr>
                <w:rFonts w:ascii="Arial" w:hAnsi="Arial" w:cs="Arial"/>
                <w:b/>
                <w:bCs/>
                <w:sz w:val="18"/>
                <w:szCs w:val="18"/>
              </w:rPr>
              <w:t>punctuation</w:t>
            </w:r>
            <w:proofErr w:type="gramEnd"/>
            <w:r w:rsidRPr="00412F14">
              <w:rPr>
                <w:rFonts w:ascii="Arial" w:hAnsi="Arial" w:cs="Arial"/>
                <w:b/>
                <w:bCs/>
                <w:sz w:val="18"/>
                <w:szCs w:val="18"/>
              </w:rPr>
              <w:t xml:space="preserve"> and sentence construction).</w:t>
            </w:r>
          </w:p>
          <w:p w:rsidRPr="00412F14" w:rsidR="006402A5" w:rsidP="00412F14" w:rsidRDefault="006402A5" w14:paraId="300C45B6" w14:textId="77777777">
            <w:pPr>
              <w:spacing w:after="0"/>
              <w:rPr>
                <w:rFonts w:ascii="Arial" w:hAnsi="Arial" w:cs="Arial"/>
                <w:b/>
                <w:bCs/>
                <w:sz w:val="18"/>
                <w:szCs w:val="18"/>
              </w:rPr>
            </w:pPr>
          </w:p>
        </w:tc>
      </w:tr>
      <w:tr w:rsidRPr="006C27E5" w:rsidR="006402A5" w:rsidTr="00EB4AEA" w14:paraId="626BBA56" w14:textId="77777777">
        <w:trPr>
          <w:trHeight w:val="418"/>
        </w:trPr>
        <w:tc>
          <w:tcPr>
            <w:tcW w:w="9016" w:type="dxa"/>
            <w:gridSpan w:val="4"/>
            <w:shd w:val="clear" w:color="auto" w:fill="D9D9D9" w:themeFill="background1" w:themeFillShade="D9"/>
          </w:tcPr>
          <w:p w:rsidRPr="006C27E5" w:rsidR="006402A5" w:rsidP="00EB4AEA" w:rsidRDefault="006402A5" w14:paraId="7DB34BB1" w14:textId="77777777">
            <w:pPr>
              <w:jc w:val="both"/>
              <w:rPr>
                <w:rFonts w:ascii="Arial" w:hAnsi="Arial" w:cs="Arial"/>
                <w:b/>
                <w:color w:val="C00000"/>
                <w:sz w:val="18"/>
                <w:szCs w:val="18"/>
              </w:rPr>
            </w:pPr>
            <w:r w:rsidRPr="00412F14">
              <w:rPr>
                <w:rFonts w:ascii="Arial" w:hAnsi="Arial" w:cs="Arial"/>
                <w:b/>
                <w:sz w:val="18"/>
                <w:szCs w:val="18"/>
              </w:rPr>
              <w:t>Marginal Fail (40-49)</w:t>
            </w:r>
          </w:p>
        </w:tc>
      </w:tr>
      <w:tr w:rsidRPr="006C27E5" w:rsidR="006402A5" w:rsidTr="00EB4AEA" w14:paraId="5E8BFA31" w14:textId="77777777">
        <w:tc>
          <w:tcPr>
            <w:tcW w:w="9016" w:type="dxa"/>
            <w:gridSpan w:val="4"/>
            <w:shd w:val="clear" w:color="auto" w:fill="auto"/>
          </w:tcPr>
          <w:p w:rsidRPr="008115C9" w:rsidR="006402A5" w:rsidP="00EB4AEA" w:rsidRDefault="006402A5" w14:paraId="59D86AF4" w14:textId="77777777">
            <w:pPr>
              <w:jc w:val="both"/>
              <w:rPr>
                <w:rFonts w:ascii="Arial" w:hAnsi="Arial" w:cs="Arial"/>
                <w:b/>
                <w:bCs/>
                <w:sz w:val="18"/>
                <w:szCs w:val="18"/>
              </w:rPr>
            </w:pPr>
            <w:r w:rsidRPr="008115C9">
              <w:rPr>
                <w:rFonts w:ascii="Arial" w:hAnsi="Arial" w:cs="Arial"/>
                <w:b/>
                <w:bCs/>
                <w:sz w:val="18"/>
                <w:szCs w:val="18"/>
              </w:rPr>
              <w:t>LU primary verbal descriptors for attainment of intended learning outcomes:</w:t>
            </w:r>
          </w:p>
        </w:tc>
      </w:tr>
      <w:tr w:rsidRPr="006C27E5" w:rsidR="006402A5" w:rsidTr="00EB4AEA" w14:paraId="0897471D" w14:textId="77777777">
        <w:tc>
          <w:tcPr>
            <w:tcW w:w="9016" w:type="dxa"/>
            <w:gridSpan w:val="4"/>
            <w:shd w:val="clear" w:color="auto" w:fill="auto"/>
          </w:tcPr>
          <w:p w:rsidRPr="00412F14" w:rsidR="006402A5" w:rsidP="00EB4AEA" w:rsidRDefault="006402A5" w14:paraId="3B0A04B0" w14:textId="77777777">
            <w:pPr>
              <w:jc w:val="both"/>
              <w:rPr>
                <w:rFonts w:ascii="Arial" w:hAnsi="Arial" w:cs="Arial"/>
                <w:b/>
                <w:bCs/>
                <w:sz w:val="18"/>
                <w:szCs w:val="18"/>
              </w:rPr>
            </w:pPr>
            <w:r w:rsidRPr="00412F14">
              <w:rPr>
                <w:rFonts w:ascii="Arial" w:hAnsi="Arial" w:cs="Arial"/>
                <w:b/>
                <w:bCs/>
                <w:sz w:val="18"/>
                <w:szCs w:val="18"/>
              </w:rPr>
              <w:t>Attainment deficient in respect of specific intended learning outcomes, with mixed evidence as to the</w:t>
            </w:r>
          </w:p>
          <w:p w:rsidRPr="00412F14" w:rsidR="006402A5" w:rsidP="00EB4AEA" w:rsidRDefault="006402A5" w14:paraId="0A62BA71" w14:textId="77777777">
            <w:pPr>
              <w:jc w:val="both"/>
              <w:rPr>
                <w:rFonts w:ascii="Arial" w:hAnsi="Arial" w:cs="Arial"/>
                <w:b/>
                <w:bCs/>
                <w:sz w:val="18"/>
                <w:szCs w:val="18"/>
              </w:rPr>
            </w:pPr>
            <w:r w:rsidRPr="00412F14">
              <w:rPr>
                <w:rFonts w:ascii="Arial" w:hAnsi="Arial" w:cs="Arial"/>
                <w:b/>
                <w:bCs/>
                <w:sz w:val="18"/>
                <w:szCs w:val="18"/>
              </w:rPr>
              <w:t>depth of knowledge and weak deployment of arguments or deficient manipulations.</w:t>
            </w:r>
          </w:p>
        </w:tc>
      </w:tr>
      <w:tr w:rsidRPr="006C27E5" w:rsidR="006402A5" w:rsidTr="00EB4AEA" w14:paraId="5E440AC1" w14:textId="77777777">
        <w:tc>
          <w:tcPr>
            <w:tcW w:w="9016" w:type="dxa"/>
            <w:gridSpan w:val="4"/>
            <w:shd w:val="clear" w:color="auto" w:fill="auto"/>
          </w:tcPr>
          <w:p w:rsidRPr="008115C9" w:rsidR="006402A5" w:rsidP="00EB4AEA" w:rsidRDefault="006402A5" w14:paraId="2E8FD0A5" w14:textId="77777777">
            <w:pPr>
              <w:jc w:val="both"/>
              <w:rPr>
                <w:rFonts w:ascii="Arial" w:hAnsi="Arial" w:cs="Arial"/>
                <w:b/>
                <w:bCs/>
                <w:sz w:val="18"/>
                <w:szCs w:val="18"/>
              </w:rPr>
            </w:pPr>
            <w:r w:rsidRPr="008115C9">
              <w:rPr>
                <w:rFonts w:ascii="Arial" w:hAnsi="Arial" w:cs="Arial"/>
                <w:b/>
                <w:bCs/>
                <w:sz w:val="18"/>
                <w:szCs w:val="18"/>
              </w:rPr>
              <w:t xml:space="preserve">Social Work amplified descriptors: </w:t>
            </w:r>
          </w:p>
        </w:tc>
      </w:tr>
      <w:tr w:rsidRPr="006C27E5" w:rsidR="006402A5" w:rsidTr="00EB4AEA" w14:paraId="79BD8ADB" w14:textId="77777777">
        <w:tc>
          <w:tcPr>
            <w:tcW w:w="9016" w:type="dxa"/>
            <w:gridSpan w:val="4"/>
            <w:shd w:val="clear" w:color="auto" w:fill="auto"/>
          </w:tcPr>
          <w:p w:rsidRPr="00412F14" w:rsidR="006402A5" w:rsidP="00EB4AEA" w:rsidRDefault="006402A5" w14:paraId="735D6C85" w14:textId="77777777">
            <w:pPr>
              <w:jc w:val="both"/>
              <w:rPr>
                <w:rFonts w:ascii="Arial" w:hAnsi="Arial" w:cs="Arial"/>
                <w:b/>
                <w:bCs/>
                <w:sz w:val="18"/>
                <w:szCs w:val="18"/>
              </w:rPr>
            </w:pPr>
            <w:r w:rsidRPr="00412F14">
              <w:rPr>
                <w:rFonts w:ascii="Arial" w:hAnsi="Arial" w:cs="Arial"/>
                <w:b/>
                <w:bCs/>
                <w:sz w:val="18"/>
                <w:szCs w:val="18"/>
              </w:rPr>
              <w:t xml:space="preserve">A piece of written work in this category shows signs of engagement with the question or topic, but has inadequacies at </w:t>
            </w:r>
            <w:proofErr w:type="gramStart"/>
            <w:r w:rsidRPr="00412F14">
              <w:rPr>
                <w:rFonts w:ascii="Arial" w:hAnsi="Arial" w:cs="Arial"/>
                <w:b/>
                <w:bCs/>
                <w:sz w:val="18"/>
                <w:szCs w:val="18"/>
              </w:rPr>
              <w:t>Master’s</w:t>
            </w:r>
            <w:proofErr w:type="gramEnd"/>
            <w:r w:rsidRPr="00412F14">
              <w:rPr>
                <w:rFonts w:ascii="Arial" w:hAnsi="Arial" w:cs="Arial"/>
                <w:b/>
                <w:bCs/>
                <w:sz w:val="18"/>
                <w:szCs w:val="18"/>
              </w:rPr>
              <w:t xml:space="preserve"> level.  It signals a failure to give sufficient thought to the work in hand, displaying inconsistent argument, unsubstantiated assertions, and a patchy acquaintance with the relevant literature.  It may lack a convincing conclusion and it is likely to include significant errors, </w:t>
            </w:r>
            <w:proofErr w:type="gramStart"/>
            <w:r w:rsidRPr="00412F14">
              <w:rPr>
                <w:rFonts w:ascii="Arial" w:hAnsi="Arial" w:cs="Arial"/>
                <w:b/>
                <w:bCs/>
                <w:sz w:val="18"/>
                <w:szCs w:val="18"/>
              </w:rPr>
              <w:t>omissions</w:t>
            </w:r>
            <w:proofErr w:type="gramEnd"/>
            <w:r w:rsidRPr="00412F14">
              <w:rPr>
                <w:rFonts w:ascii="Arial" w:hAnsi="Arial" w:cs="Arial"/>
                <w:b/>
                <w:bCs/>
                <w:sz w:val="18"/>
                <w:szCs w:val="18"/>
              </w:rPr>
              <w:t xml:space="preserve"> and misunderstandings. </w:t>
            </w:r>
          </w:p>
          <w:p w:rsidRPr="00412F14" w:rsidR="006402A5" w:rsidP="00EB4AEA" w:rsidRDefault="006402A5" w14:paraId="6219256C" w14:textId="77777777">
            <w:pPr>
              <w:jc w:val="both"/>
              <w:rPr>
                <w:rFonts w:ascii="Arial" w:hAnsi="Arial" w:cs="Arial"/>
                <w:b/>
                <w:bCs/>
                <w:sz w:val="18"/>
                <w:szCs w:val="18"/>
              </w:rPr>
            </w:pPr>
            <w:r w:rsidRPr="00412F14">
              <w:rPr>
                <w:rFonts w:ascii="Arial" w:hAnsi="Arial" w:cs="Arial"/>
                <w:b/>
                <w:bCs/>
                <w:sz w:val="18"/>
                <w:szCs w:val="18"/>
              </w:rPr>
              <w:t xml:space="preserve"> It is characterised by:</w:t>
            </w:r>
          </w:p>
        </w:tc>
      </w:tr>
      <w:tr w:rsidRPr="006C27E5" w:rsidR="006402A5" w:rsidTr="00EB4AEA" w14:paraId="51AF81EF" w14:textId="77777777">
        <w:tc>
          <w:tcPr>
            <w:tcW w:w="2254" w:type="dxa"/>
            <w:shd w:val="clear" w:color="auto" w:fill="auto"/>
          </w:tcPr>
          <w:p w:rsidRPr="006C27E5" w:rsidR="006402A5" w:rsidP="00EB4AEA" w:rsidRDefault="006402A5" w14:paraId="7784DF9A" w14:textId="77777777">
            <w:pPr>
              <w:jc w:val="both"/>
              <w:rPr>
                <w:rFonts w:ascii="Arial" w:hAnsi="Arial" w:cs="Arial"/>
                <w:b/>
                <w:i/>
                <w:sz w:val="18"/>
                <w:szCs w:val="18"/>
              </w:rPr>
            </w:pPr>
            <w:r w:rsidRPr="006C27E5">
              <w:rPr>
                <w:rFonts w:ascii="Arial" w:hAnsi="Arial" w:cs="Arial"/>
                <w:b/>
                <w:i/>
                <w:sz w:val="18"/>
                <w:szCs w:val="18"/>
              </w:rPr>
              <w:t xml:space="preserve">Argument </w:t>
            </w:r>
          </w:p>
        </w:tc>
        <w:tc>
          <w:tcPr>
            <w:tcW w:w="2254" w:type="dxa"/>
            <w:shd w:val="clear" w:color="auto" w:fill="auto"/>
          </w:tcPr>
          <w:p w:rsidRPr="006C27E5" w:rsidR="006402A5" w:rsidP="00EB4AEA" w:rsidRDefault="006402A5" w14:paraId="3F831473" w14:textId="77777777">
            <w:pPr>
              <w:jc w:val="both"/>
              <w:rPr>
                <w:rFonts w:ascii="Arial" w:hAnsi="Arial" w:cs="Arial"/>
                <w:b/>
                <w:i/>
                <w:sz w:val="18"/>
                <w:szCs w:val="18"/>
              </w:rPr>
            </w:pPr>
            <w:r w:rsidRPr="006C27E5">
              <w:rPr>
                <w:rFonts w:ascii="Arial" w:hAnsi="Arial" w:cs="Arial"/>
                <w:b/>
                <w:i/>
                <w:sz w:val="18"/>
                <w:szCs w:val="18"/>
              </w:rPr>
              <w:t xml:space="preserve">Understanding </w:t>
            </w:r>
          </w:p>
        </w:tc>
        <w:tc>
          <w:tcPr>
            <w:tcW w:w="2254" w:type="dxa"/>
            <w:shd w:val="clear" w:color="auto" w:fill="auto"/>
          </w:tcPr>
          <w:p w:rsidRPr="006C27E5" w:rsidR="006402A5" w:rsidP="00EB4AEA" w:rsidRDefault="006402A5" w14:paraId="22B46336" w14:textId="77777777">
            <w:pPr>
              <w:jc w:val="both"/>
              <w:rPr>
                <w:rFonts w:ascii="Arial" w:hAnsi="Arial" w:cs="Arial"/>
                <w:b/>
                <w:i/>
                <w:sz w:val="18"/>
                <w:szCs w:val="18"/>
              </w:rPr>
            </w:pPr>
            <w:r w:rsidRPr="006C27E5">
              <w:rPr>
                <w:rFonts w:ascii="Arial" w:hAnsi="Arial" w:cs="Arial"/>
                <w:b/>
                <w:i/>
                <w:sz w:val="18"/>
                <w:szCs w:val="18"/>
              </w:rPr>
              <w:t xml:space="preserve">Style </w:t>
            </w:r>
          </w:p>
        </w:tc>
        <w:tc>
          <w:tcPr>
            <w:tcW w:w="2254" w:type="dxa"/>
            <w:shd w:val="clear" w:color="auto" w:fill="auto"/>
          </w:tcPr>
          <w:p w:rsidRPr="006C27E5" w:rsidR="006402A5" w:rsidP="00EB4AEA" w:rsidRDefault="006402A5" w14:paraId="7D4EC383" w14:textId="77777777">
            <w:pPr>
              <w:jc w:val="both"/>
              <w:rPr>
                <w:rFonts w:ascii="Arial" w:hAnsi="Arial" w:cs="Arial"/>
                <w:b/>
                <w:i/>
                <w:sz w:val="18"/>
                <w:szCs w:val="18"/>
              </w:rPr>
            </w:pPr>
            <w:r w:rsidRPr="006C27E5">
              <w:rPr>
                <w:rFonts w:ascii="Arial" w:hAnsi="Arial" w:cs="Arial"/>
                <w:b/>
                <w:i/>
                <w:sz w:val="18"/>
                <w:szCs w:val="18"/>
              </w:rPr>
              <w:t>Marks within this classification may vary due to–</w:t>
            </w:r>
          </w:p>
        </w:tc>
      </w:tr>
      <w:tr w:rsidRPr="006C27E5" w:rsidR="006402A5" w:rsidTr="00EB4AEA" w14:paraId="39849522" w14:textId="77777777">
        <w:tc>
          <w:tcPr>
            <w:tcW w:w="2254" w:type="dxa"/>
            <w:shd w:val="clear" w:color="auto" w:fill="auto"/>
          </w:tcPr>
          <w:p w:rsidRPr="00412F14" w:rsidR="006402A5" w:rsidP="00412F14" w:rsidRDefault="006402A5" w14:paraId="551885B7" w14:textId="77777777">
            <w:pPr>
              <w:spacing w:after="0"/>
              <w:rPr>
                <w:rFonts w:ascii="Arial" w:hAnsi="Arial" w:cs="Arial"/>
                <w:b/>
                <w:bCs/>
                <w:sz w:val="18"/>
                <w:szCs w:val="18"/>
              </w:rPr>
            </w:pPr>
            <w:r w:rsidRPr="008115C9">
              <w:rPr>
                <w:rFonts w:ascii="Arial" w:hAnsi="Arial" w:cs="Arial"/>
                <w:b/>
                <w:bCs/>
                <w:sz w:val="18"/>
                <w:szCs w:val="18"/>
              </w:rPr>
              <w:t>•</w:t>
            </w:r>
            <w:r w:rsidRPr="00412F14">
              <w:rPr>
                <w:rFonts w:ascii="Arial" w:hAnsi="Arial" w:cs="Arial"/>
                <w:b/>
                <w:bCs/>
                <w:sz w:val="18"/>
                <w:szCs w:val="18"/>
              </w:rPr>
              <w:t xml:space="preserve">A failure to order this material </w:t>
            </w:r>
            <w:proofErr w:type="gramStart"/>
            <w:r w:rsidRPr="00412F14">
              <w:rPr>
                <w:rFonts w:ascii="Arial" w:hAnsi="Arial" w:cs="Arial"/>
                <w:b/>
                <w:bCs/>
                <w:sz w:val="18"/>
                <w:szCs w:val="18"/>
              </w:rPr>
              <w:t>so as to</w:t>
            </w:r>
            <w:proofErr w:type="gramEnd"/>
            <w:r w:rsidRPr="00412F14">
              <w:rPr>
                <w:rFonts w:ascii="Arial" w:hAnsi="Arial" w:cs="Arial"/>
                <w:b/>
                <w:bCs/>
                <w:sz w:val="18"/>
                <w:szCs w:val="18"/>
              </w:rPr>
              <w:t xml:space="preserve"> provide an adequate answer to the research question at the centre of action research completed</w:t>
            </w:r>
          </w:p>
          <w:p w:rsidRPr="00412F14" w:rsidR="006402A5" w:rsidP="00412F14" w:rsidRDefault="006402A5" w14:paraId="28CE99CB" w14:textId="77777777">
            <w:pPr>
              <w:spacing w:after="0"/>
              <w:rPr>
                <w:rFonts w:ascii="Arial" w:hAnsi="Arial" w:cs="Arial"/>
                <w:b/>
                <w:bCs/>
                <w:sz w:val="18"/>
                <w:szCs w:val="18"/>
              </w:rPr>
            </w:pPr>
            <w:r w:rsidRPr="00412F14">
              <w:rPr>
                <w:rFonts w:ascii="Arial" w:hAnsi="Arial" w:cs="Arial"/>
                <w:b/>
                <w:bCs/>
                <w:sz w:val="18"/>
                <w:szCs w:val="18"/>
              </w:rPr>
              <w:t>•An ability to pick out some of the points required for a satisfactory answer.</w:t>
            </w:r>
          </w:p>
          <w:p w:rsidRPr="00412F14" w:rsidR="006402A5" w:rsidP="00412F14" w:rsidRDefault="006402A5" w14:paraId="18EED232" w14:textId="77777777">
            <w:pPr>
              <w:spacing w:after="0"/>
              <w:rPr>
                <w:rFonts w:ascii="Arial" w:hAnsi="Arial" w:cs="Arial"/>
                <w:b/>
                <w:bCs/>
                <w:sz w:val="18"/>
                <w:szCs w:val="18"/>
              </w:rPr>
            </w:pPr>
            <w:r w:rsidRPr="00412F14">
              <w:rPr>
                <w:rFonts w:ascii="Arial" w:hAnsi="Arial" w:cs="Arial"/>
                <w:b/>
                <w:bCs/>
                <w:sz w:val="18"/>
                <w:szCs w:val="18"/>
              </w:rPr>
              <w:t xml:space="preserve">•Inadequate conclusion that is either lacking or at odds with the rest of the </w:t>
            </w:r>
          </w:p>
          <w:p w:rsidRPr="008115C9" w:rsidR="006402A5" w:rsidP="00412F14" w:rsidRDefault="006402A5" w14:paraId="1D028CA7" w14:textId="77777777">
            <w:pPr>
              <w:spacing w:after="0"/>
              <w:rPr>
                <w:rFonts w:ascii="Arial" w:hAnsi="Arial" w:cs="Arial"/>
                <w:b/>
                <w:bCs/>
                <w:sz w:val="18"/>
                <w:szCs w:val="18"/>
              </w:rPr>
            </w:pPr>
            <w:r w:rsidRPr="00412F14">
              <w:rPr>
                <w:rFonts w:ascii="Arial" w:hAnsi="Arial" w:cs="Arial"/>
                <w:b/>
                <w:bCs/>
                <w:sz w:val="18"/>
                <w:szCs w:val="18"/>
              </w:rPr>
              <w:t>dissertation.</w:t>
            </w:r>
          </w:p>
        </w:tc>
        <w:tc>
          <w:tcPr>
            <w:tcW w:w="2254" w:type="dxa"/>
            <w:shd w:val="clear" w:color="auto" w:fill="auto"/>
          </w:tcPr>
          <w:p w:rsidRPr="00412F14" w:rsidR="006402A5" w:rsidP="00412F14" w:rsidRDefault="006402A5" w14:paraId="05DA96E6" w14:textId="77777777">
            <w:pPr>
              <w:spacing w:after="0"/>
              <w:rPr>
                <w:rFonts w:ascii="Arial" w:hAnsi="Arial" w:cs="Arial"/>
                <w:b/>
                <w:bCs/>
                <w:sz w:val="18"/>
                <w:szCs w:val="18"/>
              </w:rPr>
            </w:pPr>
            <w:r w:rsidRPr="00412F14">
              <w:rPr>
                <w:rFonts w:ascii="Arial" w:hAnsi="Arial" w:cs="Arial"/>
                <w:b/>
                <w:bCs/>
                <w:sz w:val="18"/>
                <w:szCs w:val="18"/>
              </w:rPr>
              <w:t>•Some knowledge of appropriate empirical material.</w:t>
            </w:r>
          </w:p>
          <w:p w:rsidRPr="00412F14" w:rsidR="006402A5" w:rsidP="00412F14" w:rsidRDefault="006402A5" w14:paraId="2DDB99D2" w14:textId="77777777">
            <w:pPr>
              <w:spacing w:after="0"/>
              <w:rPr>
                <w:rFonts w:ascii="Arial" w:hAnsi="Arial" w:cs="Arial"/>
                <w:b/>
                <w:bCs/>
                <w:sz w:val="18"/>
                <w:szCs w:val="18"/>
              </w:rPr>
            </w:pPr>
            <w:r w:rsidRPr="00412F14">
              <w:rPr>
                <w:rFonts w:ascii="Arial" w:hAnsi="Arial" w:cs="Arial"/>
                <w:b/>
                <w:bCs/>
                <w:sz w:val="18"/>
                <w:szCs w:val="18"/>
              </w:rPr>
              <w:t>•The intrusion of irrelevant material.</w:t>
            </w:r>
          </w:p>
          <w:p w:rsidRPr="00412F14" w:rsidR="006402A5" w:rsidP="00412F14" w:rsidRDefault="006402A5" w14:paraId="5CA8E3D4" w14:textId="77777777">
            <w:pPr>
              <w:spacing w:after="0"/>
              <w:rPr>
                <w:rFonts w:ascii="Arial" w:hAnsi="Arial" w:cs="Arial"/>
                <w:b/>
                <w:bCs/>
                <w:sz w:val="18"/>
                <w:szCs w:val="18"/>
              </w:rPr>
            </w:pPr>
            <w:r w:rsidRPr="00412F14">
              <w:rPr>
                <w:rFonts w:ascii="Arial" w:hAnsi="Arial" w:cs="Arial"/>
                <w:b/>
                <w:bCs/>
                <w:sz w:val="18"/>
                <w:szCs w:val="18"/>
              </w:rPr>
              <w:t>•An inadequate familiarity with relevant literature.</w:t>
            </w:r>
          </w:p>
          <w:p w:rsidRPr="00412F14" w:rsidR="006402A5" w:rsidP="00412F14" w:rsidRDefault="006402A5" w14:paraId="56393459" w14:textId="77777777">
            <w:pPr>
              <w:spacing w:after="0"/>
              <w:rPr>
                <w:rFonts w:ascii="Arial" w:hAnsi="Arial" w:cs="Arial"/>
                <w:b/>
                <w:bCs/>
                <w:sz w:val="18"/>
                <w:szCs w:val="18"/>
              </w:rPr>
            </w:pPr>
          </w:p>
        </w:tc>
        <w:tc>
          <w:tcPr>
            <w:tcW w:w="2254" w:type="dxa"/>
            <w:shd w:val="clear" w:color="auto" w:fill="auto"/>
          </w:tcPr>
          <w:p w:rsidRPr="00412F14" w:rsidR="006402A5" w:rsidP="00412F14" w:rsidRDefault="006402A5" w14:paraId="6B9A2F98" w14:textId="77777777">
            <w:pPr>
              <w:spacing w:after="0"/>
              <w:rPr>
                <w:rFonts w:ascii="Arial" w:hAnsi="Arial" w:cs="Arial"/>
                <w:b/>
                <w:bCs/>
                <w:sz w:val="18"/>
                <w:szCs w:val="18"/>
              </w:rPr>
            </w:pPr>
            <w:r w:rsidRPr="00412F14">
              <w:rPr>
                <w:rFonts w:ascii="Arial" w:hAnsi="Arial" w:cs="Arial"/>
                <w:b/>
                <w:bCs/>
                <w:sz w:val="18"/>
                <w:szCs w:val="18"/>
              </w:rPr>
              <w:t xml:space="preserve">•Sub-standard grammar, punctuation, </w:t>
            </w:r>
            <w:proofErr w:type="gramStart"/>
            <w:r w:rsidRPr="00412F14">
              <w:rPr>
                <w:rFonts w:ascii="Arial" w:hAnsi="Arial" w:cs="Arial"/>
                <w:b/>
                <w:bCs/>
                <w:sz w:val="18"/>
                <w:szCs w:val="18"/>
              </w:rPr>
              <w:t>spelling</w:t>
            </w:r>
            <w:proofErr w:type="gramEnd"/>
            <w:r w:rsidRPr="00412F14">
              <w:rPr>
                <w:rFonts w:ascii="Arial" w:hAnsi="Arial" w:cs="Arial"/>
                <w:b/>
                <w:bCs/>
                <w:sz w:val="18"/>
                <w:szCs w:val="18"/>
              </w:rPr>
              <w:t xml:space="preserve"> and sentence construction.</w:t>
            </w:r>
          </w:p>
          <w:p w:rsidRPr="00412F14" w:rsidR="006402A5" w:rsidP="00412F14" w:rsidRDefault="006402A5" w14:paraId="1520BE53" w14:textId="77777777">
            <w:pPr>
              <w:spacing w:after="0"/>
              <w:rPr>
                <w:rFonts w:ascii="Arial" w:hAnsi="Arial" w:cs="Arial"/>
                <w:b/>
                <w:bCs/>
                <w:sz w:val="18"/>
                <w:szCs w:val="18"/>
              </w:rPr>
            </w:pPr>
            <w:r w:rsidRPr="00412F14">
              <w:rPr>
                <w:rFonts w:ascii="Arial" w:hAnsi="Arial" w:cs="Arial"/>
                <w:b/>
                <w:bCs/>
                <w:sz w:val="18"/>
                <w:szCs w:val="18"/>
              </w:rPr>
              <w:t>•Inadequate use of conventions of referring to other people’s work</w:t>
            </w:r>
          </w:p>
          <w:p w:rsidRPr="00412F14" w:rsidR="006402A5" w:rsidP="00062108" w:rsidRDefault="006402A5" w14:paraId="24324368" w14:textId="77777777">
            <w:pPr>
              <w:pStyle w:val="ListParagraph"/>
              <w:numPr>
                <w:ilvl w:val="0"/>
                <w:numId w:val="53"/>
              </w:numPr>
              <w:tabs>
                <w:tab w:val="clear" w:pos="284"/>
              </w:tabs>
              <w:spacing w:after="0" w:line="360" w:lineRule="auto"/>
              <w:ind w:left="58" w:hanging="95"/>
              <w:rPr>
                <w:rFonts w:ascii="Arial" w:hAnsi="Arial" w:cs="Arial"/>
                <w:b/>
                <w:bCs/>
                <w:sz w:val="18"/>
                <w:szCs w:val="18"/>
              </w:rPr>
            </w:pPr>
            <w:r w:rsidRPr="00412F14">
              <w:rPr>
                <w:rFonts w:ascii="Arial" w:hAnsi="Arial" w:cs="Arial"/>
                <w:b/>
                <w:bCs/>
                <w:sz w:val="18"/>
                <w:szCs w:val="18"/>
              </w:rPr>
              <w:t xml:space="preserve">Inadequate adherence to conventions of confidentiality and anonymity </w:t>
            </w:r>
          </w:p>
          <w:p w:rsidRPr="00412F14" w:rsidR="006402A5" w:rsidP="00412F14" w:rsidRDefault="006402A5" w14:paraId="3750AAAC" w14:textId="77777777">
            <w:pPr>
              <w:spacing w:after="0"/>
              <w:rPr>
                <w:rFonts w:ascii="Arial" w:hAnsi="Arial" w:cs="Arial"/>
                <w:b/>
                <w:bCs/>
                <w:sz w:val="18"/>
                <w:szCs w:val="18"/>
              </w:rPr>
            </w:pPr>
          </w:p>
        </w:tc>
        <w:tc>
          <w:tcPr>
            <w:tcW w:w="2254" w:type="dxa"/>
            <w:shd w:val="clear" w:color="auto" w:fill="auto"/>
          </w:tcPr>
          <w:p w:rsidRPr="00412F14" w:rsidR="006402A5" w:rsidP="00412F14" w:rsidRDefault="006402A5" w14:paraId="2CB063AC" w14:textId="77777777">
            <w:pPr>
              <w:spacing w:after="0"/>
              <w:rPr>
                <w:rFonts w:ascii="Arial" w:hAnsi="Arial" w:cs="Arial"/>
                <w:b/>
                <w:bCs/>
                <w:sz w:val="18"/>
                <w:szCs w:val="18"/>
              </w:rPr>
            </w:pPr>
            <w:r w:rsidRPr="00412F14">
              <w:rPr>
                <w:rFonts w:ascii="Arial" w:hAnsi="Arial" w:cs="Arial"/>
                <w:b/>
                <w:bCs/>
                <w:sz w:val="18"/>
                <w:szCs w:val="18"/>
              </w:rPr>
              <w:t>•The level of empirical knowledge and self-reflexivity</w:t>
            </w:r>
          </w:p>
          <w:p w:rsidRPr="00412F14" w:rsidR="006402A5" w:rsidP="00412F14" w:rsidRDefault="006402A5" w14:paraId="05EC9980" w14:textId="77777777">
            <w:pPr>
              <w:spacing w:after="0"/>
              <w:rPr>
                <w:rFonts w:ascii="Arial" w:hAnsi="Arial" w:cs="Arial"/>
                <w:b/>
                <w:bCs/>
                <w:sz w:val="18"/>
                <w:szCs w:val="18"/>
              </w:rPr>
            </w:pPr>
            <w:r w:rsidRPr="00412F14">
              <w:rPr>
                <w:rFonts w:ascii="Arial" w:hAnsi="Arial" w:cs="Arial"/>
                <w:b/>
                <w:bCs/>
                <w:sz w:val="18"/>
                <w:szCs w:val="18"/>
              </w:rPr>
              <w:t>•The extent to which an effort has been made to answer the question or address the topic.</w:t>
            </w:r>
          </w:p>
          <w:p w:rsidRPr="00412F14" w:rsidR="006402A5" w:rsidP="00412F14" w:rsidRDefault="006402A5" w14:paraId="60C97912" w14:textId="77777777">
            <w:pPr>
              <w:spacing w:after="0"/>
              <w:rPr>
                <w:rFonts w:ascii="Arial" w:hAnsi="Arial" w:cs="Arial"/>
                <w:b/>
                <w:bCs/>
                <w:sz w:val="18"/>
                <w:szCs w:val="18"/>
              </w:rPr>
            </w:pPr>
            <w:r w:rsidRPr="00412F14">
              <w:rPr>
                <w:rFonts w:ascii="Arial" w:hAnsi="Arial" w:cs="Arial"/>
                <w:b/>
                <w:bCs/>
                <w:sz w:val="18"/>
                <w:szCs w:val="18"/>
              </w:rPr>
              <w:t>•Evidence of conscientious effort.</w:t>
            </w:r>
          </w:p>
          <w:p w:rsidRPr="00412F14" w:rsidR="006402A5" w:rsidP="00412F14" w:rsidRDefault="006402A5" w14:paraId="2C36A2DF" w14:textId="77777777">
            <w:pPr>
              <w:spacing w:after="0"/>
              <w:rPr>
                <w:rFonts w:ascii="Arial" w:hAnsi="Arial" w:cs="Arial"/>
                <w:b/>
                <w:bCs/>
                <w:sz w:val="18"/>
                <w:szCs w:val="18"/>
              </w:rPr>
            </w:pPr>
            <w:r w:rsidRPr="00412F14">
              <w:rPr>
                <w:rFonts w:ascii="Arial" w:hAnsi="Arial" w:cs="Arial"/>
                <w:b/>
                <w:bCs/>
                <w:sz w:val="18"/>
                <w:szCs w:val="18"/>
              </w:rPr>
              <w:t>•The degree of unsubstantiated assertion.</w:t>
            </w:r>
          </w:p>
          <w:p w:rsidRPr="00412F14" w:rsidR="006402A5" w:rsidP="00412F14" w:rsidRDefault="006402A5" w14:paraId="47131E1A" w14:textId="77777777">
            <w:pPr>
              <w:spacing w:after="0"/>
              <w:rPr>
                <w:rFonts w:ascii="Arial" w:hAnsi="Arial" w:cs="Arial"/>
                <w:b/>
                <w:bCs/>
                <w:sz w:val="18"/>
                <w:szCs w:val="18"/>
              </w:rPr>
            </w:pPr>
            <w:r w:rsidRPr="00412F14">
              <w:rPr>
                <w:rFonts w:ascii="Arial" w:hAnsi="Arial" w:cs="Arial"/>
                <w:b/>
                <w:bCs/>
                <w:sz w:val="18"/>
                <w:szCs w:val="18"/>
              </w:rPr>
              <w:t xml:space="preserve">•Written style (grammar, punctuation, </w:t>
            </w:r>
            <w:proofErr w:type="gramStart"/>
            <w:r w:rsidRPr="00412F14">
              <w:rPr>
                <w:rFonts w:ascii="Arial" w:hAnsi="Arial" w:cs="Arial"/>
                <w:b/>
                <w:bCs/>
                <w:sz w:val="18"/>
                <w:szCs w:val="18"/>
              </w:rPr>
              <w:t>spelling</w:t>
            </w:r>
            <w:proofErr w:type="gramEnd"/>
            <w:r w:rsidRPr="00412F14">
              <w:rPr>
                <w:rFonts w:ascii="Arial" w:hAnsi="Arial" w:cs="Arial"/>
                <w:b/>
                <w:bCs/>
                <w:sz w:val="18"/>
                <w:szCs w:val="18"/>
              </w:rPr>
              <w:t xml:space="preserve"> and sentence construction).</w:t>
            </w:r>
          </w:p>
          <w:p w:rsidRPr="00412F14" w:rsidR="006402A5" w:rsidP="00412F14" w:rsidRDefault="006402A5" w14:paraId="4376A429" w14:textId="77777777">
            <w:pPr>
              <w:spacing w:after="0"/>
              <w:rPr>
                <w:rFonts w:ascii="Arial" w:hAnsi="Arial" w:eastAsia="MS Mincho" w:cs="Arial"/>
                <w:b/>
                <w:bCs/>
              </w:rPr>
            </w:pPr>
          </w:p>
        </w:tc>
      </w:tr>
      <w:tr w:rsidRPr="006C27E5" w:rsidR="006402A5" w:rsidTr="00EB4AEA" w14:paraId="32E4FFC3" w14:textId="77777777">
        <w:trPr>
          <w:trHeight w:val="418"/>
        </w:trPr>
        <w:tc>
          <w:tcPr>
            <w:tcW w:w="9016" w:type="dxa"/>
            <w:gridSpan w:val="4"/>
            <w:shd w:val="clear" w:color="auto" w:fill="D9D9D9" w:themeFill="background1" w:themeFillShade="D9"/>
          </w:tcPr>
          <w:p w:rsidRPr="00412F14" w:rsidR="006402A5" w:rsidP="00681B92" w:rsidRDefault="006402A5" w14:paraId="4E51CAFC" w14:textId="2DB27913">
            <w:pPr>
              <w:jc w:val="both"/>
              <w:rPr>
                <w:rFonts w:ascii="Arial" w:hAnsi="Arial" w:cs="Arial"/>
                <w:b/>
                <w:color w:val="C00000"/>
                <w:sz w:val="18"/>
                <w:szCs w:val="18"/>
              </w:rPr>
            </w:pPr>
            <w:bookmarkStart w:name="_Hlk38624437" w:id="3193"/>
            <w:r w:rsidRPr="00412F14">
              <w:rPr>
                <w:rFonts w:ascii="Arial" w:hAnsi="Arial" w:cs="Arial"/>
                <w:b/>
                <w:sz w:val="18"/>
                <w:szCs w:val="18"/>
              </w:rPr>
              <w:t>Fail (30-39)</w:t>
            </w:r>
          </w:p>
        </w:tc>
      </w:tr>
      <w:tr w:rsidRPr="006C27E5" w:rsidR="006402A5" w:rsidTr="00EB4AEA" w14:paraId="7D6A3A0E" w14:textId="77777777">
        <w:tc>
          <w:tcPr>
            <w:tcW w:w="9016" w:type="dxa"/>
            <w:gridSpan w:val="4"/>
            <w:shd w:val="clear" w:color="auto" w:fill="auto"/>
          </w:tcPr>
          <w:p w:rsidRPr="008115C9" w:rsidR="006402A5" w:rsidP="00EB4AEA" w:rsidRDefault="006402A5" w14:paraId="1634A9FE" w14:textId="77777777">
            <w:pPr>
              <w:jc w:val="both"/>
              <w:rPr>
                <w:rFonts w:ascii="Arial" w:hAnsi="Arial" w:cs="Arial"/>
                <w:b/>
                <w:bCs/>
                <w:sz w:val="18"/>
                <w:szCs w:val="18"/>
              </w:rPr>
            </w:pPr>
            <w:r w:rsidRPr="00412F14">
              <w:rPr>
                <w:rFonts w:ascii="Arial" w:hAnsi="Arial" w:cs="Arial"/>
                <w:b/>
                <w:bCs/>
                <w:sz w:val="18"/>
                <w:szCs w:val="18"/>
              </w:rPr>
              <w:t>LU primary verbal descriptors for attainment of intended learning outcomes:</w:t>
            </w:r>
          </w:p>
        </w:tc>
      </w:tr>
      <w:tr w:rsidRPr="006C27E5" w:rsidR="006402A5" w:rsidTr="00EB4AEA" w14:paraId="49354622" w14:textId="77777777">
        <w:tc>
          <w:tcPr>
            <w:tcW w:w="9016" w:type="dxa"/>
            <w:gridSpan w:val="4"/>
            <w:shd w:val="clear" w:color="auto" w:fill="auto"/>
          </w:tcPr>
          <w:p w:rsidRPr="00412F14" w:rsidR="006402A5" w:rsidP="00681B92" w:rsidRDefault="006402A5" w14:paraId="570DD871" w14:textId="43A08C3A">
            <w:pPr>
              <w:jc w:val="both"/>
              <w:rPr>
                <w:rFonts w:ascii="Arial" w:hAnsi="Arial" w:cs="Arial"/>
                <w:b/>
                <w:bCs/>
                <w:sz w:val="18"/>
                <w:szCs w:val="18"/>
              </w:rPr>
            </w:pPr>
            <w:r w:rsidRPr="00412F14">
              <w:rPr>
                <w:rFonts w:ascii="Arial" w:hAnsi="Arial" w:cs="Arial"/>
                <w:b/>
                <w:bCs/>
                <w:sz w:val="18"/>
                <w:szCs w:val="18"/>
              </w:rPr>
              <w:t>Attainment of intended learning outcomes appreciably deficient in critical respects, lacking secure basis</w:t>
            </w:r>
            <w:r w:rsidR="00681B92">
              <w:rPr>
                <w:rFonts w:ascii="Arial" w:hAnsi="Arial" w:cs="Arial"/>
                <w:b/>
                <w:bCs/>
                <w:sz w:val="18"/>
                <w:szCs w:val="18"/>
              </w:rPr>
              <w:t xml:space="preserve"> </w:t>
            </w:r>
            <w:r w:rsidRPr="00412F14">
              <w:rPr>
                <w:rFonts w:ascii="Arial" w:hAnsi="Arial" w:cs="Arial"/>
                <w:b/>
                <w:bCs/>
                <w:sz w:val="18"/>
                <w:szCs w:val="18"/>
              </w:rPr>
              <w:t>in relevant factual and analytical dimensions.</w:t>
            </w:r>
          </w:p>
        </w:tc>
      </w:tr>
      <w:tr w:rsidRPr="006C27E5" w:rsidR="006402A5" w:rsidTr="00EB4AEA" w14:paraId="26E9C83D" w14:textId="77777777">
        <w:tc>
          <w:tcPr>
            <w:tcW w:w="9016" w:type="dxa"/>
            <w:gridSpan w:val="4"/>
            <w:shd w:val="clear" w:color="auto" w:fill="auto"/>
          </w:tcPr>
          <w:p w:rsidRPr="008115C9" w:rsidR="006402A5" w:rsidP="00EB4AEA" w:rsidRDefault="006402A5" w14:paraId="1BD07373" w14:textId="77777777">
            <w:pPr>
              <w:jc w:val="both"/>
              <w:rPr>
                <w:rFonts w:ascii="Arial" w:hAnsi="Arial" w:cs="Arial"/>
                <w:b/>
                <w:bCs/>
                <w:sz w:val="18"/>
                <w:szCs w:val="18"/>
              </w:rPr>
            </w:pPr>
            <w:r w:rsidRPr="00412F14">
              <w:rPr>
                <w:rFonts w:ascii="Arial" w:hAnsi="Arial" w:cs="Arial"/>
                <w:b/>
                <w:bCs/>
                <w:sz w:val="18"/>
                <w:szCs w:val="18"/>
              </w:rPr>
              <w:t xml:space="preserve">Social Work amplified descriptors: </w:t>
            </w:r>
          </w:p>
        </w:tc>
      </w:tr>
      <w:tr w:rsidRPr="006C27E5" w:rsidR="006402A5" w:rsidTr="00EB4AEA" w14:paraId="3F4019DE" w14:textId="77777777">
        <w:tc>
          <w:tcPr>
            <w:tcW w:w="9016" w:type="dxa"/>
            <w:gridSpan w:val="4"/>
            <w:shd w:val="clear" w:color="auto" w:fill="auto"/>
          </w:tcPr>
          <w:p w:rsidRPr="00412F14" w:rsidR="006402A5" w:rsidP="00EB4AEA" w:rsidRDefault="006402A5" w14:paraId="71B38E3F" w14:textId="77777777">
            <w:pPr>
              <w:jc w:val="both"/>
              <w:rPr>
                <w:rFonts w:ascii="Arial" w:hAnsi="Arial" w:cs="Arial"/>
                <w:b/>
                <w:bCs/>
                <w:sz w:val="18"/>
                <w:szCs w:val="18"/>
              </w:rPr>
            </w:pPr>
            <w:r w:rsidRPr="00412F14">
              <w:rPr>
                <w:rFonts w:ascii="Arial" w:hAnsi="Arial" w:cs="Arial"/>
                <w:b/>
                <w:bCs/>
                <w:sz w:val="18"/>
                <w:szCs w:val="18"/>
              </w:rPr>
              <w:t>Marks in the 30 - 39 range indicate that the piece of written work is inadequate in every respect with pronounced errors and misunderstandings. It is characterised by:</w:t>
            </w:r>
          </w:p>
          <w:p w:rsidRPr="00412F14" w:rsidR="006402A5" w:rsidP="00EB4AEA" w:rsidRDefault="006402A5" w14:paraId="1064E8AC" w14:textId="77777777">
            <w:pPr>
              <w:jc w:val="both"/>
              <w:rPr>
                <w:rFonts w:ascii="Arial" w:hAnsi="Arial" w:cs="Arial"/>
                <w:b/>
                <w:bCs/>
                <w:sz w:val="18"/>
                <w:szCs w:val="18"/>
              </w:rPr>
            </w:pPr>
            <w:r w:rsidRPr="00412F14">
              <w:rPr>
                <w:rFonts w:ascii="Arial" w:hAnsi="Arial" w:cs="Arial"/>
                <w:b/>
                <w:bCs/>
                <w:sz w:val="18"/>
                <w:szCs w:val="18"/>
              </w:rPr>
              <w:t>•Some empirical knowledge.</w:t>
            </w:r>
          </w:p>
          <w:p w:rsidRPr="00412F14" w:rsidR="006402A5" w:rsidP="00EB4AEA" w:rsidRDefault="006402A5" w14:paraId="0A3EC39D" w14:textId="77777777">
            <w:pPr>
              <w:jc w:val="both"/>
              <w:rPr>
                <w:rFonts w:ascii="Arial" w:hAnsi="Arial" w:cs="Arial"/>
                <w:b/>
                <w:bCs/>
                <w:sz w:val="18"/>
                <w:szCs w:val="18"/>
              </w:rPr>
            </w:pPr>
            <w:r w:rsidRPr="00412F14">
              <w:rPr>
                <w:rFonts w:ascii="Arial" w:hAnsi="Arial" w:cs="Arial"/>
                <w:b/>
                <w:bCs/>
                <w:sz w:val="18"/>
                <w:szCs w:val="18"/>
              </w:rPr>
              <w:t>•Some evidence of study in the area concerned.</w:t>
            </w:r>
          </w:p>
          <w:p w:rsidRPr="00412F14" w:rsidR="006402A5" w:rsidP="00EB4AEA" w:rsidRDefault="006402A5" w14:paraId="24E30932" w14:textId="77777777">
            <w:pPr>
              <w:jc w:val="both"/>
              <w:rPr>
                <w:rFonts w:ascii="Arial" w:hAnsi="Arial" w:cs="Arial"/>
                <w:b/>
                <w:bCs/>
                <w:sz w:val="18"/>
                <w:szCs w:val="18"/>
              </w:rPr>
            </w:pPr>
            <w:r w:rsidRPr="00412F14">
              <w:rPr>
                <w:rFonts w:ascii="Arial" w:hAnsi="Arial" w:cs="Arial"/>
                <w:b/>
                <w:bCs/>
                <w:sz w:val="18"/>
                <w:szCs w:val="18"/>
              </w:rPr>
              <w:t>•An inability to develop any but the flimsiest answer to the question.</w:t>
            </w:r>
          </w:p>
          <w:p w:rsidRPr="00412F14" w:rsidR="006402A5" w:rsidP="00EB4AEA" w:rsidRDefault="006402A5" w14:paraId="34E48E9E" w14:textId="77777777">
            <w:pPr>
              <w:jc w:val="both"/>
              <w:rPr>
                <w:rFonts w:ascii="Arial" w:hAnsi="Arial" w:cs="Arial"/>
                <w:b/>
                <w:bCs/>
                <w:sz w:val="18"/>
                <w:szCs w:val="18"/>
              </w:rPr>
            </w:pPr>
            <w:r w:rsidRPr="00412F14">
              <w:rPr>
                <w:rFonts w:ascii="Arial" w:hAnsi="Arial" w:cs="Arial"/>
                <w:b/>
                <w:bCs/>
                <w:sz w:val="18"/>
                <w:szCs w:val="18"/>
              </w:rPr>
              <w:t>•Problematic conclusion.</w:t>
            </w:r>
          </w:p>
        </w:tc>
      </w:tr>
      <w:bookmarkEnd w:id="3193"/>
      <w:tr w:rsidRPr="006C27E5" w:rsidR="006402A5" w:rsidTr="00EB4AEA" w14:paraId="0A225CAC" w14:textId="77777777">
        <w:trPr>
          <w:trHeight w:val="418"/>
        </w:trPr>
        <w:tc>
          <w:tcPr>
            <w:tcW w:w="9016" w:type="dxa"/>
            <w:gridSpan w:val="4"/>
            <w:shd w:val="clear" w:color="auto" w:fill="D9D9D9" w:themeFill="background1" w:themeFillShade="D9"/>
          </w:tcPr>
          <w:p w:rsidRPr="006C27E5" w:rsidR="006402A5" w:rsidP="00EB4AEA" w:rsidRDefault="006402A5" w14:paraId="73E3EDB0" w14:textId="77777777">
            <w:pPr>
              <w:jc w:val="both"/>
              <w:rPr>
                <w:rFonts w:ascii="Arial" w:hAnsi="Arial" w:cs="Arial"/>
                <w:b/>
                <w:color w:val="FF0000"/>
                <w:sz w:val="18"/>
                <w:szCs w:val="18"/>
              </w:rPr>
            </w:pPr>
            <w:r w:rsidRPr="00412F14">
              <w:rPr>
                <w:rFonts w:ascii="Arial" w:hAnsi="Arial" w:cs="Arial"/>
                <w:b/>
                <w:sz w:val="18"/>
                <w:szCs w:val="18"/>
              </w:rPr>
              <w:t>Poor Fail (20-29)</w:t>
            </w:r>
          </w:p>
        </w:tc>
      </w:tr>
      <w:tr w:rsidRPr="006C27E5" w:rsidR="006402A5" w:rsidTr="00EB4AEA" w14:paraId="23AEEF8F" w14:textId="77777777">
        <w:tc>
          <w:tcPr>
            <w:tcW w:w="9016" w:type="dxa"/>
            <w:gridSpan w:val="4"/>
            <w:shd w:val="clear" w:color="auto" w:fill="auto"/>
          </w:tcPr>
          <w:p w:rsidRPr="008115C9" w:rsidR="006402A5" w:rsidP="00EB4AEA" w:rsidRDefault="006402A5" w14:paraId="6349DCF8" w14:textId="77777777">
            <w:pPr>
              <w:jc w:val="both"/>
              <w:rPr>
                <w:rFonts w:ascii="Arial" w:hAnsi="Arial" w:cs="Arial"/>
                <w:b/>
                <w:bCs/>
                <w:sz w:val="18"/>
                <w:szCs w:val="18"/>
              </w:rPr>
            </w:pPr>
            <w:r w:rsidRPr="008115C9">
              <w:rPr>
                <w:rFonts w:ascii="Arial" w:hAnsi="Arial" w:cs="Arial"/>
                <w:b/>
                <w:bCs/>
                <w:sz w:val="18"/>
                <w:szCs w:val="18"/>
              </w:rPr>
              <w:t>LU primary verbal descriptors for attainment of intended learning outcomes:</w:t>
            </w:r>
          </w:p>
        </w:tc>
      </w:tr>
      <w:tr w:rsidRPr="006C27E5" w:rsidR="006402A5" w:rsidTr="00EB4AEA" w14:paraId="198A1242" w14:textId="77777777">
        <w:tc>
          <w:tcPr>
            <w:tcW w:w="9016" w:type="dxa"/>
            <w:gridSpan w:val="4"/>
            <w:shd w:val="clear" w:color="auto" w:fill="auto"/>
          </w:tcPr>
          <w:p w:rsidRPr="00412F14" w:rsidR="006402A5" w:rsidP="00681B92" w:rsidRDefault="006402A5" w14:paraId="08435114" w14:textId="23ECAE54">
            <w:pPr>
              <w:jc w:val="both"/>
              <w:rPr>
                <w:rFonts w:ascii="Arial" w:hAnsi="Arial" w:cs="Arial"/>
                <w:b/>
                <w:bCs/>
                <w:sz w:val="18"/>
                <w:szCs w:val="18"/>
              </w:rPr>
            </w:pPr>
            <w:r w:rsidRPr="00412F14">
              <w:rPr>
                <w:rFonts w:ascii="Arial" w:hAnsi="Arial" w:cs="Arial"/>
                <w:b/>
                <w:bCs/>
                <w:sz w:val="18"/>
                <w:szCs w:val="18"/>
              </w:rPr>
              <w:t>Attainment of intended learning outcomes appreciably deficient in respect of nearly all intended</w:t>
            </w:r>
            <w:r w:rsidR="00681B92">
              <w:rPr>
                <w:rFonts w:ascii="Arial" w:hAnsi="Arial" w:cs="Arial"/>
                <w:b/>
                <w:bCs/>
                <w:sz w:val="18"/>
                <w:szCs w:val="18"/>
              </w:rPr>
              <w:t xml:space="preserve"> </w:t>
            </w:r>
            <w:r w:rsidRPr="00412F14">
              <w:rPr>
                <w:rFonts w:ascii="Arial" w:hAnsi="Arial" w:cs="Arial"/>
                <w:b/>
                <w:bCs/>
                <w:sz w:val="18"/>
                <w:szCs w:val="18"/>
              </w:rPr>
              <w:t>learning outcomes, with irrelevant use of materials and incomplete and flawed explanation.</w:t>
            </w:r>
          </w:p>
        </w:tc>
      </w:tr>
    </w:tbl>
    <w:p w:rsidRPr="006C27E5" w:rsidR="006402A5" w:rsidP="006402A5" w:rsidRDefault="006402A5" w14:paraId="60EB24F9" w14:textId="77777777">
      <w:pPr>
        <w:jc w:val="both"/>
        <w:rPr>
          <w:rFonts w:ascii="Arial" w:hAnsi="Arial" w:cs="Arial"/>
          <w:b/>
        </w:rPr>
      </w:pPr>
    </w:p>
    <w:p w:rsidR="00681B92" w:rsidRDefault="00681B92" w14:paraId="37F64ABC" w14:textId="28BBA44F">
      <w:pPr>
        <w:tabs>
          <w:tab w:val="clear" w:pos="284"/>
        </w:tabs>
        <w:spacing w:after="0" w:line="240" w:lineRule="auto"/>
        <w:rPr>
          <w:rFonts w:ascii="Arial" w:hAnsi="Arial" w:cs="Arial"/>
          <w:b/>
        </w:rPr>
      </w:pPr>
      <w:r>
        <w:rPr>
          <w:rFonts w:ascii="Arial" w:hAnsi="Arial" w:cs="Arial"/>
          <w:b/>
        </w:rPr>
        <w:br w:type="page"/>
      </w:r>
    </w:p>
    <w:p w:rsidRPr="00681B92" w:rsidR="00EA4956" w:rsidP="003A623A" w:rsidRDefault="00062108" w14:paraId="308D56CC" w14:textId="569A467B">
      <w:pPr>
        <w:pStyle w:val="Heading1"/>
        <w:rPr>
          <w:rFonts w:eastAsia="PMingLiU"/>
        </w:rPr>
      </w:pPr>
      <w:bookmarkStart w:name="_Toc137555337" w:id="3194"/>
      <w:r w:rsidRPr="00412F14">
        <w:rPr>
          <w:rFonts w:eastAsia="PMingLiU"/>
        </w:rPr>
        <w:t>Annex 5:</w:t>
      </w:r>
      <w:r w:rsidRPr="00412F14" w:rsidR="00127ABC">
        <w:rPr>
          <w:rFonts w:eastAsia="PMingLiU"/>
        </w:rPr>
        <w:t xml:space="preserve"> </w:t>
      </w:r>
      <w:r w:rsidRPr="00412F14" w:rsidR="00EA4956">
        <w:rPr>
          <w:rFonts w:eastAsia="PMingLiU"/>
        </w:rPr>
        <w:t>Dissertation Supervision Contract</w:t>
      </w:r>
      <w:bookmarkEnd w:id="3188"/>
      <w:bookmarkEnd w:id="3194"/>
    </w:p>
    <w:p w:rsidRPr="00685743" w:rsidR="00EA4956" w:rsidP="60963B57" w:rsidRDefault="00EA4956" w14:paraId="37966925" w14:textId="74C7779B">
      <w:pPr>
        <w:jc w:val="both"/>
        <w:rPr>
          <w:b/>
          <w:bCs/>
          <w:color w:val="C00000"/>
        </w:rPr>
      </w:pPr>
      <w:r w:rsidRPr="60963B57">
        <w:rPr>
          <w:b/>
          <w:bCs/>
          <w:color w:val="C00000"/>
        </w:rPr>
        <w:t xml:space="preserve">Dissertation </w:t>
      </w:r>
      <w:r w:rsidRPr="60963B57" w:rsidR="4CC75D3B">
        <w:rPr>
          <w:b/>
          <w:bCs/>
          <w:color w:val="C00000"/>
        </w:rPr>
        <w:t>s</w:t>
      </w:r>
      <w:r w:rsidRPr="60963B57">
        <w:rPr>
          <w:b/>
          <w:bCs/>
          <w:color w:val="C00000"/>
        </w:rPr>
        <w:t>upervision Contract</w:t>
      </w:r>
    </w:p>
    <w:p w:rsidRPr="00685743" w:rsidR="00EA4956" w:rsidP="00EA4956" w:rsidRDefault="00EA4956" w14:paraId="5B61F6C5" w14:textId="5047BEE3">
      <w:pPr>
        <w:jc w:val="both"/>
        <w:rPr>
          <w:rFonts w:cstheme="minorHAnsi"/>
        </w:rPr>
      </w:pPr>
      <w:r w:rsidRPr="00685743">
        <w:rPr>
          <w:rFonts w:cstheme="minorHAnsi"/>
        </w:rPr>
        <w:t>Participants may find it helpful to know what they can expect from their dissertation supervisor.  This contract summarises the expectations for both the supervisor and the participant.  The general princip</w:t>
      </w:r>
      <w:r w:rsidR="00064F1C">
        <w:rPr>
          <w:rFonts w:cstheme="minorHAnsi"/>
        </w:rPr>
        <w:t>le</w:t>
      </w:r>
      <w:r w:rsidRPr="00685743">
        <w:rPr>
          <w:rFonts w:cstheme="minorHAnsi"/>
        </w:rPr>
        <w:t xml:space="preserve"> is that the participant is responsible for planning, completing the ethical approval from Frontline and the Local Authority and for carrying out the dissertation and the role of the supervisor is to advise.</w:t>
      </w:r>
    </w:p>
    <w:p w:rsidRPr="00685743" w:rsidR="00EA4956" w:rsidP="00EA4956" w:rsidRDefault="00EA4956" w14:paraId="5767C3E7" w14:textId="77777777">
      <w:pPr>
        <w:jc w:val="both"/>
        <w:rPr>
          <w:rFonts w:cstheme="minorHAnsi"/>
        </w:rPr>
      </w:pPr>
      <w:r w:rsidRPr="00685743">
        <w:rPr>
          <w:rFonts w:cstheme="minorHAnsi"/>
          <w:b/>
        </w:rPr>
        <w:t>Participants are entitled to 5 supervisory meetings throughout the year and are responsible for arranging these with their Dissertation Supervisor</w:t>
      </w:r>
      <w:r w:rsidRPr="00685743">
        <w:rPr>
          <w:rFonts w:cstheme="minorHAnsi"/>
        </w:rPr>
        <w:t>. Supervisory meetings can be held online or in person and it is best to arrange these in advance to account for annual leave and work commitments.  These meetings can be backed up by email and ‘phone support.</w:t>
      </w:r>
    </w:p>
    <w:p w:rsidR="00EA4956" w:rsidP="00EA4956" w:rsidRDefault="00EA4956" w14:paraId="3041FC37" w14:textId="77777777">
      <w:pPr>
        <w:jc w:val="both"/>
        <w:rPr>
          <w:rFonts w:cstheme="minorHAnsi"/>
          <w:b/>
        </w:rPr>
      </w:pPr>
      <w:r w:rsidRPr="00685743">
        <w:rPr>
          <w:rFonts w:cstheme="minorHAnsi"/>
          <w:b/>
        </w:rPr>
        <w:t>The responsibilities of the supervisor are as follows:</w:t>
      </w:r>
    </w:p>
    <w:p w:rsidRPr="005860E0" w:rsidR="00EA4956" w:rsidP="00195D4A" w:rsidRDefault="00EA4956" w14:paraId="6D0FDC55" w14:textId="77777777">
      <w:pPr>
        <w:pStyle w:val="ListParagraph"/>
        <w:numPr>
          <w:ilvl w:val="1"/>
          <w:numId w:val="15"/>
        </w:numPr>
        <w:spacing w:after="0"/>
        <w:ind w:left="709"/>
        <w:jc w:val="both"/>
        <w:rPr>
          <w:color w:val="auto"/>
        </w:rPr>
      </w:pPr>
      <w:r w:rsidRPr="005860E0">
        <w:rPr>
          <w:color w:val="auto"/>
        </w:rPr>
        <w:t>To approve the initial choice of topic</w:t>
      </w:r>
    </w:p>
    <w:p w:rsidRPr="005860E0" w:rsidR="00EA4956" w:rsidP="00195D4A" w:rsidRDefault="00EA4956" w14:paraId="3F82623B" w14:textId="77777777">
      <w:pPr>
        <w:pStyle w:val="ListParagraph"/>
        <w:numPr>
          <w:ilvl w:val="1"/>
          <w:numId w:val="15"/>
        </w:numPr>
        <w:spacing w:after="0"/>
        <w:ind w:left="709"/>
        <w:jc w:val="both"/>
        <w:rPr>
          <w:color w:val="auto"/>
        </w:rPr>
      </w:pPr>
      <w:r w:rsidRPr="005860E0">
        <w:rPr>
          <w:color w:val="auto"/>
        </w:rPr>
        <w:t xml:space="preserve">To discuss and guide the </w:t>
      </w:r>
      <w:r>
        <w:rPr>
          <w:color w:val="auto"/>
        </w:rPr>
        <w:t>participant</w:t>
      </w:r>
      <w:r w:rsidRPr="005860E0">
        <w:rPr>
          <w:color w:val="auto"/>
        </w:rPr>
        <w:t xml:space="preserve"> on their dissertation </w:t>
      </w:r>
      <w:proofErr w:type="gramStart"/>
      <w:r w:rsidRPr="005860E0">
        <w:rPr>
          <w:color w:val="auto"/>
        </w:rPr>
        <w:t>plan</w:t>
      </w:r>
      <w:proofErr w:type="gramEnd"/>
    </w:p>
    <w:p w:rsidRPr="005860E0" w:rsidR="00EA4956" w:rsidP="00195D4A" w:rsidRDefault="00EA4956" w14:paraId="325ABEEC" w14:textId="77777777">
      <w:pPr>
        <w:pStyle w:val="ListParagraph"/>
        <w:numPr>
          <w:ilvl w:val="1"/>
          <w:numId w:val="15"/>
        </w:numPr>
        <w:spacing w:after="0"/>
        <w:ind w:left="709"/>
        <w:jc w:val="both"/>
        <w:rPr>
          <w:color w:val="auto"/>
        </w:rPr>
      </w:pPr>
      <w:r w:rsidRPr="005860E0">
        <w:rPr>
          <w:color w:val="auto"/>
        </w:rPr>
        <w:t xml:space="preserve">To discuss and guide the </w:t>
      </w:r>
      <w:r>
        <w:rPr>
          <w:color w:val="auto"/>
        </w:rPr>
        <w:t>participant</w:t>
      </w:r>
      <w:r w:rsidRPr="005860E0">
        <w:rPr>
          <w:color w:val="auto"/>
        </w:rPr>
        <w:t xml:space="preserve"> on research </w:t>
      </w:r>
      <w:proofErr w:type="gramStart"/>
      <w:r w:rsidRPr="005860E0">
        <w:rPr>
          <w:color w:val="auto"/>
        </w:rPr>
        <w:t>ethics</w:t>
      </w:r>
      <w:proofErr w:type="gramEnd"/>
    </w:p>
    <w:p w:rsidRPr="00685743" w:rsidR="00EA4956" w:rsidP="00195D4A" w:rsidRDefault="00EA4956" w14:paraId="46D06D09" w14:textId="77777777">
      <w:pPr>
        <w:pStyle w:val="ListParagraph"/>
        <w:numPr>
          <w:ilvl w:val="1"/>
          <w:numId w:val="15"/>
        </w:numPr>
        <w:spacing w:after="0"/>
        <w:ind w:left="709"/>
        <w:jc w:val="both"/>
        <w:rPr>
          <w:color w:val="auto"/>
        </w:rPr>
      </w:pPr>
      <w:r w:rsidRPr="00685743">
        <w:rPr>
          <w:color w:val="auto"/>
        </w:rPr>
        <w:t xml:space="preserve">To support/advise the participant with any difficulties which arise in preparing the </w:t>
      </w:r>
      <w:proofErr w:type="gramStart"/>
      <w:r w:rsidRPr="00685743">
        <w:rPr>
          <w:color w:val="auto"/>
        </w:rPr>
        <w:t>dissertation</w:t>
      </w:r>
      <w:proofErr w:type="gramEnd"/>
    </w:p>
    <w:p w:rsidRPr="00F338DB" w:rsidR="004A06E2" w:rsidP="00195D4A" w:rsidRDefault="004A06E2" w14:paraId="4F473FEF" w14:textId="77777777">
      <w:pPr>
        <w:pStyle w:val="ListParagraph"/>
        <w:numPr>
          <w:ilvl w:val="1"/>
          <w:numId w:val="15"/>
        </w:numPr>
        <w:spacing w:after="0"/>
        <w:ind w:left="709"/>
        <w:jc w:val="both"/>
        <w:rPr>
          <w:color w:val="auto"/>
        </w:rPr>
      </w:pPr>
      <w:r>
        <w:rPr>
          <w:color w:val="auto"/>
        </w:rPr>
        <w:t>T</w:t>
      </w:r>
      <w:r w:rsidRPr="00F338DB">
        <w:rPr>
          <w:color w:val="auto"/>
        </w:rPr>
        <w:t xml:space="preserve">o read and comment on a </w:t>
      </w:r>
      <w:r w:rsidR="008C2D8A">
        <w:rPr>
          <w:color w:val="auto"/>
        </w:rPr>
        <w:t>chapter/</w:t>
      </w:r>
      <w:r>
        <w:rPr>
          <w:color w:val="auto"/>
        </w:rPr>
        <w:t>plan o</w:t>
      </w:r>
      <w:r w:rsidR="008C2D8A">
        <w:rPr>
          <w:color w:val="auto"/>
        </w:rPr>
        <w:t>f</w:t>
      </w:r>
      <w:r>
        <w:rPr>
          <w:color w:val="auto"/>
        </w:rPr>
        <w:t xml:space="preserve"> work</w:t>
      </w:r>
      <w:r w:rsidRPr="00F338DB">
        <w:rPr>
          <w:color w:val="auto"/>
        </w:rPr>
        <w:t xml:space="preserve"> (no more than 1500 words) –</w:t>
      </w:r>
      <w:r>
        <w:rPr>
          <w:color w:val="auto"/>
        </w:rPr>
        <w:t xml:space="preserve"> Feedback will be provided within a supervisory meeting and timing of submission and feedback must be agreed with supervisor in advance. </w:t>
      </w:r>
    </w:p>
    <w:p w:rsidRPr="00685743" w:rsidR="00EA4956" w:rsidP="00195D4A" w:rsidRDefault="00EA4956" w14:paraId="336FA0A0" w14:textId="77777777">
      <w:pPr>
        <w:pStyle w:val="ListParagraph"/>
        <w:numPr>
          <w:ilvl w:val="1"/>
          <w:numId w:val="15"/>
        </w:numPr>
        <w:spacing w:after="0"/>
        <w:ind w:left="709"/>
        <w:jc w:val="both"/>
        <w:rPr>
          <w:color w:val="auto"/>
        </w:rPr>
      </w:pPr>
      <w:r w:rsidRPr="00685743">
        <w:rPr>
          <w:color w:val="auto"/>
        </w:rPr>
        <w:t>Supervisors do not read full drafts of dissertations or edit/</w:t>
      </w:r>
      <w:proofErr w:type="gramStart"/>
      <w:r w:rsidRPr="00685743">
        <w:rPr>
          <w:color w:val="auto"/>
        </w:rPr>
        <w:t>proof read</w:t>
      </w:r>
      <w:proofErr w:type="gramEnd"/>
      <w:r w:rsidRPr="00685743">
        <w:rPr>
          <w:color w:val="auto"/>
        </w:rPr>
        <w:t xml:space="preserve"> your work</w:t>
      </w:r>
    </w:p>
    <w:p w:rsidRPr="00685743" w:rsidR="00EA4956" w:rsidP="00EA4956" w:rsidRDefault="00EA4956" w14:paraId="797E50C6" w14:textId="77777777">
      <w:pPr>
        <w:spacing w:after="0"/>
        <w:jc w:val="both"/>
        <w:rPr>
          <w:rFonts w:cstheme="minorHAnsi"/>
        </w:rPr>
      </w:pPr>
    </w:p>
    <w:p w:rsidRPr="00685743" w:rsidR="00EA4956" w:rsidP="00EA4956" w:rsidRDefault="00EA4956" w14:paraId="2A5D3BC1" w14:textId="77777777">
      <w:pPr>
        <w:spacing w:after="0"/>
        <w:jc w:val="both"/>
        <w:rPr>
          <w:rFonts w:cstheme="minorHAnsi"/>
        </w:rPr>
      </w:pPr>
      <w:r w:rsidRPr="00685743">
        <w:rPr>
          <w:rFonts w:cstheme="minorHAnsi"/>
        </w:rPr>
        <w:t xml:space="preserve">The supervisor does not, however, have any responsibility for the preparation of the dissertation itself, for the ideas and material that it includes, or for the standard that it attains. The dissertation must be entirely your own work, and the help given by the supervisor must necessarily be limited.  </w:t>
      </w:r>
    </w:p>
    <w:p w:rsidRPr="00685743" w:rsidR="00EA4956" w:rsidP="00EA4956" w:rsidRDefault="00EA4956" w14:paraId="7B04FA47" w14:textId="77777777">
      <w:pPr>
        <w:spacing w:after="0"/>
        <w:jc w:val="both"/>
        <w:rPr>
          <w:rFonts w:cstheme="minorHAnsi"/>
        </w:rPr>
      </w:pPr>
    </w:p>
    <w:p w:rsidRPr="00685743" w:rsidR="00EA4956" w:rsidP="00EA4956" w:rsidRDefault="00EA4956" w14:paraId="626B2C15" w14:textId="77777777">
      <w:pPr>
        <w:jc w:val="both"/>
        <w:rPr>
          <w:rFonts w:cstheme="minorHAnsi"/>
          <w:b/>
        </w:rPr>
      </w:pPr>
      <w:r w:rsidRPr="00685743">
        <w:rPr>
          <w:rFonts w:cstheme="minorHAnsi"/>
          <w:b/>
        </w:rPr>
        <w:t>The participant’s responsibilities and how to make the most of your supervisions:</w:t>
      </w:r>
    </w:p>
    <w:p w:rsidRPr="00685743" w:rsidR="00EA4956" w:rsidP="00195D4A" w:rsidRDefault="00EA4956" w14:paraId="340F6A2D" w14:textId="77777777">
      <w:pPr>
        <w:pStyle w:val="ListParagraph"/>
        <w:numPr>
          <w:ilvl w:val="0"/>
          <w:numId w:val="15"/>
        </w:numPr>
        <w:spacing w:after="0"/>
        <w:jc w:val="both"/>
        <w:rPr>
          <w:rFonts w:cstheme="minorHAnsi"/>
          <w:color w:val="auto"/>
          <w:szCs w:val="22"/>
        </w:rPr>
      </w:pPr>
      <w:r w:rsidRPr="00685743">
        <w:rPr>
          <w:rFonts w:cstheme="minorHAnsi"/>
          <w:color w:val="auto"/>
          <w:szCs w:val="22"/>
        </w:rPr>
        <w:t xml:space="preserve">To initiate and maintain contact with your </w:t>
      </w:r>
      <w:proofErr w:type="gramStart"/>
      <w:r w:rsidRPr="00685743">
        <w:rPr>
          <w:rFonts w:cstheme="minorHAnsi"/>
          <w:color w:val="auto"/>
          <w:szCs w:val="22"/>
        </w:rPr>
        <w:t>supervisor</w:t>
      </w:r>
      <w:proofErr w:type="gramEnd"/>
      <w:r w:rsidRPr="00685743">
        <w:rPr>
          <w:rFonts w:cstheme="minorHAnsi"/>
          <w:color w:val="auto"/>
          <w:szCs w:val="22"/>
        </w:rPr>
        <w:t xml:space="preserve">   </w:t>
      </w:r>
    </w:p>
    <w:p w:rsidRPr="00685743" w:rsidR="00EA4956" w:rsidP="00195D4A" w:rsidRDefault="00EA4956" w14:paraId="350D16A8" w14:textId="77777777">
      <w:pPr>
        <w:pStyle w:val="ListParagraph"/>
        <w:numPr>
          <w:ilvl w:val="0"/>
          <w:numId w:val="15"/>
        </w:numPr>
        <w:spacing w:after="0"/>
        <w:jc w:val="both"/>
        <w:rPr>
          <w:rFonts w:cstheme="minorHAnsi"/>
          <w:color w:val="auto"/>
          <w:szCs w:val="22"/>
        </w:rPr>
      </w:pPr>
      <w:r w:rsidRPr="00685743">
        <w:rPr>
          <w:rFonts w:cstheme="minorHAnsi"/>
          <w:color w:val="auto"/>
          <w:szCs w:val="22"/>
        </w:rPr>
        <w:t xml:space="preserve">To summarise each supervision meeting using the supervision record form </w:t>
      </w:r>
    </w:p>
    <w:p w:rsidRPr="00685743" w:rsidR="00EA4956" w:rsidP="00195D4A" w:rsidRDefault="00EA4956" w14:paraId="1987869E" w14:textId="77777777">
      <w:pPr>
        <w:pStyle w:val="ListParagraph"/>
        <w:numPr>
          <w:ilvl w:val="0"/>
          <w:numId w:val="15"/>
        </w:numPr>
        <w:spacing w:after="0"/>
        <w:jc w:val="both"/>
        <w:rPr>
          <w:rFonts w:cstheme="minorHAnsi"/>
          <w:color w:val="auto"/>
          <w:szCs w:val="22"/>
        </w:rPr>
      </w:pPr>
      <w:r w:rsidRPr="00685743">
        <w:rPr>
          <w:rFonts w:cstheme="minorHAnsi"/>
          <w:color w:val="auto"/>
          <w:szCs w:val="22"/>
        </w:rPr>
        <w:t xml:space="preserve">To make the most of their supervision, participants should submit material for discussion in advance of each meeting. This could be agreed with the supervisor at the end of each supervision.  </w:t>
      </w:r>
    </w:p>
    <w:p w:rsidRPr="00685743" w:rsidR="00EA4956" w:rsidP="00195D4A" w:rsidRDefault="00EA4956" w14:paraId="6CBB4387" w14:textId="77777777">
      <w:pPr>
        <w:pStyle w:val="ListParagraph"/>
        <w:numPr>
          <w:ilvl w:val="0"/>
          <w:numId w:val="15"/>
        </w:numPr>
        <w:spacing w:after="0"/>
        <w:jc w:val="both"/>
        <w:rPr>
          <w:rFonts w:cstheme="minorHAnsi"/>
          <w:color w:val="auto"/>
          <w:szCs w:val="22"/>
        </w:rPr>
      </w:pPr>
      <w:r w:rsidRPr="00685743">
        <w:rPr>
          <w:rFonts w:cstheme="minorHAnsi"/>
          <w:color w:val="auto"/>
          <w:szCs w:val="22"/>
        </w:rPr>
        <w:t xml:space="preserve">Participants should set the agenda and inform the supervisor of what they wish to discuss. Supervisions are for </w:t>
      </w:r>
      <w:r>
        <w:rPr>
          <w:rFonts w:cstheme="minorHAnsi"/>
          <w:color w:val="auto"/>
          <w:szCs w:val="22"/>
        </w:rPr>
        <w:t xml:space="preserve">your </w:t>
      </w:r>
      <w:r w:rsidRPr="00685743">
        <w:rPr>
          <w:rFonts w:cstheme="minorHAnsi"/>
          <w:color w:val="auto"/>
          <w:szCs w:val="22"/>
        </w:rPr>
        <w:t xml:space="preserve">benefit; it is therefore to your advantage if you take the lead on how to plan each supervision meeting.  </w:t>
      </w:r>
    </w:p>
    <w:p w:rsidRPr="00685743" w:rsidR="00EA4956" w:rsidP="00EA4956" w:rsidRDefault="00EA4956" w14:paraId="568C698B" w14:textId="77777777">
      <w:pPr>
        <w:pStyle w:val="ListParagraph"/>
        <w:spacing w:after="0"/>
        <w:jc w:val="both"/>
        <w:rPr>
          <w:rFonts w:cstheme="minorHAnsi"/>
          <w:color w:val="auto"/>
          <w:szCs w:val="22"/>
        </w:rPr>
      </w:pPr>
    </w:p>
    <w:p w:rsidRPr="00685743" w:rsidR="00EA4956" w:rsidP="00EA4956" w:rsidRDefault="00EA4956" w14:paraId="24CE18BB" w14:textId="77777777">
      <w:pPr>
        <w:jc w:val="both"/>
        <w:rPr>
          <w:rFonts w:cstheme="minorHAnsi"/>
        </w:rPr>
      </w:pPr>
      <w:r w:rsidRPr="00685743">
        <w:rPr>
          <w:rFonts w:cstheme="minorHAnsi"/>
        </w:rPr>
        <w:t>Key topics for discussion with your supervisor during the year usually include:</w:t>
      </w:r>
    </w:p>
    <w:p w:rsidRPr="00685743" w:rsidR="00EA4956" w:rsidP="00594457" w:rsidRDefault="00EA4956" w14:paraId="28747A5E" w14:textId="77777777">
      <w:pPr>
        <w:pStyle w:val="ListParagraph"/>
        <w:numPr>
          <w:ilvl w:val="0"/>
          <w:numId w:val="21"/>
        </w:numPr>
        <w:jc w:val="both"/>
        <w:rPr>
          <w:rFonts w:cstheme="minorHAnsi"/>
          <w:szCs w:val="22"/>
        </w:rPr>
      </w:pPr>
      <w:r w:rsidRPr="00685743">
        <w:rPr>
          <w:rFonts w:cstheme="minorHAnsi"/>
          <w:szCs w:val="22"/>
        </w:rPr>
        <w:t>Your original proposal and its feasibility</w:t>
      </w:r>
    </w:p>
    <w:p w:rsidRPr="00685743" w:rsidR="00EA4956" w:rsidP="00594457" w:rsidRDefault="00EA4956" w14:paraId="729793C1" w14:textId="77777777">
      <w:pPr>
        <w:pStyle w:val="ListParagraph"/>
        <w:numPr>
          <w:ilvl w:val="0"/>
          <w:numId w:val="21"/>
        </w:numPr>
        <w:jc w:val="both"/>
        <w:rPr>
          <w:rFonts w:cstheme="minorHAnsi"/>
          <w:szCs w:val="22"/>
        </w:rPr>
      </w:pPr>
      <w:r w:rsidRPr="00685743">
        <w:rPr>
          <w:rFonts w:cstheme="minorHAnsi"/>
          <w:szCs w:val="22"/>
        </w:rPr>
        <w:t>Ethics, research design, methodology and analysis</w:t>
      </w:r>
    </w:p>
    <w:p w:rsidRPr="00685743" w:rsidR="00EA4956" w:rsidP="00594457" w:rsidRDefault="00EA4956" w14:paraId="086EAC69" w14:textId="77777777">
      <w:pPr>
        <w:pStyle w:val="ListParagraph"/>
        <w:numPr>
          <w:ilvl w:val="0"/>
          <w:numId w:val="21"/>
        </w:numPr>
        <w:jc w:val="both"/>
        <w:rPr>
          <w:rFonts w:cstheme="minorHAnsi"/>
          <w:szCs w:val="22"/>
        </w:rPr>
      </w:pPr>
      <w:r w:rsidRPr="00685743">
        <w:rPr>
          <w:rFonts w:cstheme="minorHAnsi"/>
          <w:szCs w:val="22"/>
        </w:rPr>
        <w:t>Relevant literature on the topic</w:t>
      </w:r>
    </w:p>
    <w:p w:rsidRPr="00685743" w:rsidR="00EA4956" w:rsidP="00594457" w:rsidRDefault="00EA4956" w14:paraId="58B288EA" w14:textId="77777777">
      <w:pPr>
        <w:pStyle w:val="ListParagraph"/>
        <w:numPr>
          <w:ilvl w:val="0"/>
          <w:numId w:val="21"/>
        </w:numPr>
        <w:jc w:val="both"/>
        <w:rPr>
          <w:rFonts w:cstheme="minorHAnsi"/>
          <w:szCs w:val="22"/>
        </w:rPr>
      </w:pPr>
      <w:r w:rsidRPr="00685743">
        <w:rPr>
          <w:rFonts w:cstheme="minorHAnsi"/>
          <w:szCs w:val="22"/>
        </w:rPr>
        <w:t>Progress</w:t>
      </w:r>
    </w:p>
    <w:p w:rsidRPr="00EF5E35" w:rsidR="00EA4956" w:rsidP="00594457" w:rsidRDefault="00EA4956" w14:paraId="1A939487" w14:textId="4A28A756">
      <w:pPr>
        <w:pStyle w:val="ListParagraph"/>
        <w:numPr>
          <w:ilvl w:val="0"/>
          <w:numId w:val="21"/>
        </w:numPr>
        <w:jc w:val="both"/>
        <w:rPr>
          <w:rFonts w:cstheme="minorHAnsi"/>
          <w:szCs w:val="22"/>
        </w:rPr>
      </w:pPr>
      <w:r w:rsidRPr="00685743">
        <w:rPr>
          <w:rFonts w:cstheme="minorHAnsi"/>
          <w:szCs w:val="22"/>
        </w:rPr>
        <w:t xml:space="preserve">Chapter plans and writing </w:t>
      </w:r>
      <w:proofErr w:type="gramStart"/>
      <w:r w:rsidRPr="00685743">
        <w:rPr>
          <w:rFonts w:cstheme="minorHAnsi"/>
          <w:szCs w:val="22"/>
        </w:rPr>
        <w:t>up</w:t>
      </w:r>
      <w:proofErr w:type="gramEnd"/>
    </w:p>
    <w:tbl>
      <w:tblPr>
        <w:tblStyle w:val="TableGrid"/>
        <w:tblW w:w="0" w:type="auto"/>
        <w:tblInd w:w="360" w:type="dxa"/>
        <w:tblLook w:val="04A0" w:firstRow="1" w:lastRow="0" w:firstColumn="1" w:lastColumn="0" w:noHBand="0" w:noVBand="1"/>
      </w:tblPr>
      <w:tblGrid>
        <w:gridCol w:w="3486"/>
        <w:gridCol w:w="5499"/>
      </w:tblGrid>
      <w:tr w:rsidR="00EA4956" w:rsidTr="00412F14" w14:paraId="7AE66FD5" w14:textId="77777777">
        <w:tc>
          <w:tcPr>
            <w:tcW w:w="9694" w:type="dxa"/>
            <w:gridSpan w:val="2"/>
            <w:shd w:val="clear" w:color="auto" w:fill="1F1F3C" w:themeFill="text2"/>
          </w:tcPr>
          <w:p w:rsidR="00EA4956" w:rsidP="004E6F00" w:rsidRDefault="00EA4956" w14:paraId="6E66CC7C" w14:textId="77777777">
            <w:pPr>
              <w:jc w:val="both"/>
              <w:rPr>
                <w:rFonts w:cstheme="minorHAnsi"/>
              </w:rPr>
            </w:pPr>
            <w:r w:rsidRPr="00EA4956">
              <w:rPr>
                <w:rFonts w:cstheme="minorHAnsi"/>
                <w:color w:val="FFFFFF" w:themeColor="background1"/>
              </w:rPr>
              <w:t>Areas to consider</w:t>
            </w:r>
          </w:p>
        </w:tc>
      </w:tr>
      <w:tr w:rsidR="00EA4956" w:rsidTr="00412F14" w14:paraId="342437DF" w14:textId="77777777">
        <w:tc>
          <w:tcPr>
            <w:tcW w:w="3673" w:type="dxa"/>
            <w:shd w:val="clear" w:color="auto" w:fill="F0EEE9" w:themeFill="background2"/>
          </w:tcPr>
          <w:p w:rsidR="00EA4956" w:rsidP="60963B57" w:rsidRDefault="00EA4956" w14:paraId="1E425D9E" w14:textId="23E7067F">
            <w:pPr>
              <w:jc w:val="both"/>
            </w:pPr>
            <w:r w:rsidRPr="60963B57">
              <w:t xml:space="preserve">Is there anything specific you (the participant) </w:t>
            </w:r>
            <w:r w:rsidRPr="60963B57" w:rsidR="005D4D5E">
              <w:t>want</w:t>
            </w:r>
            <w:r w:rsidRPr="60963B57">
              <w:t xml:space="preserve"> your </w:t>
            </w:r>
            <w:r w:rsidRPr="60963B57" w:rsidR="66873A0F">
              <w:t>d</w:t>
            </w:r>
            <w:r w:rsidRPr="60963B57">
              <w:t xml:space="preserve">issertation </w:t>
            </w:r>
            <w:r w:rsidRPr="60963B57" w:rsidR="37DD6772">
              <w:t>s</w:t>
            </w:r>
            <w:r w:rsidRPr="60963B57">
              <w:t xml:space="preserve">upervisor to know about how you wish to be supported? </w:t>
            </w:r>
          </w:p>
        </w:tc>
        <w:tc>
          <w:tcPr>
            <w:tcW w:w="6021" w:type="dxa"/>
            <w:shd w:val="clear" w:color="auto" w:fill="auto"/>
          </w:tcPr>
          <w:p w:rsidR="00EA4956" w:rsidP="004E6F00" w:rsidRDefault="00EA4956" w14:paraId="6AA258D8" w14:textId="77777777">
            <w:pPr>
              <w:jc w:val="both"/>
              <w:rPr>
                <w:rFonts w:cstheme="minorHAnsi"/>
              </w:rPr>
            </w:pPr>
          </w:p>
        </w:tc>
      </w:tr>
      <w:tr w:rsidR="00EA4956" w:rsidTr="00412F14" w14:paraId="37EB92D3" w14:textId="77777777">
        <w:tc>
          <w:tcPr>
            <w:tcW w:w="3673" w:type="dxa"/>
            <w:shd w:val="clear" w:color="auto" w:fill="F0EEE9" w:themeFill="background2"/>
          </w:tcPr>
          <w:p w:rsidR="00EA4956" w:rsidP="60963B57" w:rsidRDefault="00EA4956" w14:paraId="629A9892" w14:textId="2FB3FD09">
            <w:pPr>
              <w:jc w:val="both"/>
            </w:pPr>
            <w:r w:rsidRPr="60963B57">
              <w:t xml:space="preserve">Has a joint meeting been arranged with the </w:t>
            </w:r>
            <w:r w:rsidRPr="60963B57" w:rsidR="4CBD371C">
              <w:t>l</w:t>
            </w:r>
            <w:r w:rsidRPr="60963B57">
              <w:t xml:space="preserve">ine </w:t>
            </w:r>
            <w:r w:rsidRPr="60963B57" w:rsidR="6EC8D793">
              <w:t>m</w:t>
            </w:r>
            <w:r w:rsidRPr="60963B57">
              <w:t>anager/</w:t>
            </w:r>
            <w:r w:rsidRPr="60963B57" w:rsidR="52369B05">
              <w:t>c</w:t>
            </w:r>
            <w:r w:rsidRPr="60963B57">
              <w:t xml:space="preserve">oach to discuss support needs </w:t>
            </w:r>
          </w:p>
        </w:tc>
        <w:tc>
          <w:tcPr>
            <w:tcW w:w="6021" w:type="dxa"/>
            <w:shd w:val="clear" w:color="auto" w:fill="auto"/>
          </w:tcPr>
          <w:p w:rsidR="00EA4956" w:rsidP="004E6F00" w:rsidRDefault="00EA4956" w14:paraId="6FFBD3EC" w14:textId="77777777">
            <w:pPr>
              <w:jc w:val="both"/>
              <w:rPr>
                <w:rFonts w:cstheme="minorHAnsi"/>
              </w:rPr>
            </w:pPr>
          </w:p>
        </w:tc>
      </w:tr>
      <w:tr w:rsidR="00EA4956" w:rsidTr="00412F14" w14:paraId="15DA54D9" w14:textId="77777777">
        <w:tc>
          <w:tcPr>
            <w:tcW w:w="3673" w:type="dxa"/>
            <w:shd w:val="clear" w:color="auto" w:fill="F0EEE9" w:themeFill="background2"/>
          </w:tcPr>
          <w:p w:rsidR="00EA4956" w:rsidP="004E6F00" w:rsidRDefault="00EA4956" w14:paraId="2B3FA3B1" w14:textId="77777777">
            <w:pPr>
              <w:jc w:val="both"/>
              <w:rPr>
                <w:rFonts w:cstheme="minorHAnsi"/>
              </w:rPr>
            </w:pPr>
            <w:r>
              <w:rPr>
                <w:rFonts w:cstheme="minorHAnsi"/>
              </w:rPr>
              <w:t>What date will you (the participant) send over your scheduled dates for reflexive groups?</w:t>
            </w:r>
          </w:p>
        </w:tc>
        <w:tc>
          <w:tcPr>
            <w:tcW w:w="6021" w:type="dxa"/>
            <w:shd w:val="clear" w:color="auto" w:fill="auto"/>
          </w:tcPr>
          <w:p w:rsidR="00EA4956" w:rsidP="004E6F00" w:rsidRDefault="00EA4956" w14:paraId="30DCCCAD" w14:textId="77777777">
            <w:pPr>
              <w:jc w:val="both"/>
              <w:rPr>
                <w:rFonts w:cstheme="minorHAnsi"/>
              </w:rPr>
            </w:pPr>
          </w:p>
        </w:tc>
      </w:tr>
      <w:tr w:rsidR="00EA4956" w:rsidTr="00412F14" w14:paraId="51A8E81B" w14:textId="77777777">
        <w:tc>
          <w:tcPr>
            <w:tcW w:w="3673" w:type="dxa"/>
            <w:shd w:val="clear" w:color="auto" w:fill="F0EEE9" w:themeFill="background2"/>
          </w:tcPr>
          <w:p w:rsidR="00EA4956" w:rsidP="004E6F00" w:rsidRDefault="00EA4956" w14:paraId="0D39AFBC" w14:textId="77777777">
            <w:pPr>
              <w:jc w:val="both"/>
              <w:rPr>
                <w:rFonts w:cstheme="minorHAnsi"/>
              </w:rPr>
            </w:pPr>
            <w:r>
              <w:rPr>
                <w:rFonts w:cstheme="minorHAnsi"/>
              </w:rPr>
              <w:t>How will you work together to get back on track if a deadline has been missed?</w:t>
            </w:r>
          </w:p>
        </w:tc>
        <w:tc>
          <w:tcPr>
            <w:tcW w:w="6021" w:type="dxa"/>
            <w:shd w:val="clear" w:color="auto" w:fill="auto"/>
          </w:tcPr>
          <w:p w:rsidR="00EA4956" w:rsidP="004E6F00" w:rsidRDefault="00EA4956" w14:paraId="36AF6883" w14:textId="77777777">
            <w:pPr>
              <w:jc w:val="both"/>
              <w:rPr>
                <w:rFonts w:cstheme="minorHAnsi"/>
              </w:rPr>
            </w:pPr>
          </w:p>
        </w:tc>
      </w:tr>
      <w:tr w:rsidR="00EA4956" w:rsidTr="00412F14" w14:paraId="1FC33956" w14:textId="77777777">
        <w:tc>
          <w:tcPr>
            <w:tcW w:w="3673" w:type="dxa"/>
            <w:shd w:val="clear" w:color="auto" w:fill="F0EEE9" w:themeFill="background2"/>
          </w:tcPr>
          <w:p w:rsidR="00EA4956" w:rsidP="60963B57" w:rsidRDefault="00EA4956" w14:paraId="3A00A8EB" w14:textId="213FCE5E">
            <w:pPr>
              <w:jc w:val="both"/>
            </w:pPr>
            <w:r w:rsidRPr="60963B57">
              <w:t xml:space="preserve">How will you let your </w:t>
            </w:r>
            <w:r w:rsidRPr="60963B57" w:rsidR="6F473C34">
              <w:t>d</w:t>
            </w:r>
            <w:r w:rsidRPr="60963B57">
              <w:t xml:space="preserve">issertation </w:t>
            </w:r>
            <w:r w:rsidRPr="60963B57" w:rsidR="04B3D521">
              <w:t>s</w:t>
            </w:r>
            <w:r w:rsidRPr="60963B57">
              <w:t>upervisor know if you are struggling and/or need additional support?</w:t>
            </w:r>
          </w:p>
        </w:tc>
        <w:tc>
          <w:tcPr>
            <w:tcW w:w="6021" w:type="dxa"/>
            <w:shd w:val="clear" w:color="auto" w:fill="auto"/>
          </w:tcPr>
          <w:p w:rsidR="00EA4956" w:rsidP="004E6F00" w:rsidRDefault="00EA4956" w14:paraId="54C529ED" w14:textId="77777777">
            <w:pPr>
              <w:jc w:val="both"/>
              <w:rPr>
                <w:rFonts w:cstheme="minorHAnsi"/>
              </w:rPr>
            </w:pPr>
          </w:p>
        </w:tc>
      </w:tr>
      <w:tr w:rsidR="00EA4956" w:rsidTr="00412F14" w14:paraId="44B2C181" w14:textId="77777777">
        <w:tc>
          <w:tcPr>
            <w:tcW w:w="3673" w:type="dxa"/>
            <w:shd w:val="clear" w:color="auto" w:fill="F0EEE9" w:themeFill="background2"/>
          </w:tcPr>
          <w:p w:rsidR="00EA4956" w:rsidP="60963B57" w:rsidRDefault="00EA4956" w14:paraId="0307172B" w14:textId="57D8B84B">
            <w:pPr>
              <w:jc w:val="both"/>
            </w:pPr>
            <w:r w:rsidRPr="60963B57">
              <w:t xml:space="preserve">How often will you have contact with your </w:t>
            </w:r>
            <w:r w:rsidRPr="60963B57" w:rsidR="70963CCF">
              <w:t>d</w:t>
            </w:r>
            <w:r w:rsidRPr="60963B57">
              <w:t xml:space="preserve">issertation </w:t>
            </w:r>
            <w:r w:rsidRPr="60963B57" w:rsidR="7963D3DA">
              <w:t>s</w:t>
            </w:r>
            <w:r w:rsidRPr="60963B57">
              <w:t>upervisor (and how?)</w:t>
            </w:r>
          </w:p>
        </w:tc>
        <w:tc>
          <w:tcPr>
            <w:tcW w:w="6021" w:type="dxa"/>
            <w:shd w:val="clear" w:color="auto" w:fill="auto"/>
          </w:tcPr>
          <w:p w:rsidR="00EA4956" w:rsidP="004E6F00" w:rsidRDefault="00EA4956" w14:paraId="1C0157D6" w14:textId="77777777">
            <w:pPr>
              <w:jc w:val="both"/>
              <w:rPr>
                <w:rFonts w:cstheme="minorHAnsi"/>
              </w:rPr>
            </w:pPr>
          </w:p>
        </w:tc>
      </w:tr>
      <w:tr w:rsidR="00EA4956" w:rsidTr="00412F14" w14:paraId="5D8E4CB6" w14:textId="77777777">
        <w:tc>
          <w:tcPr>
            <w:tcW w:w="3673" w:type="dxa"/>
            <w:shd w:val="clear" w:color="auto" w:fill="F0EEE9" w:themeFill="background2"/>
          </w:tcPr>
          <w:p w:rsidR="00EA4956" w:rsidP="004E6F00" w:rsidRDefault="00EA4956" w14:paraId="34EDE4C4" w14:textId="77777777">
            <w:pPr>
              <w:jc w:val="both"/>
              <w:rPr>
                <w:rFonts w:cstheme="minorHAnsi"/>
              </w:rPr>
            </w:pPr>
            <w:r>
              <w:rPr>
                <w:rFonts w:cstheme="minorHAnsi"/>
              </w:rPr>
              <w:t>Any other info:</w:t>
            </w:r>
          </w:p>
        </w:tc>
        <w:tc>
          <w:tcPr>
            <w:tcW w:w="6021" w:type="dxa"/>
            <w:shd w:val="clear" w:color="auto" w:fill="auto"/>
          </w:tcPr>
          <w:p w:rsidR="00EA4956" w:rsidP="004E6F00" w:rsidRDefault="00EA4956" w14:paraId="3691E7B2" w14:textId="77777777">
            <w:pPr>
              <w:jc w:val="both"/>
              <w:rPr>
                <w:rFonts w:cstheme="minorHAnsi"/>
              </w:rPr>
            </w:pPr>
          </w:p>
          <w:p w:rsidR="00EA4956" w:rsidP="004E6F00" w:rsidRDefault="00EA4956" w14:paraId="526770CE" w14:textId="77777777">
            <w:pPr>
              <w:jc w:val="both"/>
              <w:rPr>
                <w:rFonts w:cstheme="minorHAnsi"/>
              </w:rPr>
            </w:pPr>
          </w:p>
          <w:p w:rsidR="00EA4956" w:rsidP="004E6F00" w:rsidRDefault="00EA4956" w14:paraId="7CBEED82" w14:textId="77777777">
            <w:pPr>
              <w:jc w:val="both"/>
              <w:rPr>
                <w:rFonts w:cstheme="minorHAnsi"/>
              </w:rPr>
            </w:pPr>
          </w:p>
        </w:tc>
      </w:tr>
    </w:tbl>
    <w:p w:rsidR="00EA4956" w:rsidP="00EA4956" w:rsidRDefault="00EA4956" w14:paraId="6E36661F" w14:textId="77777777">
      <w:pPr>
        <w:ind w:left="360"/>
        <w:jc w:val="both"/>
        <w:rPr>
          <w:rFonts w:cstheme="minorHAnsi"/>
        </w:rPr>
      </w:pPr>
    </w:p>
    <w:p w:rsidR="00EA4956" w:rsidP="00EA4956" w:rsidRDefault="00EA4956" w14:paraId="38645DC7" w14:textId="77777777">
      <w:pPr>
        <w:ind w:left="360"/>
        <w:jc w:val="both"/>
        <w:rPr>
          <w:rFonts w:cstheme="minorHAnsi"/>
        </w:rPr>
      </w:pPr>
    </w:p>
    <w:p w:rsidRPr="00685743" w:rsidR="00EA4956" w:rsidP="00EA4956" w:rsidRDefault="00EA4956" w14:paraId="6D028F2F" w14:textId="77777777">
      <w:pPr>
        <w:ind w:left="360"/>
        <w:jc w:val="both"/>
        <w:rPr>
          <w:rFonts w:cstheme="minorHAnsi"/>
        </w:rPr>
      </w:pPr>
      <w:r w:rsidRPr="00685743">
        <w:rPr>
          <w:rFonts w:cstheme="minorHAnsi"/>
        </w:rPr>
        <w:t>Participant’s signature:</w:t>
      </w:r>
    </w:p>
    <w:p w:rsidR="00EA4956" w:rsidP="00EA4956" w:rsidRDefault="00EA4956" w14:paraId="698571A2" w14:textId="77777777">
      <w:pPr>
        <w:ind w:left="360"/>
        <w:jc w:val="both"/>
        <w:rPr>
          <w:rFonts w:cstheme="minorHAnsi"/>
        </w:rPr>
      </w:pPr>
      <w:r w:rsidRPr="00685743">
        <w:rPr>
          <w:rFonts w:cstheme="minorHAnsi"/>
        </w:rPr>
        <w:t>Dissertation supervisor’s signature:</w:t>
      </w:r>
    </w:p>
    <w:p w:rsidRPr="00685743" w:rsidR="000B4DDD" w:rsidP="00EA4956" w:rsidRDefault="00EA4956" w14:paraId="3101716D" w14:textId="1CF8A633">
      <w:pPr>
        <w:ind w:left="360"/>
        <w:jc w:val="both"/>
        <w:rPr>
          <w:rFonts w:cstheme="minorBidi"/>
        </w:rPr>
      </w:pPr>
      <w:r w:rsidRPr="0FAAD115">
        <w:rPr>
          <w:rFonts w:cstheme="minorBidi"/>
        </w:rPr>
        <w:t>Date:</w:t>
      </w:r>
    </w:p>
    <w:p w:rsidR="000B4DDD" w:rsidRDefault="000B4DDD" w14:paraId="0DC74FF0" w14:textId="1CF8A633">
      <w:pPr>
        <w:tabs>
          <w:tab w:val="clear" w:pos="284"/>
        </w:tabs>
        <w:spacing w:after="0" w:line="240" w:lineRule="auto"/>
        <w:rPr>
          <w:rFonts w:cstheme="minorBidi"/>
        </w:rPr>
      </w:pPr>
      <w:r w:rsidRPr="0FAAD115">
        <w:rPr>
          <w:rFonts w:cstheme="minorBidi"/>
        </w:rPr>
        <w:br w:type="page"/>
      </w:r>
    </w:p>
    <w:p w:rsidR="00156FA0" w:rsidRDefault="00156FA0" w14:paraId="20BD9A1A" w14:textId="7ED2CD1C">
      <w:pPr>
        <w:spacing w:after="160" w:line="259" w:lineRule="auto"/>
      </w:pPr>
      <w:bookmarkStart w:name="_Annex_6:_Dissertation" w:id="3195"/>
      <w:bookmarkEnd w:id="3195"/>
    </w:p>
    <w:p w:rsidRPr="003A623A" w:rsidR="00563AA4" w:rsidP="003A623A" w:rsidRDefault="004A06E2" w14:paraId="3A8C27C2" w14:textId="6E549F71">
      <w:pPr>
        <w:pStyle w:val="Heading1"/>
      </w:pPr>
      <w:bookmarkStart w:name="_Toc76475011" w:id="3196"/>
      <w:bookmarkStart w:name="_Toc137555338" w:id="3197"/>
      <w:r w:rsidRPr="003A623A">
        <w:rPr>
          <w:rStyle w:val="Heading1Char"/>
          <w:bCs/>
        </w:rPr>
        <w:t xml:space="preserve">Annex </w:t>
      </w:r>
      <w:r w:rsidR="00FC2A35">
        <w:rPr>
          <w:rStyle w:val="Heading1Char"/>
          <w:bCs/>
        </w:rPr>
        <w:t>6</w:t>
      </w:r>
      <w:r w:rsidRPr="003A623A">
        <w:rPr>
          <w:rStyle w:val="Heading1Char"/>
          <w:bCs/>
        </w:rPr>
        <w:t xml:space="preserve">: </w:t>
      </w:r>
      <w:r w:rsidRPr="00FC2A35" w:rsidR="00156FA0">
        <w:t>Running a Reflexive Group</w:t>
      </w:r>
      <w:bookmarkEnd w:id="3196"/>
      <w:bookmarkEnd w:id="3197"/>
    </w:p>
    <w:p w:rsidRPr="00156FA0" w:rsidR="00156FA0" w:rsidP="00156FA0" w:rsidRDefault="00156FA0" w14:paraId="02EC91D1" w14:textId="77777777">
      <w:pPr>
        <w:rPr>
          <w:color w:val="C00000"/>
        </w:rPr>
      </w:pPr>
      <w:r w:rsidRPr="00156FA0">
        <w:rPr>
          <w:color w:val="C00000"/>
        </w:rPr>
        <w:t xml:space="preserve">Before the session </w:t>
      </w:r>
    </w:p>
    <w:p w:rsidR="00156FA0" w:rsidP="000469AD" w:rsidRDefault="00156FA0" w14:paraId="1F77697F" w14:textId="77777777">
      <w:pPr>
        <w:spacing w:after="172"/>
        <w:ind w:right="141"/>
        <w:jc w:val="both"/>
      </w:pPr>
      <w:r>
        <w:t xml:space="preserve">An anonymised genogram or ecomap of the relational ‘system’ concerned </w:t>
      </w:r>
      <w:proofErr w:type="gramStart"/>
      <w:r>
        <w:t>e.g.</w:t>
      </w:r>
      <w:proofErr w:type="gramEnd"/>
      <w:r>
        <w:t xml:space="preserve"> professional network, family, organisation, should be provided to the group before the session. The role of peers is to enquire about the ethical positions, intentions, </w:t>
      </w:r>
      <w:proofErr w:type="gramStart"/>
      <w:r>
        <w:t>actions</w:t>
      </w:r>
      <w:proofErr w:type="gramEnd"/>
      <w:r>
        <w:t xml:space="preserve"> and effects of the social worker to enable reflexivity, research mindedness and continual development in the efficacy of their practice.  </w:t>
      </w:r>
    </w:p>
    <w:p w:rsidR="00156FA0" w:rsidP="00156FA0" w:rsidRDefault="00156FA0" w14:paraId="750DC018" w14:textId="77777777">
      <w:pPr>
        <w:spacing w:after="153"/>
        <w:ind w:left="-5" w:right="141"/>
        <w:jc w:val="both"/>
      </w:pPr>
      <w:r>
        <w:t xml:space="preserve">The ‘presenter’ should identify a 4-5 min excerpt from a recent episode of practice. Presenters </w:t>
      </w:r>
      <w:proofErr w:type="gramStart"/>
      <w:r>
        <w:t>are able to</w:t>
      </w:r>
      <w:proofErr w:type="gramEnd"/>
      <w:r>
        <w:t xml:space="preserve"> play a recording or share transcripts if the appropriate consent has been obtained from those involved. </w:t>
      </w:r>
    </w:p>
    <w:p w:rsidR="00156FA0" w:rsidP="000469AD" w:rsidRDefault="000469AD" w14:paraId="48BECF0B" w14:textId="77777777">
      <w:pPr>
        <w:spacing w:after="153"/>
        <w:ind w:left="-5" w:right="141"/>
        <w:jc w:val="both"/>
      </w:pPr>
      <w:r>
        <w:t>The presenter should then identify a dilemma related to their own practice, which is illustrated by the practice excerpt.</w:t>
      </w:r>
    </w:p>
    <w:p w:rsidRPr="000469AD" w:rsidR="00156FA0" w:rsidP="00156FA0" w:rsidRDefault="00156FA0" w14:paraId="3DE134B3" w14:textId="77777777">
      <w:pPr>
        <w:spacing w:after="82" w:line="259" w:lineRule="auto"/>
        <w:ind w:left="-5"/>
        <w:jc w:val="both"/>
        <w:rPr>
          <w:color w:val="C00000"/>
        </w:rPr>
      </w:pPr>
      <w:r w:rsidRPr="000469AD">
        <w:rPr>
          <w:color w:val="C00000"/>
        </w:rPr>
        <w:t xml:space="preserve">What is a practice dilemma?  </w:t>
      </w:r>
    </w:p>
    <w:p w:rsidR="00156FA0" w:rsidP="00156FA0" w:rsidRDefault="00156FA0" w14:paraId="34BB919D" w14:textId="77777777">
      <w:pPr>
        <w:ind w:left="-5" w:right="141"/>
        <w:jc w:val="both"/>
      </w:pPr>
      <w:r>
        <w:t xml:space="preserve">A ‘practice dilemma’ is any intervention, behaviour, patterned </w:t>
      </w:r>
      <w:proofErr w:type="gramStart"/>
      <w:r>
        <w:t>interaction</w:t>
      </w:r>
      <w:proofErr w:type="gramEnd"/>
      <w:r>
        <w:t xml:space="preserve"> or outcome that you wish to explore in further detail. The dilemma relates to your own actions and beliefs. It is focused on what you are doing and how you are developing your practice, rather than a case dilemma (which usually use family interactions as a starting point for consultation). Some examples are included below for your consideration: </w:t>
      </w:r>
    </w:p>
    <w:p w:rsidRPr="00A425A0" w:rsidR="00156FA0" w:rsidP="00594457" w:rsidRDefault="00156FA0" w14:paraId="39CB7F69" w14:textId="77777777">
      <w:pPr>
        <w:pStyle w:val="ListParagraph"/>
        <w:numPr>
          <w:ilvl w:val="0"/>
          <w:numId w:val="24"/>
        </w:numPr>
        <w:spacing w:after="112"/>
        <w:ind w:right="1135"/>
        <w:jc w:val="both"/>
        <w:rPr>
          <w:i/>
        </w:rPr>
      </w:pPr>
      <w:r w:rsidRPr="00A425A0">
        <w:rPr>
          <w:i/>
        </w:rPr>
        <w:t xml:space="preserve">You may notice that you dilute or minimise concerns when explaining these to a parent. Perhaps you become uncomfortable, </w:t>
      </w:r>
      <w:proofErr w:type="gramStart"/>
      <w:r w:rsidRPr="00A425A0">
        <w:rPr>
          <w:i/>
        </w:rPr>
        <w:t>anxious</w:t>
      </w:r>
      <w:proofErr w:type="gramEnd"/>
      <w:r w:rsidRPr="00A425A0">
        <w:rPr>
          <w:i/>
        </w:rPr>
        <w:t xml:space="preserve"> or hesitant in the conversation. You may offer lots of praise to a parent and then follow with a very big ‘BUT’, negating earlier comments. You may avoid raising concerns altogether and present a transcript showing an opportunity to do so that you subtly or too quickly diverted to another less challenging topic. </w:t>
      </w:r>
    </w:p>
    <w:p w:rsidR="000469AD" w:rsidP="00594457" w:rsidRDefault="000469AD" w14:paraId="31BFA03A" w14:textId="77777777">
      <w:pPr>
        <w:pStyle w:val="ListParagraph"/>
        <w:numPr>
          <w:ilvl w:val="0"/>
          <w:numId w:val="24"/>
        </w:numPr>
        <w:spacing w:after="155"/>
        <w:ind w:right="1135"/>
        <w:jc w:val="both"/>
        <w:rPr>
          <w:i/>
        </w:rPr>
      </w:pPr>
      <w:r>
        <w:rPr>
          <w:i/>
        </w:rPr>
        <w:t>You may find the voice of one agency is dominant, and you are unsure how to use your professional authority to invite in other perspectives.</w:t>
      </w:r>
    </w:p>
    <w:p w:rsidR="00F15786" w:rsidP="00594457" w:rsidRDefault="000469AD" w14:paraId="45DB7655" w14:textId="77777777">
      <w:pPr>
        <w:pStyle w:val="ListParagraph"/>
        <w:numPr>
          <w:ilvl w:val="0"/>
          <w:numId w:val="24"/>
        </w:numPr>
        <w:spacing w:after="155"/>
        <w:ind w:right="1135"/>
        <w:jc w:val="both"/>
        <w:rPr>
          <w:i/>
        </w:rPr>
      </w:pPr>
      <w:r>
        <w:rPr>
          <w:i/>
        </w:rPr>
        <w:t xml:space="preserve">You find that you often privilege parent needs within your assessments and </w:t>
      </w:r>
      <w:r w:rsidR="00F15786">
        <w:rPr>
          <w:i/>
        </w:rPr>
        <w:t>would like to explore how to bring in the voice of the child more effectively.</w:t>
      </w:r>
    </w:p>
    <w:p w:rsidR="000469AD" w:rsidP="00594457" w:rsidRDefault="000469AD" w14:paraId="031F6AD6" w14:textId="77777777">
      <w:pPr>
        <w:pStyle w:val="ListParagraph"/>
        <w:numPr>
          <w:ilvl w:val="0"/>
          <w:numId w:val="24"/>
        </w:numPr>
        <w:spacing w:after="155"/>
        <w:ind w:right="1135"/>
        <w:jc w:val="both"/>
        <w:rPr>
          <w:i/>
        </w:rPr>
      </w:pPr>
      <w:r>
        <w:rPr>
          <w:i/>
        </w:rPr>
        <w:t xml:space="preserve"> </w:t>
      </w:r>
      <w:r w:rsidR="00F15786">
        <w:rPr>
          <w:i/>
        </w:rPr>
        <w:t>You struggle to have difficult conversations with your manager or colleagues and would like to investigate ways of doing this more effectively.</w:t>
      </w:r>
    </w:p>
    <w:p w:rsidRPr="00AA4545" w:rsidR="00156FA0" w:rsidP="00594457" w:rsidRDefault="00156FA0" w14:paraId="26DFA8FF" w14:textId="77777777">
      <w:pPr>
        <w:pStyle w:val="ListParagraph"/>
        <w:numPr>
          <w:ilvl w:val="0"/>
          <w:numId w:val="24"/>
        </w:numPr>
        <w:spacing w:after="112"/>
        <w:ind w:right="1135"/>
        <w:jc w:val="both"/>
        <w:rPr>
          <w:i/>
        </w:rPr>
      </w:pPr>
      <w:r w:rsidRPr="00AA4545">
        <w:rPr>
          <w:i/>
        </w:rPr>
        <w:t xml:space="preserve">You are unsure how to move beyond empathy when upsetting or distressing information is shared by a family member (history of abuse as a child, loss associated with caring for a child with a disability approaching adulthood, isolation, </w:t>
      </w:r>
      <w:proofErr w:type="gramStart"/>
      <w:r w:rsidRPr="00AA4545">
        <w:rPr>
          <w:i/>
        </w:rPr>
        <w:t>depression</w:t>
      </w:r>
      <w:proofErr w:type="gramEnd"/>
      <w:r w:rsidRPr="00AA4545">
        <w:rPr>
          <w:i/>
        </w:rPr>
        <w:t xml:space="preserve"> and poverty which seem to have no resolution). </w:t>
      </w:r>
    </w:p>
    <w:p w:rsidR="00156FA0" w:rsidP="00156FA0" w:rsidRDefault="00156FA0" w14:paraId="29D6B04F" w14:textId="77777777">
      <w:pPr>
        <w:spacing w:after="99" w:line="259" w:lineRule="auto"/>
        <w:jc w:val="both"/>
      </w:pPr>
      <w:r>
        <w:rPr>
          <w:i/>
        </w:rPr>
        <w:t xml:space="preserve"> </w:t>
      </w:r>
    </w:p>
    <w:p w:rsidRPr="00F15786" w:rsidR="00156FA0" w:rsidP="00F15786" w:rsidRDefault="00156FA0" w14:paraId="35D8C7F4" w14:textId="77777777">
      <w:pPr>
        <w:rPr>
          <w:color w:val="C00000"/>
        </w:rPr>
      </w:pPr>
      <w:r w:rsidRPr="00F15786">
        <w:rPr>
          <w:color w:val="C00000"/>
        </w:rPr>
        <w:t xml:space="preserve">During the consultation </w:t>
      </w:r>
    </w:p>
    <w:p w:rsidR="00156FA0" w:rsidP="00F15786" w:rsidRDefault="00156FA0" w14:paraId="3FB857D4" w14:textId="77777777">
      <w:pPr>
        <w:ind w:left="-5" w:right="141"/>
        <w:jc w:val="both"/>
      </w:pPr>
      <w:r>
        <w:t xml:space="preserve">Each consultation </w:t>
      </w:r>
      <w:r w:rsidR="00F15786">
        <w:t xml:space="preserve">usually </w:t>
      </w:r>
      <w:r>
        <w:t xml:space="preserve">lasts no more than </w:t>
      </w:r>
      <w:r w:rsidR="00F15786">
        <w:t>35-40</w:t>
      </w:r>
      <w:r>
        <w:t xml:space="preserve"> minutes. You have 5 mins to introduce the dilemma in your practice and your initial ideas about how you find yourself in this position and any ideas you have about how to go forward. Brief your colleagues about the genogram</w:t>
      </w:r>
      <w:r w:rsidR="00F15786">
        <w:t>/ecomap</w:t>
      </w:r>
      <w:r>
        <w:t xml:space="preserve"> and your position in the </w:t>
      </w:r>
      <w:r w:rsidR="00F15786">
        <w:t>system</w:t>
      </w:r>
      <w:r>
        <w:t xml:space="preserve">. Peers have 5 mins to read the transcript and ask clarifying questions.  </w:t>
      </w:r>
    </w:p>
    <w:p w:rsidR="00156FA0" w:rsidP="00F15786" w:rsidRDefault="00156FA0" w14:paraId="10770956" w14:textId="77777777">
      <w:pPr>
        <w:ind w:left="-5" w:right="141"/>
        <w:jc w:val="both"/>
      </w:pPr>
      <w:r>
        <w:t xml:space="preserve">Your colleagues will discuss the dilemma for 5-7 mins, offering hypothesis about your position and considering circular and reflexive questions to test their hypotheses with the aim of supporting you to construct new meanings about the practice dilemma. This discussion should be appreciative, </w:t>
      </w:r>
      <w:proofErr w:type="gramStart"/>
      <w:r>
        <w:t>curious</w:t>
      </w:r>
      <w:proofErr w:type="gramEnd"/>
      <w:r>
        <w:t xml:space="preserve"> and empathetic of each person’s position. Research and theory should be used to inform their hypotheses about your dilemma. </w:t>
      </w:r>
    </w:p>
    <w:p w:rsidR="00156FA0" w:rsidP="00F15786" w:rsidRDefault="00156FA0" w14:paraId="2CF4451E" w14:textId="77777777">
      <w:pPr>
        <w:spacing w:after="0"/>
        <w:ind w:left="-5" w:right="141"/>
        <w:jc w:val="both"/>
      </w:pPr>
      <w:r>
        <w:t xml:space="preserve">A colleague will then interview you for 10 mins, informed by the discussion with a view to widening your understanding of the dilemma and choices for action. The </w:t>
      </w:r>
      <w:r w:rsidR="00F15786">
        <w:t>other pa</w:t>
      </w:r>
      <w:r>
        <w:t>rticipants are observers. This should not be a group interview. Observers and interviewer should be mindful of the relational contribution to the usefulness of the interview – respectful, trusting</w:t>
      </w:r>
      <w:r w:rsidR="00F15786">
        <w:t xml:space="preserve"> and</w:t>
      </w:r>
      <w:r>
        <w:t xml:space="preserve"> </w:t>
      </w:r>
      <w:proofErr w:type="spellStart"/>
      <w:r>
        <w:t>boundaried</w:t>
      </w:r>
      <w:proofErr w:type="spellEnd"/>
      <w:r>
        <w:t xml:space="preserve">. Observers may wish to turn away from the interviewing pair to create a boundary and take up a listening position.  </w:t>
      </w:r>
    </w:p>
    <w:p w:rsidR="00156FA0" w:rsidP="00156FA0" w:rsidRDefault="00156FA0" w14:paraId="0A6959E7" w14:textId="77777777">
      <w:pPr>
        <w:spacing w:after="0" w:line="259" w:lineRule="auto"/>
        <w:jc w:val="both"/>
      </w:pPr>
      <w:r>
        <w:t xml:space="preserve"> </w:t>
      </w:r>
    </w:p>
    <w:p w:rsidR="00156FA0" w:rsidP="00F15786" w:rsidRDefault="00156FA0" w14:paraId="77ECA032" w14:textId="77777777">
      <w:pPr>
        <w:ind w:left="-5" w:right="141"/>
        <w:jc w:val="both"/>
      </w:pPr>
      <w:r>
        <w:t xml:space="preserve">This is followed by a 5 min reflecting conversation by the observers, which is followed by thoughts from you about how the consultation has been useful, any impact on your thinking about the practice dilemma and what you might do differently as a result.  </w:t>
      </w:r>
    </w:p>
    <w:p w:rsidRPr="00F15786" w:rsidR="00156FA0" w:rsidP="00B94215" w:rsidRDefault="00156FA0" w14:paraId="09891E9B" w14:textId="4F3017DF">
      <w:pPr>
        <w:spacing w:after="99" w:line="259" w:lineRule="auto"/>
        <w:jc w:val="both"/>
        <w:rPr>
          <w:color w:val="C00000"/>
        </w:rPr>
      </w:pPr>
      <w:r>
        <w:rPr>
          <w:i/>
        </w:rPr>
        <w:t xml:space="preserve"> </w:t>
      </w:r>
      <w:r w:rsidR="00F15786">
        <w:rPr>
          <w:color w:val="C00000"/>
        </w:rPr>
        <w:t>Summary of structure</w:t>
      </w:r>
    </w:p>
    <w:p w:rsidR="00156FA0" w:rsidP="00594457" w:rsidRDefault="00156FA0" w14:paraId="651B5454" w14:textId="77777777">
      <w:pPr>
        <w:pStyle w:val="ListParagraph"/>
        <w:numPr>
          <w:ilvl w:val="1"/>
          <w:numId w:val="25"/>
        </w:numPr>
        <w:tabs>
          <w:tab w:val="center" w:pos="2492"/>
        </w:tabs>
        <w:spacing w:after="138" w:line="249" w:lineRule="auto"/>
        <w:jc w:val="both"/>
      </w:pPr>
      <w:r>
        <w:t xml:space="preserve">Introduction (by Participant/’You’) – 5 min </w:t>
      </w:r>
    </w:p>
    <w:p w:rsidR="00156FA0" w:rsidP="00594457" w:rsidRDefault="00156FA0" w14:paraId="2523FB0F" w14:textId="77777777">
      <w:pPr>
        <w:pStyle w:val="ListParagraph"/>
        <w:numPr>
          <w:ilvl w:val="1"/>
          <w:numId w:val="25"/>
        </w:numPr>
        <w:tabs>
          <w:tab w:val="center" w:pos="2783"/>
        </w:tabs>
        <w:spacing w:after="141" w:line="249" w:lineRule="auto"/>
        <w:jc w:val="both"/>
      </w:pPr>
      <w:r>
        <w:t xml:space="preserve">Reading and Clarifying Questions (peers) – 5 min </w:t>
      </w:r>
    </w:p>
    <w:p w:rsidR="00156FA0" w:rsidP="00594457" w:rsidRDefault="00156FA0" w14:paraId="367067A5" w14:textId="77777777">
      <w:pPr>
        <w:pStyle w:val="ListParagraph"/>
        <w:numPr>
          <w:ilvl w:val="1"/>
          <w:numId w:val="25"/>
        </w:numPr>
        <w:tabs>
          <w:tab w:val="center" w:pos="3274"/>
        </w:tabs>
        <w:spacing w:after="138" w:line="249" w:lineRule="auto"/>
        <w:jc w:val="both"/>
      </w:pPr>
      <w:r>
        <w:t xml:space="preserve">Hypotheses and Interviewing Planning (peers only) – 5-7 min </w:t>
      </w:r>
    </w:p>
    <w:p w:rsidR="00156FA0" w:rsidP="00594457" w:rsidRDefault="00156FA0" w14:paraId="440D87E8" w14:textId="77777777">
      <w:pPr>
        <w:pStyle w:val="ListParagraph"/>
        <w:numPr>
          <w:ilvl w:val="1"/>
          <w:numId w:val="25"/>
        </w:numPr>
        <w:tabs>
          <w:tab w:val="center" w:pos="2682"/>
        </w:tabs>
        <w:spacing w:after="141" w:line="249" w:lineRule="auto"/>
        <w:jc w:val="both"/>
      </w:pPr>
      <w:r>
        <w:t xml:space="preserve">Interview (You interviewed by 1 peer) – 10 </w:t>
      </w:r>
      <w:proofErr w:type="gramStart"/>
      <w:r>
        <w:t>min</w:t>
      </w:r>
      <w:proofErr w:type="gramEnd"/>
      <w:r>
        <w:t xml:space="preserve"> </w:t>
      </w:r>
    </w:p>
    <w:p w:rsidR="00156FA0" w:rsidP="00594457" w:rsidRDefault="00156FA0" w14:paraId="7F17E3EC" w14:textId="77777777">
      <w:pPr>
        <w:pStyle w:val="ListParagraph"/>
        <w:numPr>
          <w:ilvl w:val="1"/>
          <w:numId w:val="25"/>
        </w:numPr>
        <w:tabs>
          <w:tab w:val="center" w:pos="2764"/>
        </w:tabs>
        <w:spacing w:after="138" w:line="249" w:lineRule="auto"/>
        <w:jc w:val="both"/>
      </w:pPr>
      <w:r>
        <w:t xml:space="preserve">Reflecting Conversation (observers only) – 5 min </w:t>
      </w:r>
    </w:p>
    <w:p w:rsidR="00156FA0" w:rsidP="00594457" w:rsidRDefault="00156FA0" w14:paraId="4F029C26" w14:textId="77777777">
      <w:pPr>
        <w:pStyle w:val="ListParagraph"/>
        <w:numPr>
          <w:ilvl w:val="1"/>
          <w:numId w:val="25"/>
        </w:numPr>
        <w:tabs>
          <w:tab w:val="center" w:pos="1782"/>
        </w:tabs>
        <w:spacing w:after="112" w:line="249" w:lineRule="auto"/>
        <w:jc w:val="both"/>
      </w:pPr>
      <w:r>
        <w:t xml:space="preserve">Debrief (You only) - 3 </w:t>
      </w:r>
      <w:proofErr w:type="gramStart"/>
      <w:r>
        <w:t>min</w:t>
      </w:r>
      <w:proofErr w:type="gramEnd"/>
      <w:r>
        <w:t xml:space="preserve"> </w:t>
      </w:r>
    </w:p>
    <w:p w:rsidRPr="00156FA0" w:rsidR="00156FA0" w:rsidP="00156FA0" w:rsidRDefault="00156FA0" w14:paraId="290583F9" w14:textId="77777777">
      <w:pPr>
        <w:jc w:val="both"/>
      </w:pPr>
    </w:p>
    <w:sectPr w:rsidRPr="00156FA0" w:rsidR="00156FA0" w:rsidSect="00FE61AD">
      <w:headerReference w:type="default" r:id="rId153"/>
      <w:footerReference w:type="default" r:id="rId154"/>
      <w:headerReference w:type="first" r:id="rId155"/>
      <w:pgSz w:w="11906" w:h="16838"/>
      <w:pgMar w:top="1701" w:right="991" w:bottom="1985" w:left="156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61599" w:rsidP="00E9165A" w:rsidRDefault="00261599" w14:paraId="1D716A01" w14:textId="77777777">
      <w:pPr>
        <w:spacing w:after="0" w:line="240" w:lineRule="auto"/>
      </w:pPr>
      <w:r>
        <w:separator/>
      </w:r>
    </w:p>
  </w:endnote>
  <w:endnote w:type="continuationSeparator" w:id="0">
    <w:p w:rsidR="00261599" w:rsidP="00E9165A" w:rsidRDefault="00261599" w14:paraId="46285B1B" w14:textId="77777777">
      <w:pPr>
        <w:spacing w:after="0" w:line="240" w:lineRule="auto"/>
      </w:pPr>
      <w:r>
        <w:continuationSeparator/>
      </w:r>
    </w:p>
  </w:endnote>
  <w:endnote w:type="continuationNotice" w:id="1">
    <w:p w:rsidR="00261599" w:rsidRDefault="00261599" w14:paraId="37B25B27"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Cera Compact Pro">
    <w:panose1 w:val="00000500000000000000"/>
    <w:charset w:val="00"/>
    <w:family w:val="modern"/>
    <w:notTrueType/>
    <w:pitch w:val="variable"/>
    <w:sig w:usb0="00000287" w:usb1="00000001"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6780743"/>
      <w:docPartObj>
        <w:docPartGallery w:val="Page Numbers (Bottom of Page)"/>
        <w:docPartUnique/>
      </w:docPartObj>
    </w:sdtPr>
    <w:sdtContent>
      <w:p w:rsidR="00092125" w:rsidRDefault="00092125" w14:paraId="48D83B15" w14:textId="062B3B93">
        <w:pPr>
          <w:pStyle w:val="Footer"/>
          <w:jc w:val="right"/>
        </w:pPr>
        <w:r>
          <w:fldChar w:fldCharType="begin"/>
        </w:r>
        <w:r>
          <w:instrText>PAGE   \* MERGEFORMAT</w:instrText>
        </w:r>
        <w:r>
          <w:fldChar w:fldCharType="separate"/>
        </w:r>
        <w:r>
          <w:t>2</w:t>
        </w:r>
        <w:r>
          <w:fldChar w:fldCharType="end"/>
        </w:r>
      </w:p>
    </w:sdtContent>
  </w:sdt>
  <w:p w:rsidR="00092125" w:rsidRDefault="00092125" w14:paraId="50125231"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61599" w:rsidP="00E9165A" w:rsidRDefault="00261599" w14:paraId="54D71C6B" w14:textId="77777777">
      <w:pPr>
        <w:spacing w:after="0" w:line="240" w:lineRule="auto"/>
      </w:pPr>
      <w:r>
        <w:separator/>
      </w:r>
    </w:p>
  </w:footnote>
  <w:footnote w:type="continuationSeparator" w:id="0">
    <w:p w:rsidR="00261599" w:rsidP="00E9165A" w:rsidRDefault="00261599" w14:paraId="0EF12BB9" w14:textId="77777777">
      <w:pPr>
        <w:spacing w:after="0" w:line="240" w:lineRule="auto"/>
      </w:pPr>
      <w:r>
        <w:continuationSeparator/>
      </w:r>
    </w:p>
  </w:footnote>
  <w:footnote w:type="continuationNotice" w:id="1">
    <w:p w:rsidR="00261599" w:rsidRDefault="00261599" w14:paraId="5784B866"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092125" w:rsidRDefault="00092125" w14:paraId="13A146A5" w14:textId="2408642C">
    <w:pPr>
      <w:pStyle w:val="Header"/>
    </w:pPr>
    <w:r>
      <w:rPr>
        <w:noProof/>
      </w:rPr>
      <w:drawing>
        <wp:anchor distT="0" distB="0" distL="114300" distR="114300" simplePos="0" relativeHeight="251658240" behindDoc="0" locked="0" layoutInCell="1" allowOverlap="1" wp14:anchorId="70F7C320" wp14:editId="6C0585FA">
          <wp:simplePos x="0" y="0"/>
          <wp:positionH relativeFrom="page">
            <wp:posOffset>360045</wp:posOffset>
          </wp:positionH>
          <wp:positionV relativeFrom="paragraph">
            <wp:posOffset>-3810</wp:posOffset>
          </wp:positionV>
          <wp:extent cx="331200" cy="5976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
                    <a:extLst>
                      <a:ext uri="{28A0092B-C50C-407E-A947-70E740481C1C}">
                        <a14:useLocalDpi xmlns:a14="http://schemas.microsoft.com/office/drawing/2010/main" val="0"/>
                      </a:ext>
                    </a:extLst>
                  </a:blip>
                  <a:stretch>
                    <a:fillRect/>
                  </a:stretch>
                </pic:blipFill>
                <pic:spPr>
                  <a:xfrm>
                    <a:off x="0" y="0"/>
                    <a:ext cx="331200" cy="597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092125" w:rsidRDefault="00092125" w14:paraId="060F5CC0" w14:textId="77AEE956">
    <w:pPr>
      <w:pStyle w:val="Header"/>
    </w:pPr>
    <w:r>
      <w:rPr>
        <w:noProof/>
      </w:rPr>
      <w:drawing>
        <wp:anchor distT="0" distB="0" distL="114300" distR="114300" simplePos="0" relativeHeight="251658241" behindDoc="0" locked="0" layoutInCell="1" allowOverlap="1" wp14:anchorId="0C3A884C" wp14:editId="3C8B8F6C">
          <wp:simplePos x="0" y="0"/>
          <wp:positionH relativeFrom="page">
            <wp:posOffset>360045</wp:posOffset>
          </wp:positionH>
          <wp:positionV relativeFrom="paragraph">
            <wp:posOffset>-3810</wp:posOffset>
          </wp:positionV>
          <wp:extent cx="331200" cy="5976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
                    <a:extLst>
                      <a:ext uri="{28A0092B-C50C-407E-A947-70E740481C1C}">
                        <a14:useLocalDpi xmlns:a14="http://schemas.microsoft.com/office/drawing/2010/main" val="0"/>
                      </a:ext>
                    </a:extLst>
                  </a:blip>
                  <a:stretch>
                    <a:fillRect/>
                  </a:stretch>
                </pic:blipFill>
                <pic:spPr>
                  <a:xfrm>
                    <a:off x="0" y="0"/>
                    <a:ext cx="331200" cy="597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244B1"/>
    <w:multiLevelType w:val="hybridMultilevel"/>
    <w:tmpl w:val="E0329A6A"/>
    <w:lvl w:ilvl="0" w:tplc="04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56B03DB"/>
    <w:multiLevelType w:val="multilevel"/>
    <w:tmpl w:val="30FE084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591A10"/>
    <w:multiLevelType w:val="hybridMultilevel"/>
    <w:tmpl w:val="05AC1A70"/>
    <w:lvl w:ilvl="0" w:tplc="4C2E0ABE">
      <w:start w:val="7"/>
      <w:numFmt w:val="bullet"/>
      <w:lvlText w:val="-"/>
      <w:lvlJc w:val="left"/>
      <w:pPr>
        <w:ind w:left="720" w:hanging="360"/>
      </w:pPr>
      <w:rPr>
        <w:rFonts w:hint="default" w:ascii="Franklin Gothic Book" w:hAnsi="Franklin Gothic Book" w:eastAsiaTheme="minorEastAsia" w:cstheme="minorBidi"/>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C5E1272"/>
    <w:multiLevelType w:val="hybridMultilevel"/>
    <w:tmpl w:val="FF3E7602"/>
    <w:lvl w:ilvl="0" w:tplc="803874F4">
      <w:start w:val="3"/>
      <w:numFmt w:val="bullet"/>
      <w:lvlText w:val="-"/>
      <w:lvlJc w:val="left"/>
      <w:pPr>
        <w:ind w:left="720" w:hanging="360"/>
      </w:pPr>
      <w:rPr>
        <w:rFonts w:hint="default" w:ascii="Franklin Gothic Book" w:hAnsi="Franklin Gothic Book" w:eastAsiaTheme="minorEastAsia"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32F38E7"/>
    <w:multiLevelType w:val="hybridMultilevel"/>
    <w:tmpl w:val="241A45D0"/>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6CC336C"/>
    <w:multiLevelType w:val="hybridMultilevel"/>
    <w:tmpl w:val="CE64905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90337CF"/>
    <w:multiLevelType w:val="multilevel"/>
    <w:tmpl w:val="A14EC512"/>
    <w:lvl w:ilvl="0">
      <w:start w:val="4"/>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92C5CDF"/>
    <w:multiLevelType w:val="multilevel"/>
    <w:tmpl w:val="2B9C542C"/>
    <w:lvl w:ilvl="0">
      <w:start w:val="1"/>
      <w:numFmt w:val="decimal"/>
      <w:pStyle w:val="Style1"/>
      <w:suff w:val="space"/>
      <w:lvlText w:val="%1."/>
      <w:lvlJc w:val="left"/>
      <w:pPr>
        <w:ind w:left="6947" w:firstLine="0"/>
      </w:pPr>
      <w:rPr>
        <w:rFonts w:hint="default"/>
        <w:b/>
        <w:color w:val="auto"/>
        <w:sz w:val="28"/>
        <w:szCs w:val="28"/>
      </w:rPr>
    </w:lvl>
    <w:lvl w:ilvl="1">
      <w:start w:val="1"/>
      <w:numFmt w:val="decimal"/>
      <w:suff w:val="space"/>
      <w:lvlText w:val="%1.%2."/>
      <w:lvlJc w:val="left"/>
      <w:pPr>
        <w:ind w:left="792" w:hanging="792"/>
      </w:pPr>
      <w:rPr>
        <w:color w:val="C0000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9A47044"/>
    <w:multiLevelType w:val="hybridMultilevel"/>
    <w:tmpl w:val="55C4A99E"/>
    <w:lvl w:ilvl="0" w:tplc="803874F4">
      <w:start w:val="3"/>
      <w:numFmt w:val="bullet"/>
      <w:lvlText w:val="-"/>
      <w:lvlJc w:val="left"/>
      <w:pPr>
        <w:ind w:left="720" w:hanging="360"/>
      </w:pPr>
      <w:rPr>
        <w:rFonts w:hint="default" w:ascii="Franklin Gothic Book" w:hAnsi="Franklin Gothic Book" w:eastAsiaTheme="minorEastAsia"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1A33567F"/>
    <w:multiLevelType w:val="multilevel"/>
    <w:tmpl w:val="BD5C2C06"/>
    <w:lvl w:ilvl="0">
      <w:start w:val="2"/>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A7F4298"/>
    <w:multiLevelType w:val="hybridMultilevel"/>
    <w:tmpl w:val="F18E564E"/>
    <w:lvl w:ilvl="0" w:tplc="2806E00E">
      <w:numFmt w:val="bullet"/>
      <w:lvlText w:val="-"/>
      <w:lvlJc w:val="left"/>
      <w:pPr>
        <w:tabs>
          <w:tab w:val="num" w:pos="720"/>
        </w:tabs>
        <w:ind w:left="720" w:hanging="360"/>
      </w:pPr>
      <w:rPr>
        <w:rFonts w:hint="default" w:ascii="Franklin Gothic Book" w:hAnsi="Franklin Gothic Book" w:eastAsia="Calibri" w:cs="Times New Roman"/>
        <w:sz w:val="20"/>
      </w:rPr>
    </w:lvl>
    <w:lvl w:ilvl="1" w:tplc="0BC862AA">
      <w:start w:val="1"/>
      <w:numFmt w:val="bullet"/>
      <w:lvlText w:val="o"/>
      <w:lvlJc w:val="left"/>
      <w:pPr>
        <w:tabs>
          <w:tab w:val="num" w:pos="1440"/>
        </w:tabs>
        <w:ind w:left="1440" w:hanging="360"/>
      </w:pPr>
      <w:rPr>
        <w:rFonts w:hint="default" w:ascii="Courier New" w:hAnsi="Courier New" w:cs="Times New Roman"/>
        <w:sz w:val="20"/>
      </w:rPr>
    </w:lvl>
    <w:lvl w:ilvl="2" w:tplc="ADAC4312">
      <w:start w:val="1"/>
      <w:numFmt w:val="bullet"/>
      <w:lvlText w:val=""/>
      <w:lvlJc w:val="left"/>
      <w:pPr>
        <w:tabs>
          <w:tab w:val="num" w:pos="2160"/>
        </w:tabs>
        <w:ind w:left="2160" w:hanging="360"/>
      </w:pPr>
      <w:rPr>
        <w:rFonts w:hint="default" w:ascii="Wingdings" w:hAnsi="Wingdings"/>
        <w:sz w:val="20"/>
      </w:rPr>
    </w:lvl>
    <w:lvl w:ilvl="3" w:tplc="893081B0">
      <w:start w:val="1"/>
      <w:numFmt w:val="bullet"/>
      <w:lvlText w:val=""/>
      <w:lvlJc w:val="left"/>
      <w:pPr>
        <w:tabs>
          <w:tab w:val="num" w:pos="2880"/>
        </w:tabs>
        <w:ind w:left="2880" w:hanging="360"/>
      </w:pPr>
      <w:rPr>
        <w:rFonts w:hint="default" w:ascii="Wingdings" w:hAnsi="Wingdings"/>
        <w:sz w:val="20"/>
      </w:rPr>
    </w:lvl>
    <w:lvl w:ilvl="4" w:tplc="C3C61312">
      <w:start w:val="1"/>
      <w:numFmt w:val="bullet"/>
      <w:lvlText w:val=""/>
      <w:lvlJc w:val="left"/>
      <w:pPr>
        <w:tabs>
          <w:tab w:val="num" w:pos="3600"/>
        </w:tabs>
        <w:ind w:left="3600" w:hanging="360"/>
      </w:pPr>
      <w:rPr>
        <w:rFonts w:hint="default" w:ascii="Wingdings" w:hAnsi="Wingdings"/>
        <w:sz w:val="20"/>
      </w:rPr>
    </w:lvl>
    <w:lvl w:ilvl="5" w:tplc="0B3A2D3E">
      <w:start w:val="1"/>
      <w:numFmt w:val="bullet"/>
      <w:lvlText w:val=""/>
      <w:lvlJc w:val="left"/>
      <w:pPr>
        <w:tabs>
          <w:tab w:val="num" w:pos="4320"/>
        </w:tabs>
        <w:ind w:left="4320" w:hanging="360"/>
      </w:pPr>
      <w:rPr>
        <w:rFonts w:hint="default" w:ascii="Wingdings" w:hAnsi="Wingdings"/>
        <w:sz w:val="20"/>
      </w:rPr>
    </w:lvl>
    <w:lvl w:ilvl="6" w:tplc="EAB6E5B4">
      <w:start w:val="1"/>
      <w:numFmt w:val="bullet"/>
      <w:lvlText w:val=""/>
      <w:lvlJc w:val="left"/>
      <w:pPr>
        <w:tabs>
          <w:tab w:val="num" w:pos="5040"/>
        </w:tabs>
        <w:ind w:left="5040" w:hanging="360"/>
      </w:pPr>
      <w:rPr>
        <w:rFonts w:hint="default" w:ascii="Wingdings" w:hAnsi="Wingdings"/>
        <w:sz w:val="20"/>
      </w:rPr>
    </w:lvl>
    <w:lvl w:ilvl="7" w:tplc="DFB009A4">
      <w:start w:val="1"/>
      <w:numFmt w:val="bullet"/>
      <w:lvlText w:val=""/>
      <w:lvlJc w:val="left"/>
      <w:pPr>
        <w:tabs>
          <w:tab w:val="num" w:pos="5760"/>
        </w:tabs>
        <w:ind w:left="5760" w:hanging="360"/>
      </w:pPr>
      <w:rPr>
        <w:rFonts w:hint="default" w:ascii="Wingdings" w:hAnsi="Wingdings"/>
        <w:sz w:val="20"/>
      </w:rPr>
    </w:lvl>
    <w:lvl w:ilvl="8" w:tplc="53C04C30">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1B9D7C4D"/>
    <w:multiLevelType w:val="hybridMultilevel"/>
    <w:tmpl w:val="F13E986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1C412B9B"/>
    <w:multiLevelType w:val="hybridMultilevel"/>
    <w:tmpl w:val="4404D8D6"/>
    <w:lvl w:ilvl="0" w:tplc="803874F4">
      <w:start w:val="3"/>
      <w:numFmt w:val="bullet"/>
      <w:lvlText w:val="-"/>
      <w:lvlJc w:val="left"/>
      <w:pPr>
        <w:ind w:left="720" w:hanging="360"/>
      </w:pPr>
      <w:rPr>
        <w:rFonts w:hint="default" w:ascii="Franklin Gothic Book" w:hAnsi="Franklin Gothic Book" w:eastAsiaTheme="minorEastAsia"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1EB40455"/>
    <w:multiLevelType w:val="multilevel"/>
    <w:tmpl w:val="A01CE2E6"/>
    <w:lvl w:ilvl="0">
      <w:start w:val="1"/>
      <w:numFmt w:val="decimal"/>
      <w:lvlText w:val="%1."/>
      <w:lvlJc w:val="left"/>
      <w:pPr>
        <w:ind w:left="480" w:hanging="480"/>
      </w:pPr>
      <w:rPr>
        <w:rFonts w:hint="default"/>
        <w:color w:val="1F1F3C" w:themeColor="text2"/>
      </w:rPr>
    </w:lvl>
    <w:lvl w:ilvl="1">
      <w:start w:val="1"/>
      <w:numFmt w:val="decimal"/>
      <w:lvlText w:val="%1.%2."/>
      <w:lvlJc w:val="left"/>
      <w:pPr>
        <w:ind w:left="720" w:hanging="720"/>
      </w:pPr>
      <w:rPr>
        <w:rFonts w:hint="default"/>
        <w:color w:val="1F1F3C" w:themeColor="text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1EC115E2"/>
    <w:multiLevelType w:val="hybridMultilevel"/>
    <w:tmpl w:val="6E5884E2"/>
    <w:lvl w:ilvl="0" w:tplc="803874F4">
      <w:start w:val="3"/>
      <w:numFmt w:val="bullet"/>
      <w:lvlText w:val="-"/>
      <w:lvlJc w:val="left"/>
      <w:pPr>
        <w:ind w:left="720" w:hanging="360"/>
      </w:pPr>
      <w:rPr>
        <w:rFonts w:hint="default" w:ascii="Franklin Gothic Book" w:hAnsi="Franklin Gothic Book" w:eastAsiaTheme="minorEastAsia"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227E65B4"/>
    <w:multiLevelType w:val="hybridMultilevel"/>
    <w:tmpl w:val="CFB4B8A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22F95598"/>
    <w:multiLevelType w:val="hybridMultilevel"/>
    <w:tmpl w:val="DD28D520"/>
    <w:lvl w:ilvl="0" w:tplc="803874F4">
      <w:start w:val="3"/>
      <w:numFmt w:val="bullet"/>
      <w:lvlText w:val="-"/>
      <w:lvlJc w:val="left"/>
      <w:pPr>
        <w:ind w:left="720" w:hanging="360"/>
      </w:pPr>
      <w:rPr>
        <w:rFonts w:hint="default" w:ascii="Franklin Gothic Book" w:hAnsi="Franklin Gothic Book" w:eastAsiaTheme="minorEastAsia"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230104C2"/>
    <w:multiLevelType w:val="hybridMultilevel"/>
    <w:tmpl w:val="49C6B8D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23257EBE"/>
    <w:multiLevelType w:val="hybridMultilevel"/>
    <w:tmpl w:val="76925B46"/>
    <w:lvl w:ilvl="0" w:tplc="6DB67336">
      <w:start w:val="12"/>
      <w:numFmt w:val="decimal"/>
      <w:lvlText w:val="%1."/>
      <w:lvlJc w:val="left"/>
      <w:pPr>
        <w:tabs>
          <w:tab w:val="num" w:pos="720"/>
        </w:tabs>
        <w:ind w:left="720" w:hanging="360"/>
      </w:pPr>
    </w:lvl>
    <w:lvl w:ilvl="1" w:tplc="5C14DF56">
      <w:start w:val="1"/>
      <w:numFmt w:val="lowerLetter"/>
      <w:lvlText w:val="(%2)"/>
      <w:lvlJc w:val="left"/>
      <w:pPr>
        <w:ind w:left="1440" w:hanging="360"/>
      </w:pPr>
      <w:rPr>
        <w:rFonts w:hint="default"/>
      </w:rPr>
    </w:lvl>
    <w:lvl w:ilvl="2" w:tplc="AA76E5F2" w:tentative="1">
      <w:start w:val="1"/>
      <w:numFmt w:val="decimal"/>
      <w:lvlText w:val="%3."/>
      <w:lvlJc w:val="left"/>
      <w:pPr>
        <w:tabs>
          <w:tab w:val="num" w:pos="2160"/>
        </w:tabs>
        <w:ind w:left="2160" w:hanging="360"/>
      </w:pPr>
    </w:lvl>
    <w:lvl w:ilvl="3" w:tplc="0A362732" w:tentative="1">
      <w:start w:val="1"/>
      <w:numFmt w:val="decimal"/>
      <w:lvlText w:val="%4."/>
      <w:lvlJc w:val="left"/>
      <w:pPr>
        <w:tabs>
          <w:tab w:val="num" w:pos="2880"/>
        </w:tabs>
        <w:ind w:left="2880" w:hanging="360"/>
      </w:pPr>
    </w:lvl>
    <w:lvl w:ilvl="4" w:tplc="F17A9DFA" w:tentative="1">
      <w:start w:val="1"/>
      <w:numFmt w:val="decimal"/>
      <w:lvlText w:val="%5."/>
      <w:lvlJc w:val="left"/>
      <w:pPr>
        <w:tabs>
          <w:tab w:val="num" w:pos="3600"/>
        </w:tabs>
        <w:ind w:left="3600" w:hanging="360"/>
      </w:pPr>
    </w:lvl>
    <w:lvl w:ilvl="5" w:tplc="E778809A" w:tentative="1">
      <w:start w:val="1"/>
      <w:numFmt w:val="decimal"/>
      <w:lvlText w:val="%6."/>
      <w:lvlJc w:val="left"/>
      <w:pPr>
        <w:tabs>
          <w:tab w:val="num" w:pos="4320"/>
        </w:tabs>
        <w:ind w:left="4320" w:hanging="360"/>
      </w:pPr>
    </w:lvl>
    <w:lvl w:ilvl="6" w:tplc="31D8B7DA" w:tentative="1">
      <w:start w:val="1"/>
      <w:numFmt w:val="decimal"/>
      <w:lvlText w:val="%7."/>
      <w:lvlJc w:val="left"/>
      <w:pPr>
        <w:tabs>
          <w:tab w:val="num" w:pos="5040"/>
        </w:tabs>
        <w:ind w:left="5040" w:hanging="360"/>
      </w:pPr>
    </w:lvl>
    <w:lvl w:ilvl="7" w:tplc="B088F6CA" w:tentative="1">
      <w:start w:val="1"/>
      <w:numFmt w:val="decimal"/>
      <w:lvlText w:val="%8."/>
      <w:lvlJc w:val="left"/>
      <w:pPr>
        <w:tabs>
          <w:tab w:val="num" w:pos="5760"/>
        </w:tabs>
        <w:ind w:left="5760" w:hanging="360"/>
      </w:pPr>
    </w:lvl>
    <w:lvl w:ilvl="8" w:tplc="33DAABA0" w:tentative="1">
      <w:start w:val="1"/>
      <w:numFmt w:val="decimal"/>
      <w:lvlText w:val="%9."/>
      <w:lvlJc w:val="left"/>
      <w:pPr>
        <w:tabs>
          <w:tab w:val="num" w:pos="6480"/>
        </w:tabs>
        <w:ind w:left="6480" w:hanging="360"/>
      </w:pPr>
    </w:lvl>
  </w:abstractNum>
  <w:abstractNum w:abstractNumId="19" w15:restartNumberingAfterBreak="0">
    <w:nsid w:val="23B92D01"/>
    <w:multiLevelType w:val="hybridMultilevel"/>
    <w:tmpl w:val="703AD8D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242A06A8"/>
    <w:multiLevelType w:val="hybridMultilevel"/>
    <w:tmpl w:val="168408A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26AA01D2"/>
    <w:multiLevelType w:val="hybridMultilevel"/>
    <w:tmpl w:val="E4AE7164"/>
    <w:lvl w:ilvl="0" w:tplc="803874F4">
      <w:start w:val="3"/>
      <w:numFmt w:val="bullet"/>
      <w:lvlText w:val="-"/>
      <w:lvlJc w:val="left"/>
      <w:pPr>
        <w:ind w:left="720" w:hanging="360"/>
      </w:pPr>
      <w:rPr>
        <w:rFonts w:hint="default" w:ascii="Franklin Gothic Book" w:hAnsi="Franklin Gothic Book" w:eastAsiaTheme="minorEastAsia"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2A831CF5"/>
    <w:multiLevelType w:val="hybridMultilevel"/>
    <w:tmpl w:val="58FE8728"/>
    <w:lvl w:ilvl="0" w:tplc="7B84048C">
      <w:start w:val="11"/>
      <w:numFmt w:val="decimal"/>
      <w:lvlText w:val="%1."/>
      <w:lvlJc w:val="left"/>
      <w:pPr>
        <w:tabs>
          <w:tab w:val="num" w:pos="720"/>
        </w:tabs>
        <w:ind w:left="720" w:hanging="360"/>
      </w:pPr>
    </w:lvl>
    <w:lvl w:ilvl="1" w:tplc="D06A05BA" w:tentative="1">
      <w:start w:val="1"/>
      <w:numFmt w:val="decimal"/>
      <w:lvlText w:val="%2."/>
      <w:lvlJc w:val="left"/>
      <w:pPr>
        <w:tabs>
          <w:tab w:val="num" w:pos="1440"/>
        </w:tabs>
        <w:ind w:left="1440" w:hanging="360"/>
      </w:pPr>
    </w:lvl>
    <w:lvl w:ilvl="2" w:tplc="F2BA4FB6" w:tentative="1">
      <w:start w:val="1"/>
      <w:numFmt w:val="decimal"/>
      <w:lvlText w:val="%3."/>
      <w:lvlJc w:val="left"/>
      <w:pPr>
        <w:tabs>
          <w:tab w:val="num" w:pos="2160"/>
        </w:tabs>
        <w:ind w:left="2160" w:hanging="360"/>
      </w:pPr>
    </w:lvl>
    <w:lvl w:ilvl="3" w:tplc="5D5E3924" w:tentative="1">
      <w:start w:val="1"/>
      <w:numFmt w:val="decimal"/>
      <w:lvlText w:val="%4."/>
      <w:lvlJc w:val="left"/>
      <w:pPr>
        <w:tabs>
          <w:tab w:val="num" w:pos="2880"/>
        </w:tabs>
        <w:ind w:left="2880" w:hanging="360"/>
      </w:pPr>
    </w:lvl>
    <w:lvl w:ilvl="4" w:tplc="7E4A7132" w:tentative="1">
      <w:start w:val="1"/>
      <w:numFmt w:val="decimal"/>
      <w:lvlText w:val="%5."/>
      <w:lvlJc w:val="left"/>
      <w:pPr>
        <w:tabs>
          <w:tab w:val="num" w:pos="3600"/>
        </w:tabs>
        <w:ind w:left="3600" w:hanging="360"/>
      </w:pPr>
    </w:lvl>
    <w:lvl w:ilvl="5" w:tplc="F498057C" w:tentative="1">
      <w:start w:val="1"/>
      <w:numFmt w:val="decimal"/>
      <w:lvlText w:val="%6."/>
      <w:lvlJc w:val="left"/>
      <w:pPr>
        <w:tabs>
          <w:tab w:val="num" w:pos="4320"/>
        </w:tabs>
        <w:ind w:left="4320" w:hanging="360"/>
      </w:pPr>
    </w:lvl>
    <w:lvl w:ilvl="6" w:tplc="B4B89C1C" w:tentative="1">
      <w:start w:val="1"/>
      <w:numFmt w:val="decimal"/>
      <w:lvlText w:val="%7."/>
      <w:lvlJc w:val="left"/>
      <w:pPr>
        <w:tabs>
          <w:tab w:val="num" w:pos="5040"/>
        </w:tabs>
        <w:ind w:left="5040" w:hanging="360"/>
      </w:pPr>
    </w:lvl>
    <w:lvl w:ilvl="7" w:tplc="7C5C6F2A" w:tentative="1">
      <w:start w:val="1"/>
      <w:numFmt w:val="decimal"/>
      <w:lvlText w:val="%8."/>
      <w:lvlJc w:val="left"/>
      <w:pPr>
        <w:tabs>
          <w:tab w:val="num" w:pos="5760"/>
        </w:tabs>
        <w:ind w:left="5760" w:hanging="360"/>
      </w:pPr>
    </w:lvl>
    <w:lvl w:ilvl="8" w:tplc="128E4A62" w:tentative="1">
      <w:start w:val="1"/>
      <w:numFmt w:val="decimal"/>
      <w:lvlText w:val="%9."/>
      <w:lvlJc w:val="left"/>
      <w:pPr>
        <w:tabs>
          <w:tab w:val="num" w:pos="6480"/>
        </w:tabs>
        <w:ind w:left="6480" w:hanging="360"/>
      </w:pPr>
    </w:lvl>
  </w:abstractNum>
  <w:abstractNum w:abstractNumId="23" w15:restartNumberingAfterBreak="0">
    <w:nsid w:val="2AA9625C"/>
    <w:multiLevelType w:val="hybridMultilevel"/>
    <w:tmpl w:val="680045F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2CF62224"/>
    <w:multiLevelType w:val="hybridMultilevel"/>
    <w:tmpl w:val="08366534"/>
    <w:lvl w:ilvl="0" w:tplc="62B2D63A">
      <w:start w:val="1"/>
      <w:numFmt w:val="bullet"/>
      <w:lvlText w:val=""/>
      <w:lvlJc w:val="left"/>
      <w:pPr>
        <w:tabs>
          <w:tab w:val="num" w:pos="720"/>
        </w:tabs>
        <w:ind w:left="720" w:hanging="360"/>
      </w:pPr>
      <w:rPr>
        <w:rFonts w:hint="default" w:ascii="Symbol" w:hAnsi="Symbol"/>
        <w:sz w:val="20"/>
      </w:rPr>
    </w:lvl>
    <w:lvl w:ilvl="1" w:tplc="24402E96" w:tentative="1">
      <w:start w:val="1"/>
      <w:numFmt w:val="bullet"/>
      <w:lvlText w:val="o"/>
      <w:lvlJc w:val="left"/>
      <w:pPr>
        <w:tabs>
          <w:tab w:val="num" w:pos="1440"/>
        </w:tabs>
        <w:ind w:left="1440" w:hanging="360"/>
      </w:pPr>
      <w:rPr>
        <w:rFonts w:hint="default" w:ascii="Courier New" w:hAnsi="Courier New"/>
        <w:sz w:val="20"/>
      </w:rPr>
    </w:lvl>
    <w:lvl w:ilvl="2" w:tplc="938A7E06" w:tentative="1">
      <w:start w:val="1"/>
      <w:numFmt w:val="bullet"/>
      <w:lvlText w:val=""/>
      <w:lvlJc w:val="left"/>
      <w:pPr>
        <w:tabs>
          <w:tab w:val="num" w:pos="2160"/>
        </w:tabs>
        <w:ind w:left="2160" w:hanging="360"/>
      </w:pPr>
      <w:rPr>
        <w:rFonts w:hint="default" w:ascii="Wingdings" w:hAnsi="Wingdings"/>
        <w:sz w:val="20"/>
      </w:rPr>
    </w:lvl>
    <w:lvl w:ilvl="3" w:tplc="178A7668" w:tentative="1">
      <w:start w:val="1"/>
      <w:numFmt w:val="bullet"/>
      <w:lvlText w:val=""/>
      <w:lvlJc w:val="left"/>
      <w:pPr>
        <w:tabs>
          <w:tab w:val="num" w:pos="2880"/>
        </w:tabs>
        <w:ind w:left="2880" w:hanging="360"/>
      </w:pPr>
      <w:rPr>
        <w:rFonts w:hint="default" w:ascii="Wingdings" w:hAnsi="Wingdings"/>
        <w:sz w:val="20"/>
      </w:rPr>
    </w:lvl>
    <w:lvl w:ilvl="4" w:tplc="EDE40828" w:tentative="1">
      <w:start w:val="1"/>
      <w:numFmt w:val="bullet"/>
      <w:lvlText w:val=""/>
      <w:lvlJc w:val="left"/>
      <w:pPr>
        <w:tabs>
          <w:tab w:val="num" w:pos="3600"/>
        </w:tabs>
        <w:ind w:left="3600" w:hanging="360"/>
      </w:pPr>
      <w:rPr>
        <w:rFonts w:hint="default" w:ascii="Wingdings" w:hAnsi="Wingdings"/>
        <w:sz w:val="20"/>
      </w:rPr>
    </w:lvl>
    <w:lvl w:ilvl="5" w:tplc="694856AC" w:tentative="1">
      <w:start w:val="1"/>
      <w:numFmt w:val="bullet"/>
      <w:lvlText w:val=""/>
      <w:lvlJc w:val="left"/>
      <w:pPr>
        <w:tabs>
          <w:tab w:val="num" w:pos="4320"/>
        </w:tabs>
        <w:ind w:left="4320" w:hanging="360"/>
      </w:pPr>
      <w:rPr>
        <w:rFonts w:hint="default" w:ascii="Wingdings" w:hAnsi="Wingdings"/>
        <w:sz w:val="20"/>
      </w:rPr>
    </w:lvl>
    <w:lvl w:ilvl="6" w:tplc="74FA1DF0" w:tentative="1">
      <w:start w:val="1"/>
      <w:numFmt w:val="bullet"/>
      <w:lvlText w:val=""/>
      <w:lvlJc w:val="left"/>
      <w:pPr>
        <w:tabs>
          <w:tab w:val="num" w:pos="5040"/>
        </w:tabs>
        <w:ind w:left="5040" w:hanging="360"/>
      </w:pPr>
      <w:rPr>
        <w:rFonts w:hint="default" w:ascii="Wingdings" w:hAnsi="Wingdings"/>
        <w:sz w:val="20"/>
      </w:rPr>
    </w:lvl>
    <w:lvl w:ilvl="7" w:tplc="DFD0C018" w:tentative="1">
      <w:start w:val="1"/>
      <w:numFmt w:val="bullet"/>
      <w:lvlText w:val=""/>
      <w:lvlJc w:val="left"/>
      <w:pPr>
        <w:tabs>
          <w:tab w:val="num" w:pos="5760"/>
        </w:tabs>
        <w:ind w:left="5760" w:hanging="360"/>
      </w:pPr>
      <w:rPr>
        <w:rFonts w:hint="default" w:ascii="Wingdings" w:hAnsi="Wingdings"/>
        <w:sz w:val="20"/>
      </w:rPr>
    </w:lvl>
    <w:lvl w:ilvl="8" w:tplc="F9860DA4" w:tentative="1">
      <w:start w:val="1"/>
      <w:numFmt w:val="bullet"/>
      <w:lvlText w:val=""/>
      <w:lvlJc w:val="left"/>
      <w:pPr>
        <w:tabs>
          <w:tab w:val="num" w:pos="6480"/>
        </w:tabs>
        <w:ind w:left="6480" w:hanging="360"/>
      </w:pPr>
      <w:rPr>
        <w:rFonts w:hint="default" w:ascii="Wingdings" w:hAnsi="Wingdings"/>
        <w:sz w:val="20"/>
      </w:rPr>
    </w:lvl>
  </w:abstractNum>
  <w:abstractNum w:abstractNumId="25" w15:restartNumberingAfterBreak="0">
    <w:nsid w:val="31490BB9"/>
    <w:multiLevelType w:val="hybridMultilevel"/>
    <w:tmpl w:val="44F2832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333D60AE"/>
    <w:multiLevelType w:val="hybridMultilevel"/>
    <w:tmpl w:val="58342344"/>
    <w:lvl w:ilvl="0" w:tplc="08090001">
      <w:start w:val="1"/>
      <w:numFmt w:val="bullet"/>
      <w:lvlText w:val=""/>
      <w:lvlJc w:val="left"/>
      <w:pPr>
        <w:ind w:left="705" w:hanging="360"/>
      </w:pPr>
      <w:rPr>
        <w:rFonts w:hint="default" w:ascii="Symbol" w:hAnsi="Symbol"/>
      </w:rPr>
    </w:lvl>
    <w:lvl w:ilvl="1" w:tplc="08090001">
      <w:start w:val="1"/>
      <w:numFmt w:val="bullet"/>
      <w:lvlText w:val=""/>
      <w:lvlJc w:val="left"/>
      <w:pPr>
        <w:ind w:left="1425" w:hanging="360"/>
      </w:pPr>
      <w:rPr>
        <w:rFonts w:hint="default" w:ascii="Symbol" w:hAnsi="Symbol"/>
      </w:rPr>
    </w:lvl>
    <w:lvl w:ilvl="2" w:tplc="08090005" w:tentative="1">
      <w:start w:val="1"/>
      <w:numFmt w:val="bullet"/>
      <w:lvlText w:val=""/>
      <w:lvlJc w:val="left"/>
      <w:pPr>
        <w:ind w:left="2145" w:hanging="360"/>
      </w:pPr>
      <w:rPr>
        <w:rFonts w:hint="default" w:ascii="Wingdings" w:hAnsi="Wingdings"/>
      </w:rPr>
    </w:lvl>
    <w:lvl w:ilvl="3" w:tplc="08090001" w:tentative="1">
      <w:start w:val="1"/>
      <w:numFmt w:val="bullet"/>
      <w:lvlText w:val=""/>
      <w:lvlJc w:val="left"/>
      <w:pPr>
        <w:ind w:left="2865" w:hanging="360"/>
      </w:pPr>
      <w:rPr>
        <w:rFonts w:hint="default" w:ascii="Symbol" w:hAnsi="Symbol"/>
      </w:rPr>
    </w:lvl>
    <w:lvl w:ilvl="4" w:tplc="08090003" w:tentative="1">
      <w:start w:val="1"/>
      <w:numFmt w:val="bullet"/>
      <w:lvlText w:val="o"/>
      <w:lvlJc w:val="left"/>
      <w:pPr>
        <w:ind w:left="3585" w:hanging="360"/>
      </w:pPr>
      <w:rPr>
        <w:rFonts w:hint="default" w:ascii="Courier New" w:hAnsi="Courier New" w:cs="Courier New"/>
      </w:rPr>
    </w:lvl>
    <w:lvl w:ilvl="5" w:tplc="08090005" w:tentative="1">
      <w:start w:val="1"/>
      <w:numFmt w:val="bullet"/>
      <w:lvlText w:val=""/>
      <w:lvlJc w:val="left"/>
      <w:pPr>
        <w:ind w:left="4305" w:hanging="360"/>
      </w:pPr>
      <w:rPr>
        <w:rFonts w:hint="default" w:ascii="Wingdings" w:hAnsi="Wingdings"/>
      </w:rPr>
    </w:lvl>
    <w:lvl w:ilvl="6" w:tplc="08090001" w:tentative="1">
      <w:start w:val="1"/>
      <w:numFmt w:val="bullet"/>
      <w:lvlText w:val=""/>
      <w:lvlJc w:val="left"/>
      <w:pPr>
        <w:ind w:left="5025" w:hanging="360"/>
      </w:pPr>
      <w:rPr>
        <w:rFonts w:hint="default" w:ascii="Symbol" w:hAnsi="Symbol"/>
      </w:rPr>
    </w:lvl>
    <w:lvl w:ilvl="7" w:tplc="08090003" w:tentative="1">
      <w:start w:val="1"/>
      <w:numFmt w:val="bullet"/>
      <w:lvlText w:val="o"/>
      <w:lvlJc w:val="left"/>
      <w:pPr>
        <w:ind w:left="5745" w:hanging="360"/>
      </w:pPr>
      <w:rPr>
        <w:rFonts w:hint="default" w:ascii="Courier New" w:hAnsi="Courier New" w:cs="Courier New"/>
      </w:rPr>
    </w:lvl>
    <w:lvl w:ilvl="8" w:tplc="08090005" w:tentative="1">
      <w:start w:val="1"/>
      <w:numFmt w:val="bullet"/>
      <w:lvlText w:val=""/>
      <w:lvlJc w:val="left"/>
      <w:pPr>
        <w:ind w:left="6465" w:hanging="360"/>
      </w:pPr>
      <w:rPr>
        <w:rFonts w:hint="default" w:ascii="Wingdings" w:hAnsi="Wingdings"/>
      </w:rPr>
    </w:lvl>
  </w:abstractNum>
  <w:abstractNum w:abstractNumId="27" w15:restartNumberingAfterBreak="0">
    <w:nsid w:val="333F4435"/>
    <w:multiLevelType w:val="hybridMultilevel"/>
    <w:tmpl w:val="CEC027A4"/>
    <w:lvl w:ilvl="0" w:tplc="9C8C1E00">
      <w:start w:val="1"/>
      <w:numFmt w:val="bullet"/>
      <w:lvlText w:val="-"/>
      <w:lvlJc w:val="left"/>
      <w:pPr>
        <w:ind w:left="360" w:hanging="360"/>
      </w:pPr>
      <w:rPr>
        <w:rFonts w:hint="default" w:ascii="Courier New" w:hAnsi="Courier New"/>
      </w:r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28" w15:restartNumberingAfterBreak="0">
    <w:nsid w:val="343B06BF"/>
    <w:multiLevelType w:val="hybridMultilevel"/>
    <w:tmpl w:val="0A14F65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3477783D"/>
    <w:multiLevelType w:val="multilevel"/>
    <w:tmpl w:val="70C248F8"/>
    <w:lvl w:ilvl="0">
      <w:start w:val="8"/>
      <w:numFmt w:val="decimal"/>
      <w:lvlText w:val="%1."/>
      <w:lvlJc w:val="left"/>
      <w:pPr>
        <w:tabs>
          <w:tab w:val="num" w:pos="720"/>
        </w:tabs>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358A27C9"/>
    <w:multiLevelType w:val="hybridMultilevel"/>
    <w:tmpl w:val="B7327F94"/>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36835CEE"/>
    <w:multiLevelType w:val="hybridMultilevel"/>
    <w:tmpl w:val="98E4C8A6"/>
    <w:lvl w:ilvl="0" w:tplc="FF448856">
      <w:start w:val="1"/>
      <w:numFmt w:val="bullet"/>
      <w:lvlText w:val=""/>
      <w:lvlJc w:val="left"/>
      <w:pPr>
        <w:ind w:left="720" w:hanging="360"/>
      </w:pPr>
      <w:rPr>
        <w:rFonts w:hint="default" w:ascii="Symbol" w:hAnsi="Symbol"/>
      </w:rPr>
    </w:lvl>
    <w:lvl w:ilvl="1" w:tplc="ABCAEC10">
      <w:start w:val="1"/>
      <w:numFmt w:val="bullet"/>
      <w:lvlText w:val="o"/>
      <w:lvlJc w:val="left"/>
      <w:pPr>
        <w:ind w:left="1440" w:hanging="360"/>
      </w:pPr>
      <w:rPr>
        <w:rFonts w:hint="default" w:ascii="Courier New" w:hAnsi="Courier New"/>
      </w:rPr>
    </w:lvl>
    <w:lvl w:ilvl="2" w:tplc="A06A998E">
      <w:start w:val="1"/>
      <w:numFmt w:val="bullet"/>
      <w:lvlText w:val=""/>
      <w:lvlJc w:val="left"/>
      <w:pPr>
        <w:ind w:left="2160" w:hanging="360"/>
      </w:pPr>
      <w:rPr>
        <w:rFonts w:hint="default" w:ascii="Wingdings" w:hAnsi="Wingdings"/>
      </w:rPr>
    </w:lvl>
    <w:lvl w:ilvl="3" w:tplc="8198266C">
      <w:start w:val="1"/>
      <w:numFmt w:val="bullet"/>
      <w:lvlText w:val=""/>
      <w:lvlJc w:val="left"/>
      <w:pPr>
        <w:ind w:left="2880" w:hanging="360"/>
      </w:pPr>
      <w:rPr>
        <w:rFonts w:hint="default" w:ascii="Symbol" w:hAnsi="Symbol"/>
      </w:rPr>
    </w:lvl>
    <w:lvl w:ilvl="4" w:tplc="839A4B70">
      <w:start w:val="1"/>
      <w:numFmt w:val="bullet"/>
      <w:lvlText w:val="o"/>
      <w:lvlJc w:val="left"/>
      <w:pPr>
        <w:ind w:left="3600" w:hanging="360"/>
      </w:pPr>
      <w:rPr>
        <w:rFonts w:hint="default" w:ascii="Courier New" w:hAnsi="Courier New"/>
      </w:rPr>
    </w:lvl>
    <w:lvl w:ilvl="5" w:tplc="61BE0EA2">
      <w:start w:val="1"/>
      <w:numFmt w:val="bullet"/>
      <w:lvlText w:val=""/>
      <w:lvlJc w:val="left"/>
      <w:pPr>
        <w:ind w:left="4320" w:hanging="360"/>
      </w:pPr>
      <w:rPr>
        <w:rFonts w:hint="default" w:ascii="Wingdings" w:hAnsi="Wingdings"/>
      </w:rPr>
    </w:lvl>
    <w:lvl w:ilvl="6" w:tplc="C73282EE">
      <w:start w:val="1"/>
      <w:numFmt w:val="bullet"/>
      <w:lvlText w:val=""/>
      <w:lvlJc w:val="left"/>
      <w:pPr>
        <w:ind w:left="5040" w:hanging="360"/>
      </w:pPr>
      <w:rPr>
        <w:rFonts w:hint="default" w:ascii="Symbol" w:hAnsi="Symbol"/>
      </w:rPr>
    </w:lvl>
    <w:lvl w:ilvl="7" w:tplc="4464443C">
      <w:start w:val="1"/>
      <w:numFmt w:val="bullet"/>
      <w:lvlText w:val="o"/>
      <w:lvlJc w:val="left"/>
      <w:pPr>
        <w:ind w:left="5760" w:hanging="360"/>
      </w:pPr>
      <w:rPr>
        <w:rFonts w:hint="default" w:ascii="Courier New" w:hAnsi="Courier New"/>
      </w:rPr>
    </w:lvl>
    <w:lvl w:ilvl="8" w:tplc="2CD8B9B2">
      <w:start w:val="1"/>
      <w:numFmt w:val="bullet"/>
      <w:lvlText w:val=""/>
      <w:lvlJc w:val="left"/>
      <w:pPr>
        <w:ind w:left="6480" w:hanging="360"/>
      </w:pPr>
      <w:rPr>
        <w:rFonts w:hint="default" w:ascii="Wingdings" w:hAnsi="Wingdings"/>
      </w:rPr>
    </w:lvl>
  </w:abstractNum>
  <w:abstractNum w:abstractNumId="32" w15:restartNumberingAfterBreak="0">
    <w:nsid w:val="37A029C3"/>
    <w:multiLevelType w:val="hybridMultilevel"/>
    <w:tmpl w:val="08366534"/>
    <w:lvl w:ilvl="0" w:tplc="01B8685E">
      <w:start w:val="1"/>
      <w:numFmt w:val="bullet"/>
      <w:lvlText w:val=""/>
      <w:lvlJc w:val="left"/>
      <w:pPr>
        <w:tabs>
          <w:tab w:val="num" w:pos="720"/>
        </w:tabs>
        <w:ind w:left="720" w:hanging="360"/>
      </w:pPr>
      <w:rPr>
        <w:rFonts w:hint="default" w:ascii="Symbol" w:hAnsi="Symbol"/>
        <w:sz w:val="20"/>
      </w:rPr>
    </w:lvl>
    <w:lvl w:ilvl="1" w:tplc="7988F99C" w:tentative="1">
      <w:start w:val="1"/>
      <w:numFmt w:val="bullet"/>
      <w:lvlText w:val="o"/>
      <w:lvlJc w:val="left"/>
      <w:pPr>
        <w:tabs>
          <w:tab w:val="num" w:pos="1440"/>
        </w:tabs>
        <w:ind w:left="1440" w:hanging="360"/>
      </w:pPr>
      <w:rPr>
        <w:rFonts w:hint="default" w:ascii="Courier New" w:hAnsi="Courier New"/>
        <w:sz w:val="20"/>
      </w:rPr>
    </w:lvl>
    <w:lvl w:ilvl="2" w:tplc="80C6B032" w:tentative="1">
      <w:start w:val="1"/>
      <w:numFmt w:val="bullet"/>
      <w:lvlText w:val=""/>
      <w:lvlJc w:val="left"/>
      <w:pPr>
        <w:tabs>
          <w:tab w:val="num" w:pos="2160"/>
        </w:tabs>
        <w:ind w:left="2160" w:hanging="360"/>
      </w:pPr>
      <w:rPr>
        <w:rFonts w:hint="default" w:ascii="Wingdings" w:hAnsi="Wingdings"/>
        <w:sz w:val="20"/>
      </w:rPr>
    </w:lvl>
    <w:lvl w:ilvl="3" w:tplc="DBC6D34C" w:tentative="1">
      <w:start w:val="1"/>
      <w:numFmt w:val="bullet"/>
      <w:lvlText w:val=""/>
      <w:lvlJc w:val="left"/>
      <w:pPr>
        <w:tabs>
          <w:tab w:val="num" w:pos="2880"/>
        </w:tabs>
        <w:ind w:left="2880" w:hanging="360"/>
      </w:pPr>
      <w:rPr>
        <w:rFonts w:hint="default" w:ascii="Wingdings" w:hAnsi="Wingdings"/>
        <w:sz w:val="20"/>
      </w:rPr>
    </w:lvl>
    <w:lvl w:ilvl="4" w:tplc="A6C8C94E" w:tentative="1">
      <w:start w:val="1"/>
      <w:numFmt w:val="bullet"/>
      <w:lvlText w:val=""/>
      <w:lvlJc w:val="left"/>
      <w:pPr>
        <w:tabs>
          <w:tab w:val="num" w:pos="3600"/>
        </w:tabs>
        <w:ind w:left="3600" w:hanging="360"/>
      </w:pPr>
      <w:rPr>
        <w:rFonts w:hint="default" w:ascii="Wingdings" w:hAnsi="Wingdings"/>
        <w:sz w:val="20"/>
      </w:rPr>
    </w:lvl>
    <w:lvl w:ilvl="5" w:tplc="5F6E87A2" w:tentative="1">
      <w:start w:val="1"/>
      <w:numFmt w:val="bullet"/>
      <w:lvlText w:val=""/>
      <w:lvlJc w:val="left"/>
      <w:pPr>
        <w:tabs>
          <w:tab w:val="num" w:pos="4320"/>
        </w:tabs>
        <w:ind w:left="4320" w:hanging="360"/>
      </w:pPr>
      <w:rPr>
        <w:rFonts w:hint="default" w:ascii="Wingdings" w:hAnsi="Wingdings"/>
        <w:sz w:val="20"/>
      </w:rPr>
    </w:lvl>
    <w:lvl w:ilvl="6" w:tplc="F392BFC0" w:tentative="1">
      <w:start w:val="1"/>
      <w:numFmt w:val="bullet"/>
      <w:lvlText w:val=""/>
      <w:lvlJc w:val="left"/>
      <w:pPr>
        <w:tabs>
          <w:tab w:val="num" w:pos="5040"/>
        </w:tabs>
        <w:ind w:left="5040" w:hanging="360"/>
      </w:pPr>
      <w:rPr>
        <w:rFonts w:hint="default" w:ascii="Wingdings" w:hAnsi="Wingdings"/>
        <w:sz w:val="20"/>
      </w:rPr>
    </w:lvl>
    <w:lvl w:ilvl="7" w:tplc="B1D24ADC" w:tentative="1">
      <w:start w:val="1"/>
      <w:numFmt w:val="bullet"/>
      <w:lvlText w:val=""/>
      <w:lvlJc w:val="left"/>
      <w:pPr>
        <w:tabs>
          <w:tab w:val="num" w:pos="5760"/>
        </w:tabs>
        <w:ind w:left="5760" w:hanging="360"/>
      </w:pPr>
      <w:rPr>
        <w:rFonts w:hint="default" w:ascii="Wingdings" w:hAnsi="Wingdings"/>
        <w:sz w:val="20"/>
      </w:rPr>
    </w:lvl>
    <w:lvl w:ilvl="8" w:tplc="49EEBAC6" w:tentative="1">
      <w:start w:val="1"/>
      <w:numFmt w:val="bullet"/>
      <w:lvlText w:val=""/>
      <w:lvlJc w:val="left"/>
      <w:pPr>
        <w:tabs>
          <w:tab w:val="num" w:pos="6480"/>
        </w:tabs>
        <w:ind w:left="6480" w:hanging="360"/>
      </w:pPr>
      <w:rPr>
        <w:rFonts w:hint="default" w:ascii="Wingdings" w:hAnsi="Wingdings"/>
        <w:sz w:val="20"/>
      </w:rPr>
    </w:lvl>
  </w:abstractNum>
  <w:abstractNum w:abstractNumId="33" w15:restartNumberingAfterBreak="0">
    <w:nsid w:val="37F20876"/>
    <w:multiLevelType w:val="hybridMultilevel"/>
    <w:tmpl w:val="747089BE"/>
    <w:lvl w:ilvl="0" w:tplc="803874F4">
      <w:start w:val="3"/>
      <w:numFmt w:val="bullet"/>
      <w:lvlText w:val="-"/>
      <w:lvlJc w:val="left"/>
      <w:pPr>
        <w:ind w:left="720" w:hanging="360"/>
      </w:pPr>
      <w:rPr>
        <w:rFonts w:hint="default" w:ascii="Franklin Gothic Book" w:hAnsi="Franklin Gothic Book" w:eastAsiaTheme="minorEastAsia"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3898693C"/>
    <w:multiLevelType w:val="hybridMultilevel"/>
    <w:tmpl w:val="EDCE9010"/>
    <w:lvl w:ilvl="0" w:tplc="82406F86">
      <w:start w:val="1"/>
      <w:numFmt w:val="bullet"/>
      <w:lvlText w:val=""/>
      <w:lvlJc w:val="left"/>
      <w:pPr>
        <w:ind w:left="1440" w:hanging="360"/>
      </w:pPr>
      <w:rPr>
        <w:rFonts w:hint="default" w:ascii="Wingdings" w:hAnsi="Wingdings"/>
        <w:color w:val="C00000"/>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35" w15:restartNumberingAfterBreak="0">
    <w:nsid w:val="38D73C98"/>
    <w:multiLevelType w:val="hybridMultilevel"/>
    <w:tmpl w:val="8452AD6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39FF3B23"/>
    <w:multiLevelType w:val="hybridMultilevel"/>
    <w:tmpl w:val="EA44D650"/>
    <w:lvl w:ilvl="0" w:tplc="803874F4">
      <w:start w:val="3"/>
      <w:numFmt w:val="bullet"/>
      <w:lvlText w:val="-"/>
      <w:lvlJc w:val="left"/>
      <w:pPr>
        <w:ind w:left="720" w:hanging="360"/>
      </w:pPr>
      <w:rPr>
        <w:rFonts w:hint="default" w:ascii="Franklin Gothic Book" w:hAnsi="Franklin Gothic Book" w:eastAsiaTheme="minorEastAsia"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15:restartNumberingAfterBreak="0">
    <w:nsid w:val="3AD40409"/>
    <w:multiLevelType w:val="hybridMultilevel"/>
    <w:tmpl w:val="F8ECF8CA"/>
    <w:lvl w:ilvl="0" w:tplc="08090001">
      <w:start w:val="1"/>
      <w:numFmt w:val="bullet"/>
      <w:lvlText w:val=""/>
      <w:lvlJc w:val="left"/>
      <w:pPr>
        <w:ind w:left="705" w:hanging="360"/>
      </w:pPr>
      <w:rPr>
        <w:rFonts w:hint="default" w:ascii="Symbol" w:hAnsi="Symbol"/>
      </w:rPr>
    </w:lvl>
    <w:lvl w:ilvl="1" w:tplc="08090003" w:tentative="1">
      <w:start w:val="1"/>
      <w:numFmt w:val="bullet"/>
      <w:lvlText w:val="o"/>
      <w:lvlJc w:val="left"/>
      <w:pPr>
        <w:ind w:left="1425" w:hanging="360"/>
      </w:pPr>
      <w:rPr>
        <w:rFonts w:hint="default" w:ascii="Courier New" w:hAnsi="Courier New" w:cs="Courier New"/>
      </w:rPr>
    </w:lvl>
    <w:lvl w:ilvl="2" w:tplc="08090005" w:tentative="1">
      <w:start w:val="1"/>
      <w:numFmt w:val="bullet"/>
      <w:lvlText w:val=""/>
      <w:lvlJc w:val="left"/>
      <w:pPr>
        <w:ind w:left="2145" w:hanging="360"/>
      </w:pPr>
      <w:rPr>
        <w:rFonts w:hint="default" w:ascii="Wingdings" w:hAnsi="Wingdings"/>
      </w:rPr>
    </w:lvl>
    <w:lvl w:ilvl="3" w:tplc="08090001" w:tentative="1">
      <w:start w:val="1"/>
      <w:numFmt w:val="bullet"/>
      <w:lvlText w:val=""/>
      <w:lvlJc w:val="left"/>
      <w:pPr>
        <w:ind w:left="2865" w:hanging="360"/>
      </w:pPr>
      <w:rPr>
        <w:rFonts w:hint="default" w:ascii="Symbol" w:hAnsi="Symbol"/>
      </w:rPr>
    </w:lvl>
    <w:lvl w:ilvl="4" w:tplc="08090003" w:tentative="1">
      <w:start w:val="1"/>
      <w:numFmt w:val="bullet"/>
      <w:lvlText w:val="o"/>
      <w:lvlJc w:val="left"/>
      <w:pPr>
        <w:ind w:left="3585" w:hanging="360"/>
      </w:pPr>
      <w:rPr>
        <w:rFonts w:hint="default" w:ascii="Courier New" w:hAnsi="Courier New" w:cs="Courier New"/>
      </w:rPr>
    </w:lvl>
    <w:lvl w:ilvl="5" w:tplc="08090005" w:tentative="1">
      <w:start w:val="1"/>
      <w:numFmt w:val="bullet"/>
      <w:lvlText w:val=""/>
      <w:lvlJc w:val="left"/>
      <w:pPr>
        <w:ind w:left="4305" w:hanging="360"/>
      </w:pPr>
      <w:rPr>
        <w:rFonts w:hint="default" w:ascii="Wingdings" w:hAnsi="Wingdings"/>
      </w:rPr>
    </w:lvl>
    <w:lvl w:ilvl="6" w:tplc="08090001" w:tentative="1">
      <w:start w:val="1"/>
      <w:numFmt w:val="bullet"/>
      <w:lvlText w:val=""/>
      <w:lvlJc w:val="left"/>
      <w:pPr>
        <w:ind w:left="5025" w:hanging="360"/>
      </w:pPr>
      <w:rPr>
        <w:rFonts w:hint="default" w:ascii="Symbol" w:hAnsi="Symbol"/>
      </w:rPr>
    </w:lvl>
    <w:lvl w:ilvl="7" w:tplc="08090003" w:tentative="1">
      <w:start w:val="1"/>
      <w:numFmt w:val="bullet"/>
      <w:lvlText w:val="o"/>
      <w:lvlJc w:val="left"/>
      <w:pPr>
        <w:ind w:left="5745" w:hanging="360"/>
      </w:pPr>
      <w:rPr>
        <w:rFonts w:hint="default" w:ascii="Courier New" w:hAnsi="Courier New" w:cs="Courier New"/>
      </w:rPr>
    </w:lvl>
    <w:lvl w:ilvl="8" w:tplc="08090005" w:tentative="1">
      <w:start w:val="1"/>
      <w:numFmt w:val="bullet"/>
      <w:lvlText w:val=""/>
      <w:lvlJc w:val="left"/>
      <w:pPr>
        <w:ind w:left="6465" w:hanging="360"/>
      </w:pPr>
      <w:rPr>
        <w:rFonts w:hint="default" w:ascii="Wingdings" w:hAnsi="Wingdings"/>
      </w:rPr>
    </w:lvl>
  </w:abstractNum>
  <w:abstractNum w:abstractNumId="38" w15:restartNumberingAfterBreak="0">
    <w:nsid w:val="3B613062"/>
    <w:multiLevelType w:val="hybridMultilevel"/>
    <w:tmpl w:val="D52C7B4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9" w15:restartNumberingAfterBreak="0">
    <w:nsid w:val="3B83440B"/>
    <w:multiLevelType w:val="hybridMultilevel"/>
    <w:tmpl w:val="45ECD51C"/>
    <w:lvl w:ilvl="0" w:tplc="803874F4">
      <w:start w:val="3"/>
      <w:numFmt w:val="bullet"/>
      <w:lvlText w:val="-"/>
      <w:lvlJc w:val="left"/>
      <w:pPr>
        <w:ind w:left="720" w:hanging="360"/>
      </w:pPr>
      <w:rPr>
        <w:rFonts w:hint="default" w:ascii="Franklin Gothic Book" w:hAnsi="Franklin Gothic Book" w:eastAsiaTheme="minorEastAsia"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0" w15:restartNumberingAfterBreak="0">
    <w:nsid w:val="3D400FAD"/>
    <w:multiLevelType w:val="hybridMultilevel"/>
    <w:tmpl w:val="CA246B26"/>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1" w15:restartNumberingAfterBreak="0">
    <w:nsid w:val="3DE11651"/>
    <w:multiLevelType w:val="multilevel"/>
    <w:tmpl w:val="8D601F6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2" w15:restartNumberingAfterBreak="0">
    <w:nsid w:val="3E285200"/>
    <w:multiLevelType w:val="hybridMultilevel"/>
    <w:tmpl w:val="06986B0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3" w15:restartNumberingAfterBreak="0">
    <w:nsid w:val="3E2B4A22"/>
    <w:multiLevelType w:val="hybridMultilevel"/>
    <w:tmpl w:val="954E7D3C"/>
    <w:lvl w:ilvl="0" w:tplc="803874F4">
      <w:start w:val="3"/>
      <w:numFmt w:val="bullet"/>
      <w:lvlText w:val="-"/>
      <w:lvlJc w:val="left"/>
      <w:pPr>
        <w:ind w:left="720" w:hanging="360"/>
      </w:pPr>
      <w:rPr>
        <w:rFonts w:hint="default" w:ascii="Franklin Gothic Book" w:hAnsi="Franklin Gothic Book" w:eastAsiaTheme="minorEastAsia"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4" w15:restartNumberingAfterBreak="0">
    <w:nsid w:val="40AD7D48"/>
    <w:multiLevelType w:val="hybridMultilevel"/>
    <w:tmpl w:val="22767A10"/>
    <w:lvl w:ilvl="0" w:tplc="803874F4">
      <w:start w:val="3"/>
      <w:numFmt w:val="bullet"/>
      <w:lvlText w:val="-"/>
      <w:lvlJc w:val="left"/>
      <w:pPr>
        <w:ind w:left="720" w:hanging="360"/>
      </w:pPr>
      <w:rPr>
        <w:rFonts w:hint="default" w:ascii="Franklin Gothic Book" w:hAnsi="Franklin Gothic Book" w:eastAsiaTheme="minorEastAsia"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5" w15:restartNumberingAfterBreak="0">
    <w:nsid w:val="416E5048"/>
    <w:multiLevelType w:val="hybridMultilevel"/>
    <w:tmpl w:val="4476C3DA"/>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6" w15:restartNumberingAfterBreak="0">
    <w:nsid w:val="4210137C"/>
    <w:multiLevelType w:val="multilevel"/>
    <w:tmpl w:val="21F07B2A"/>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43CA556C"/>
    <w:multiLevelType w:val="hybridMultilevel"/>
    <w:tmpl w:val="B4825A0C"/>
    <w:lvl w:ilvl="0" w:tplc="9C8C1E00">
      <w:start w:val="1"/>
      <w:numFmt w:val="bullet"/>
      <w:lvlText w:val="-"/>
      <w:lvlJc w:val="left"/>
      <w:pPr>
        <w:ind w:left="720" w:hanging="360"/>
      </w:pPr>
      <w:rPr>
        <w:rFonts w:hint="default" w:ascii="Courier New" w:hAnsi="Courier New"/>
      </w:rPr>
    </w:lvl>
    <w:lvl w:ilvl="1" w:tplc="FFFFFFFF">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48" w15:restartNumberingAfterBreak="0">
    <w:nsid w:val="4AA847E0"/>
    <w:multiLevelType w:val="hybridMultilevel"/>
    <w:tmpl w:val="3286CEDC"/>
    <w:lvl w:ilvl="0" w:tplc="484E295A">
      <w:start w:val="1"/>
      <w:numFmt w:val="bullet"/>
      <w:lvlText w:val=""/>
      <w:lvlJc w:val="left"/>
      <w:pPr>
        <w:ind w:left="720" w:hanging="360"/>
      </w:pPr>
      <w:rPr>
        <w:rFonts w:hint="default" w:ascii="Symbol" w:hAnsi="Symbol"/>
      </w:rPr>
    </w:lvl>
    <w:lvl w:ilvl="1" w:tplc="B90815C8">
      <w:start w:val="1"/>
      <w:numFmt w:val="bullet"/>
      <w:lvlText w:val="o"/>
      <w:lvlJc w:val="left"/>
      <w:pPr>
        <w:ind w:left="1440" w:hanging="360"/>
      </w:pPr>
      <w:rPr>
        <w:rFonts w:hint="default" w:ascii="Courier New" w:hAnsi="Courier New"/>
      </w:rPr>
    </w:lvl>
    <w:lvl w:ilvl="2" w:tplc="15860382">
      <w:start w:val="1"/>
      <w:numFmt w:val="bullet"/>
      <w:lvlText w:val=""/>
      <w:lvlJc w:val="left"/>
      <w:pPr>
        <w:ind w:left="2160" w:hanging="360"/>
      </w:pPr>
      <w:rPr>
        <w:rFonts w:hint="default" w:ascii="Wingdings" w:hAnsi="Wingdings"/>
      </w:rPr>
    </w:lvl>
    <w:lvl w:ilvl="3" w:tplc="CD62A3D8">
      <w:start w:val="1"/>
      <w:numFmt w:val="bullet"/>
      <w:lvlText w:val=""/>
      <w:lvlJc w:val="left"/>
      <w:pPr>
        <w:ind w:left="2880" w:hanging="360"/>
      </w:pPr>
      <w:rPr>
        <w:rFonts w:hint="default" w:ascii="Symbol" w:hAnsi="Symbol"/>
      </w:rPr>
    </w:lvl>
    <w:lvl w:ilvl="4" w:tplc="28AA620C">
      <w:start w:val="1"/>
      <w:numFmt w:val="bullet"/>
      <w:lvlText w:val="o"/>
      <w:lvlJc w:val="left"/>
      <w:pPr>
        <w:ind w:left="3600" w:hanging="360"/>
      </w:pPr>
      <w:rPr>
        <w:rFonts w:hint="default" w:ascii="Courier New" w:hAnsi="Courier New"/>
      </w:rPr>
    </w:lvl>
    <w:lvl w:ilvl="5" w:tplc="E59C385C">
      <w:start w:val="1"/>
      <w:numFmt w:val="bullet"/>
      <w:lvlText w:val=""/>
      <w:lvlJc w:val="left"/>
      <w:pPr>
        <w:ind w:left="4320" w:hanging="360"/>
      </w:pPr>
      <w:rPr>
        <w:rFonts w:hint="default" w:ascii="Wingdings" w:hAnsi="Wingdings"/>
      </w:rPr>
    </w:lvl>
    <w:lvl w:ilvl="6" w:tplc="847AB820">
      <w:start w:val="1"/>
      <w:numFmt w:val="bullet"/>
      <w:lvlText w:val=""/>
      <w:lvlJc w:val="left"/>
      <w:pPr>
        <w:ind w:left="5040" w:hanging="360"/>
      </w:pPr>
      <w:rPr>
        <w:rFonts w:hint="default" w:ascii="Symbol" w:hAnsi="Symbol"/>
      </w:rPr>
    </w:lvl>
    <w:lvl w:ilvl="7" w:tplc="3350D842">
      <w:start w:val="1"/>
      <w:numFmt w:val="bullet"/>
      <w:lvlText w:val="o"/>
      <w:lvlJc w:val="left"/>
      <w:pPr>
        <w:ind w:left="5760" w:hanging="360"/>
      </w:pPr>
      <w:rPr>
        <w:rFonts w:hint="default" w:ascii="Courier New" w:hAnsi="Courier New"/>
      </w:rPr>
    </w:lvl>
    <w:lvl w:ilvl="8" w:tplc="EDF0D714">
      <w:start w:val="1"/>
      <w:numFmt w:val="bullet"/>
      <w:lvlText w:val=""/>
      <w:lvlJc w:val="left"/>
      <w:pPr>
        <w:ind w:left="6480" w:hanging="360"/>
      </w:pPr>
      <w:rPr>
        <w:rFonts w:hint="default" w:ascii="Wingdings" w:hAnsi="Wingdings"/>
      </w:rPr>
    </w:lvl>
  </w:abstractNum>
  <w:abstractNum w:abstractNumId="49" w15:restartNumberingAfterBreak="0">
    <w:nsid w:val="4AB84AE5"/>
    <w:multiLevelType w:val="hybridMultilevel"/>
    <w:tmpl w:val="6BD2EE0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0" w15:restartNumberingAfterBreak="0">
    <w:nsid w:val="4B8B4EFF"/>
    <w:multiLevelType w:val="hybridMultilevel"/>
    <w:tmpl w:val="BA062A9A"/>
    <w:lvl w:ilvl="0" w:tplc="803874F4">
      <w:start w:val="3"/>
      <w:numFmt w:val="bullet"/>
      <w:lvlText w:val="-"/>
      <w:lvlJc w:val="left"/>
      <w:pPr>
        <w:ind w:left="720" w:hanging="360"/>
      </w:pPr>
      <w:rPr>
        <w:rFonts w:hint="default" w:ascii="Franklin Gothic Book" w:hAnsi="Franklin Gothic Book" w:eastAsiaTheme="minorEastAsia"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1" w15:restartNumberingAfterBreak="0">
    <w:nsid w:val="52960B6B"/>
    <w:multiLevelType w:val="hybridMultilevel"/>
    <w:tmpl w:val="7A8E2010"/>
    <w:lvl w:ilvl="0" w:tplc="803874F4">
      <w:start w:val="3"/>
      <w:numFmt w:val="bullet"/>
      <w:lvlText w:val="-"/>
      <w:lvlJc w:val="left"/>
      <w:pPr>
        <w:ind w:left="720" w:hanging="360"/>
      </w:pPr>
      <w:rPr>
        <w:rFonts w:hint="default" w:ascii="Franklin Gothic Book" w:hAnsi="Franklin Gothic Book" w:eastAsiaTheme="minorEastAsia"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2" w15:restartNumberingAfterBreak="0">
    <w:nsid w:val="52E73981"/>
    <w:multiLevelType w:val="hybridMultilevel"/>
    <w:tmpl w:val="CADCE0B2"/>
    <w:lvl w:ilvl="0" w:tplc="9C8C1E00">
      <w:start w:val="1"/>
      <w:numFmt w:val="bullet"/>
      <w:lvlText w:val="-"/>
      <w:lvlJc w:val="left"/>
      <w:pPr>
        <w:ind w:left="720" w:hanging="360"/>
      </w:pPr>
      <w:rPr>
        <w:rFonts w:hint="default" w:ascii="Courier New" w:hAnsi="Courier New"/>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3" w15:restartNumberingAfterBreak="0">
    <w:nsid w:val="585B676F"/>
    <w:multiLevelType w:val="hybridMultilevel"/>
    <w:tmpl w:val="C04E2346"/>
    <w:lvl w:ilvl="0" w:tplc="08090001">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54" w15:restartNumberingAfterBreak="0">
    <w:nsid w:val="5A84472B"/>
    <w:multiLevelType w:val="hybridMultilevel"/>
    <w:tmpl w:val="EB90BA4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5" w15:restartNumberingAfterBreak="0">
    <w:nsid w:val="5FA05488"/>
    <w:multiLevelType w:val="multilevel"/>
    <w:tmpl w:val="746CB722"/>
    <w:lvl w:ilvl="0">
      <w:start w:val="3"/>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65506CD6"/>
    <w:multiLevelType w:val="hybridMultilevel"/>
    <w:tmpl w:val="555E73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65C7475B"/>
    <w:multiLevelType w:val="hybridMultilevel"/>
    <w:tmpl w:val="4C0E183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58" w15:restartNumberingAfterBreak="0">
    <w:nsid w:val="6A127321"/>
    <w:multiLevelType w:val="hybridMultilevel"/>
    <w:tmpl w:val="2E586F3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9" w15:restartNumberingAfterBreak="0">
    <w:nsid w:val="6E080441"/>
    <w:multiLevelType w:val="hybridMultilevel"/>
    <w:tmpl w:val="D50244A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0" w15:restartNumberingAfterBreak="0">
    <w:nsid w:val="6E6D080C"/>
    <w:multiLevelType w:val="hybridMultilevel"/>
    <w:tmpl w:val="3468FAD6"/>
    <w:lvl w:ilvl="0" w:tplc="9C8C1E00">
      <w:start w:val="1"/>
      <w:numFmt w:val="bullet"/>
      <w:lvlText w:val="-"/>
      <w:lvlJc w:val="left"/>
      <w:pPr>
        <w:ind w:left="720" w:hanging="360"/>
      </w:pPr>
      <w:rPr>
        <w:rFonts w:hint="default" w:ascii="Courier New" w:hAnsi="Courier New"/>
      </w:rPr>
    </w:lvl>
    <w:lvl w:ilvl="1" w:tplc="FFFFFFFF">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61" w15:restartNumberingAfterBreak="0">
    <w:nsid w:val="70373C4C"/>
    <w:multiLevelType w:val="hybridMultilevel"/>
    <w:tmpl w:val="2F869800"/>
    <w:lvl w:ilvl="0" w:tplc="04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2" w15:restartNumberingAfterBreak="0">
    <w:nsid w:val="766255FF"/>
    <w:multiLevelType w:val="multilevel"/>
    <w:tmpl w:val="3AF4F75E"/>
    <w:lvl w:ilvl="0">
      <w:start w:val="1"/>
      <w:numFmt w:val="decimal"/>
      <w:lvlText w:val="%1."/>
      <w:lvlJc w:val="left"/>
      <w:pPr>
        <w:ind w:left="720" w:hanging="360"/>
      </w:pPr>
    </w:lvl>
    <w:lvl w:ilvl="1">
      <w:start w:val="22"/>
      <w:numFmt w:val="decimal"/>
      <w:isLgl/>
      <w:lvlText w:val="%1.%2"/>
      <w:lvlJc w:val="left"/>
      <w:pPr>
        <w:ind w:left="800" w:hanging="4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3" w15:restartNumberingAfterBreak="0">
    <w:nsid w:val="77F6633B"/>
    <w:multiLevelType w:val="hybridMultilevel"/>
    <w:tmpl w:val="180E10E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4" w15:restartNumberingAfterBreak="0">
    <w:nsid w:val="78412F21"/>
    <w:multiLevelType w:val="hybridMultilevel"/>
    <w:tmpl w:val="A0B6096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5" w15:restartNumberingAfterBreak="0">
    <w:nsid w:val="7AD87EEC"/>
    <w:multiLevelType w:val="hybridMultilevel"/>
    <w:tmpl w:val="16226DC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6" w15:restartNumberingAfterBreak="0">
    <w:nsid w:val="7D6B50BE"/>
    <w:multiLevelType w:val="hybridMultilevel"/>
    <w:tmpl w:val="845C2F3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7" w15:restartNumberingAfterBreak="0">
    <w:nsid w:val="7F52492E"/>
    <w:multiLevelType w:val="hybridMultilevel"/>
    <w:tmpl w:val="5BFEA4B8"/>
    <w:lvl w:ilvl="0" w:tplc="4C2E0ABE">
      <w:start w:val="7"/>
      <w:numFmt w:val="bullet"/>
      <w:lvlText w:val="-"/>
      <w:lvlJc w:val="left"/>
      <w:pPr>
        <w:ind w:left="720" w:hanging="360"/>
      </w:pPr>
      <w:rPr>
        <w:rFonts w:hint="default" w:ascii="Franklin Gothic Book" w:hAnsi="Franklin Gothic Book" w:eastAsiaTheme="minorEastAsia" w:cstheme="minorBidi"/>
      </w:rPr>
    </w:lvl>
    <w:lvl w:ilvl="1" w:tplc="4C2E0ABE">
      <w:start w:val="7"/>
      <w:numFmt w:val="bullet"/>
      <w:lvlText w:val="-"/>
      <w:lvlJc w:val="left"/>
      <w:pPr>
        <w:ind w:left="1440" w:hanging="360"/>
      </w:pPr>
      <w:rPr>
        <w:rFonts w:hint="default" w:ascii="Franklin Gothic Book" w:hAnsi="Franklin Gothic Book" w:eastAsiaTheme="minorEastAsia" w:cstheme="minorBidi"/>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931352869">
    <w:abstractNumId w:val="31"/>
  </w:num>
  <w:num w:numId="2" w16cid:durableId="591551583">
    <w:abstractNumId w:val="29"/>
  </w:num>
  <w:num w:numId="3" w16cid:durableId="114757836">
    <w:abstractNumId w:val="1"/>
  </w:num>
  <w:num w:numId="4" w16cid:durableId="1553731982">
    <w:abstractNumId w:val="22"/>
  </w:num>
  <w:num w:numId="5" w16cid:durableId="27880771">
    <w:abstractNumId w:val="18"/>
  </w:num>
  <w:num w:numId="6" w16cid:durableId="614479294">
    <w:abstractNumId w:val="12"/>
  </w:num>
  <w:num w:numId="7" w16cid:durableId="138766165">
    <w:abstractNumId w:val="35"/>
  </w:num>
  <w:num w:numId="8" w16cid:durableId="1901744910">
    <w:abstractNumId w:val="34"/>
  </w:num>
  <w:num w:numId="9" w16cid:durableId="1240942587">
    <w:abstractNumId w:val="4"/>
  </w:num>
  <w:num w:numId="10" w16cid:durableId="1953896829">
    <w:abstractNumId w:val="40"/>
  </w:num>
  <w:num w:numId="11" w16cid:durableId="60913828">
    <w:abstractNumId w:val="30"/>
  </w:num>
  <w:num w:numId="12" w16cid:durableId="2085684937">
    <w:abstractNumId w:val="62"/>
  </w:num>
  <w:num w:numId="13" w16cid:durableId="300429447">
    <w:abstractNumId w:val="7"/>
  </w:num>
  <w:num w:numId="14" w16cid:durableId="1906063460">
    <w:abstractNumId w:val="53"/>
  </w:num>
  <w:num w:numId="15" w16cid:durableId="1146125661">
    <w:abstractNumId w:val="67"/>
  </w:num>
  <w:num w:numId="16" w16cid:durableId="2065835301">
    <w:abstractNumId w:val="37"/>
  </w:num>
  <w:num w:numId="17" w16cid:durableId="1931280994">
    <w:abstractNumId w:val="63"/>
  </w:num>
  <w:num w:numId="18" w16cid:durableId="275983726">
    <w:abstractNumId w:val="24"/>
  </w:num>
  <w:num w:numId="19" w16cid:durableId="360673340">
    <w:abstractNumId w:val="32"/>
  </w:num>
  <w:num w:numId="20" w16cid:durableId="1777602495">
    <w:abstractNumId w:val="38"/>
  </w:num>
  <w:num w:numId="21" w16cid:durableId="1508447626">
    <w:abstractNumId w:val="23"/>
  </w:num>
  <w:num w:numId="22" w16cid:durableId="439759819">
    <w:abstractNumId w:val="11"/>
  </w:num>
  <w:num w:numId="23" w16cid:durableId="669873606">
    <w:abstractNumId w:val="10"/>
  </w:num>
  <w:num w:numId="24" w16cid:durableId="753433822">
    <w:abstractNumId w:val="59"/>
  </w:num>
  <w:num w:numId="25" w16cid:durableId="1298532688">
    <w:abstractNumId w:val="26"/>
  </w:num>
  <w:num w:numId="26" w16cid:durableId="1668173891">
    <w:abstractNumId w:val="13"/>
  </w:num>
  <w:num w:numId="27" w16cid:durableId="205721700">
    <w:abstractNumId w:val="45"/>
  </w:num>
  <w:num w:numId="28" w16cid:durableId="1845195549">
    <w:abstractNumId w:val="66"/>
  </w:num>
  <w:num w:numId="29" w16cid:durableId="1227572456">
    <w:abstractNumId w:val="54"/>
  </w:num>
  <w:num w:numId="30" w16cid:durableId="1254902619">
    <w:abstractNumId w:val="28"/>
  </w:num>
  <w:num w:numId="31" w16cid:durableId="615063571">
    <w:abstractNumId w:val="65"/>
  </w:num>
  <w:num w:numId="32" w16cid:durableId="2071029435">
    <w:abstractNumId w:val="64"/>
  </w:num>
  <w:num w:numId="33" w16cid:durableId="1004288512">
    <w:abstractNumId w:val="19"/>
  </w:num>
  <w:num w:numId="34" w16cid:durableId="1099184255">
    <w:abstractNumId w:val="58"/>
  </w:num>
  <w:num w:numId="35" w16cid:durableId="211115486">
    <w:abstractNumId w:val="17"/>
  </w:num>
  <w:num w:numId="36" w16cid:durableId="1482696997">
    <w:abstractNumId w:val="49"/>
  </w:num>
  <w:num w:numId="37" w16cid:durableId="1354308974">
    <w:abstractNumId w:val="46"/>
  </w:num>
  <w:num w:numId="38" w16cid:durableId="189533665">
    <w:abstractNumId w:val="9"/>
  </w:num>
  <w:num w:numId="39" w16cid:durableId="1219900908">
    <w:abstractNumId w:val="55"/>
  </w:num>
  <w:num w:numId="40" w16cid:durableId="1373339315">
    <w:abstractNumId w:val="6"/>
  </w:num>
  <w:num w:numId="41" w16cid:durableId="333185378">
    <w:abstractNumId w:val="41"/>
  </w:num>
  <w:num w:numId="42" w16cid:durableId="1170564993">
    <w:abstractNumId w:val="48"/>
  </w:num>
  <w:num w:numId="43" w16cid:durableId="347369896">
    <w:abstractNumId w:val="52"/>
  </w:num>
  <w:num w:numId="44" w16cid:durableId="231544459">
    <w:abstractNumId w:val="42"/>
  </w:num>
  <w:num w:numId="45" w16cid:durableId="228157366">
    <w:abstractNumId w:val="56"/>
  </w:num>
  <w:num w:numId="46" w16cid:durableId="245725483">
    <w:abstractNumId w:val="2"/>
  </w:num>
  <w:num w:numId="47" w16cid:durableId="904340776">
    <w:abstractNumId w:val="61"/>
  </w:num>
  <w:num w:numId="48" w16cid:durableId="506990733">
    <w:abstractNumId w:val="15"/>
  </w:num>
  <w:num w:numId="49" w16cid:durableId="667824503">
    <w:abstractNumId w:val="5"/>
  </w:num>
  <w:num w:numId="50" w16cid:durableId="1418674480">
    <w:abstractNumId w:val="0"/>
  </w:num>
  <w:num w:numId="51" w16cid:durableId="384138824">
    <w:abstractNumId w:val="57"/>
  </w:num>
  <w:num w:numId="52" w16cid:durableId="1765226061">
    <w:abstractNumId w:val="20"/>
  </w:num>
  <w:num w:numId="53" w16cid:durableId="1933464114">
    <w:abstractNumId w:val="25"/>
  </w:num>
  <w:num w:numId="54" w16cid:durableId="2007047592">
    <w:abstractNumId w:val="27"/>
  </w:num>
  <w:num w:numId="55" w16cid:durableId="1736969055">
    <w:abstractNumId w:val="47"/>
  </w:num>
  <w:num w:numId="56" w16cid:durableId="1441030854">
    <w:abstractNumId w:val="60"/>
  </w:num>
  <w:num w:numId="57" w16cid:durableId="1893105504">
    <w:abstractNumId w:val="50"/>
  </w:num>
  <w:num w:numId="58" w16cid:durableId="1262685817">
    <w:abstractNumId w:val="43"/>
  </w:num>
  <w:num w:numId="59" w16cid:durableId="1960598301">
    <w:abstractNumId w:val="44"/>
  </w:num>
  <w:num w:numId="60" w16cid:durableId="774709842">
    <w:abstractNumId w:val="33"/>
  </w:num>
  <w:num w:numId="61" w16cid:durableId="1459562946">
    <w:abstractNumId w:val="36"/>
  </w:num>
  <w:num w:numId="62" w16cid:durableId="880282286">
    <w:abstractNumId w:val="8"/>
  </w:num>
  <w:num w:numId="63" w16cid:durableId="1647777846">
    <w:abstractNumId w:val="3"/>
  </w:num>
  <w:num w:numId="64" w16cid:durableId="134835046">
    <w:abstractNumId w:val="39"/>
  </w:num>
  <w:num w:numId="65" w16cid:durableId="1866939976">
    <w:abstractNumId w:val="51"/>
  </w:num>
  <w:num w:numId="66" w16cid:durableId="332531781">
    <w:abstractNumId w:val="16"/>
  </w:num>
  <w:num w:numId="67" w16cid:durableId="2034921777">
    <w:abstractNumId w:val="21"/>
  </w:num>
  <w:num w:numId="68" w16cid:durableId="1013802628">
    <w:abstractNumId w:val="14"/>
  </w:num>
  <w:numIdMacAtCleanup w:val="68"/>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119E"/>
    <w:rsid w:val="00000AD1"/>
    <w:rsid w:val="00001724"/>
    <w:rsid w:val="00001C22"/>
    <w:rsid w:val="00001C7C"/>
    <w:rsid w:val="00001CB2"/>
    <w:rsid w:val="000026A0"/>
    <w:rsid w:val="00002CBC"/>
    <w:rsid w:val="000042EE"/>
    <w:rsid w:val="00004FC3"/>
    <w:rsid w:val="0000741B"/>
    <w:rsid w:val="0000763B"/>
    <w:rsid w:val="000109C7"/>
    <w:rsid w:val="00010EAA"/>
    <w:rsid w:val="00012659"/>
    <w:rsid w:val="0001418B"/>
    <w:rsid w:val="000147B4"/>
    <w:rsid w:val="00016074"/>
    <w:rsid w:val="00016EBC"/>
    <w:rsid w:val="00020E3C"/>
    <w:rsid w:val="0002201B"/>
    <w:rsid w:val="00022560"/>
    <w:rsid w:val="000231B8"/>
    <w:rsid w:val="000232B0"/>
    <w:rsid w:val="00023DCE"/>
    <w:rsid w:val="000245B7"/>
    <w:rsid w:val="00025E26"/>
    <w:rsid w:val="00031EE1"/>
    <w:rsid w:val="00032DB2"/>
    <w:rsid w:val="00032EBE"/>
    <w:rsid w:val="00033F56"/>
    <w:rsid w:val="000351A6"/>
    <w:rsid w:val="0003590A"/>
    <w:rsid w:val="00036132"/>
    <w:rsid w:val="0003625E"/>
    <w:rsid w:val="00036B3A"/>
    <w:rsid w:val="00036DD6"/>
    <w:rsid w:val="00036F22"/>
    <w:rsid w:val="000372AF"/>
    <w:rsid w:val="000376D5"/>
    <w:rsid w:val="0004089C"/>
    <w:rsid w:val="00041D98"/>
    <w:rsid w:val="0004330D"/>
    <w:rsid w:val="000436FB"/>
    <w:rsid w:val="0004419C"/>
    <w:rsid w:val="00044A18"/>
    <w:rsid w:val="00045795"/>
    <w:rsid w:val="00046411"/>
    <w:rsid w:val="000469AD"/>
    <w:rsid w:val="000475AC"/>
    <w:rsid w:val="00050610"/>
    <w:rsid w:val="000522C2"/>
    <w:rsid w:val="00052742"/>
    <w:rsid w:val="00054933"/>
    <w:rsid w:val="00054FE0"/>
    <w:rsid w:val="00055154"/>
    <w:rsid w:val="00055C81"/>
    <w:rsid w:val="000609AB"/>
    <w:rsid w:val="000611BD"/>
    <w:rsid w:val="00062108"/>
    <w:rsid w:val="0006280F"/>
    <w:rsid w:val="00063706"/>
    <w:rsid w:val="00064F1C"/>
    <w:rsid w:val="000660CE"/>
    <w:rsid w:val="00066F9E"/>
    <w:rsid w:val="0006724A"/>
    <w:rsid w:val="000678F0"/>
    <w:rsid w:val="000708E6"/>
    <w:rsid w:val="00072CA3"/>
    <w:rsid w:val="00073D5E"/>
    <w:rsid w:val="00075501"/>
    <w:rsid w:val="000756C1"/>
    <w:rsid w:val="00075BCE"/>
    <w:rsid w:val="000778F9"/>
    <w:rsid w:val="00080AE0"/>
    <w:rsid w:val="000820D7"/>
    <w:rsid w:val="00082712"/>
    <w:rsid w:val="00082A15"/>
    <w:rsid w:val="0008390A"/>
    <w:rsid w:val="00085138"/>
    <w:rsid w:val="00085BE6"/>
    <w:rsid w:val="00085E12"/>
    <w:rsid w:val="00086C2B"/>
    <w:rsid w:val="00086DE9"/>
    <w:rsid w:val="000870FE"/>
    <w:rsid w:val="00087EDB"/>
    <w:rsid w:val="000894D0"/>
    <w:rsid w:val="000900BC"/>
    <w:rsid w:val="00090377"/>
    <w:rsid w:val="00090FEC"/>
    <w:rsid w:val="000915DD"/>
    <w:rsid w:val="00091E1F"/>
    <w:rsid w:val="00092125"/>
    <w:rsid w:val="000922D9"/>
    <w:rsid w:val="000926E1"/>
    <w:rsid w:val="00092C65"/>
    <w:rsid w:val="00094056"/>
    <w:rsid w:val="0009463F"/>
    <w:rsid w:val="00095602"/>
    <w:rsid w:val="00095B17"/>
    <w:rsid w:val="000A24B6"/>
    <w:rsid w:val="000A3606"/>
    <w:rsid w:val="000A5C55"/>
    <w:rsid w:val="000A62C9"/>
    <w:rsid w:val="000A6B9B"/>
    <w:rsid w:val="000A79C9"/>
    <w:rsid w:val="000A7DD1"/>
    <w:rsid w:val="000B1222"/>
    <w:rsid w:val="000B171D"/>
    <w:rsid w:val="000B18F1"/>
    <w:rsid w:val="000B38CE"/>
    <w:rsid w:val="000B39F0"/>
    <w:rsid w:val="000B3B88"/>
    <w:rsid w:val="000B4DDD"/>
    <w:rsid w:val="000B5E7D"/>
    <w:rsid w:val="000B63B2"/>
    <w:rsid w:val="000B74A0"/>
    <w:rsid w:val="000B79E6"/>
    <w:rsid w:val="000C1D03"/>
    <w:rsid w:val="000C279B"/>
    <w:rsid w:val="000C285A"/>
    <w:rsid w:val="000C2A70"/>
    <w:rsid w:val="000C6458"/>
    <w:rsid w:val="000C6628"/>
    <w:rsid w:val="000C7F1F"/>
    <w:rsid w:val="000D0DA4"/>
    <w:rsid w:val="000D136C"/>
    <w:rsid w:val="000D27D9"/>
    <w:rsid w:val="000D29B0"/>
    <w:rsid w:val="000D3BC8"/>
    <w:rsid w:val="000D4867"/>
    <w:rsid w:val="000D505C"/>
    <w:rsid w:val="000D5893"/>
    <w:rsid w:val="000D66A9"/>
    <w:rsid w:val="000D72B6"/>
    <w:rsid w:val="000E114B"/>
    <w:rsid w:val="000E1CAB"/>
    <w:rsid w:val="000E2AAC"/>
    <w:rsid w:val="000E6C98"/>
    <w:rsid w:val="000E6DC0"/>
    <w:rsid w:val="000E7835"/>
    <w:rsid w:val="000F04A6"/>
    <w:rsid w:val="000F06A8"/>
    <w:rsid w:val="000F14EA"/>
    <w:rsid w:val="000F15E0"/>
    <w:rsid w:val="000F2245"/>
    <w:rsid w:val="000F27B5"/>
    <w:rsid w:val="000F2A48"/>
    <w:rsid w:val="000F301F"/>
    <w:rsid w:val="000F3EBA"/>
    <w:rsid w:val="000F4CD6"/>
    <w:rsid w:val="000F5D60"/>
    <w:rsid w:val="000F5FDE"/>
    <w:rsid w:val="000F6982"/>
    <w:rsid w:val="000F7B4A"/>
    <w:rsid w:val="001002DE"/>
    <w:rsid w:val="00100711"/>
    <w:rsid w:val="00100855"/>
    <w:rsid w:val="001010E0"/>
    <w:rsid w:val="001047F3"/>
    <w:rsid w:val="00105A44"/>
    <w:rsid w:val="00105F23"/>
    <w:rsid w:val="00106248"/>
    <w:rsid w:val="00106699"/>
    <w:rsid w:val="001069A9"/>
    <w:rsid w:val="001069C1"/>
    <w:rsid w:val="00106F0B"/>
    <w:rsid w:val="001070F6"/>
    <w:rsid w:val="001071D7"/>
    <w:rsid w:val="00107325"/>
    <w:rsid w:val="00110274"/>
    <w:rsid w:val="00111A49"/>
    <w:rsid w:val="0011227D"/>
    <w:rsid w:val="00112BE1"/>
    <w:rsid w:val="001143AB"/>
    <w:rsid w:val="001167D5"/>
    <w:rsid w:val="00116DF1"/>
    <w:rsid w:val="00117AFB"/>
    <w:rsid w:val="00117B0D"/>
    <w:rsid w:val="00120267"/>
    <w:rsid w:val="0012035B"/>
    <w:rsid w:val="00120D74"/>
    <w:rsid w:val="00120DD9"/>
    <w:rsid w:val="0012179E"/>
    <w:rsid w:val="00121E9B"/>
    <w:rsid w:val="00122C39"/>
    <w:rsid w:val="00122E29"/>
    <w:rsid w:val="00122E49"/>
    <w:rsid w:val="00123073"/>
    <w:rsid w:val="00123B9E"/>
    <w:rsid w:val="00123E29"/>
    <w:rsid w:val="001247B8"/>
    <w:rsid w:val="001250DF"/>
    <w:rsid w:val="001256D1"/>
    <w:rsid w:val="00125EF4"/>
    <w:rsid w:val="001270AF"/>
    <w:rsid w:val="00127631"/>
    <w:rsid w:val="001278A2"/>
    <w:rsid w:val="00127ABC"/>
    <w:rsid w:val="00130CE2"/>
    <w:rsid w:val="00131F73"/>
    <w:rsid w:val="001328B6"/>
    <w:rsid w:val="0013439D"/>
    <w:rsid w:val="00134426"/>
    <w:rsid w:val="00134719"/>
    <w:rsid w:val="00134FF2"/>
    <w:rsid w:val="001352B5"/>
    <w:rsid w:val="0013598C"/>
    <w:rsid w:val="00136975"/>
    <w:rsid w:val="00137147"/>
    <w:rsid w:val="00140A52"/>
    <w:rsid w:val="0014177C"/>
    <w:rsid w:val="0014195C"/>
    <w:rsid w:val="00141B4D"/>
    <w:rsid w:val="0014244F"/>
    <w:rsid w:val="00142795"/>
    <w:rsid w:val="00142D0C"/>
    <w:rsid w:val="00142E2E"/>
    <w:rsid w:val="00143163"/>
    <w:rsid w:val="0014515A"/>
    <w:rsid w:val="00145D87"/>
    <w:rsid w:val="001475D2"/>
    <w:rsid w:val="001475DD"/>
    <w:rsid w:val="001478FD"/>
    <w:rsid w:val="00147E18"/>
    <w:rsid w:val="00150C90"/>
    <w:rsid w:val="00152100"/>
    <w:rsid w:val="00153416"/>
    <w:rsid w:val="0015391D"/>
    <w:rsid w:val="00154467"/>
    <w:rsid w:val="00156387"/>
    <w:rsid w:val="00156DCC"/>
    <w:rsid w:val="00156FA0"/>
    <w:rsid w:val="00157985"/>
    <w:rsid w:val="00160E92"/>
    <w:rsid w:val="001622A6"/>
    <w:rsid w:val="00164153"/>
    <w:rsid w:val="00164D73"/>
    <w:rsid w:val="00165CDE"/>
    <w:rsid w:val="00165CE6"/>
    <w:rsid w:val="0017188F"/>
    <w:rsid w:val="00172485"/>
    <w:rsid w:val="00172651"/>
    <w:rsid w:val="00172DDA"/>
    <w:rsid w:val="00174392"/>
    <w:rsid w:val="00174A07"/>
    <w:rsid w:val="001756A0"/>
    <w:rsid w:val="001802CC"/>
    <w:rsid w:val="00180648"/>
    <w:rsid w:val="00181ECA"/>
    <w:rsid w:val="001826FA"/>
    <w:rsid w:val="00183B2E"/>
    <w:rsid w:val="00183BD2"/>
    <w:rsid w:val="00185886"/>
    <w:rsid w:val="001860AF"/>
    <w:rsid w:val="0018695B"/>
    <w:rsid w:val="00186C83"/>
    <w:rsid w:val="00186CF9"/>
    <w:rsid w:val="0019204F"/>
    <w:rsid w:val="001927F6"/>
    <w:rsid w:val="00192B7C"/>
    <w:rsid w:val="00192BAF"/>
    <w:rsid w:val="0019399E"/>
    <w:rsid w:val="00195269"/>
    <w:rsid w:val="001959F3"/>
    <w:rsid w:val="00195D4A"/>
    <w:rsid w:val="00196081"/>
    <w:rsid w:val="00196674"/>
    <w:rsid w:val="00197434"/>
    <w:rsid w:val="001A0996"/>
    <w:rsid w:val="001A0C48"/>
    <w:rsid w:val="001A0D3A"/>
    <w:rsid w:val="001A207F"/>
    <w:rsid w:val="001A2B51"/>
    <w:rsid w:val="001A313E"/>
    <w:rsid w:val="001A3BFE"/>
    <w:rsid w:val="001A4C0E"/>
    <w:rsid w:val="001A5187"/>
    <w:rsid w:val="001A615A"/>
    <w:rsid w:val="001A741A"/>
    <w:rsid w:val="001B060E"/>
    <w:rsid w:val="001B0640"/>
    <w:rsid w:val="001B0C25"/>
    <w:rsid w:val="001B0D54"/>
    <w:rsid w:val="001B1313"/>
    <w:rsid w:val="001B1415"/>
    <w:rsid w:val="001B2991"/>
    <w:rsid w:val="001B3C3A"/>
    <w:rsid w:val="001B463F"/>
    <w:rsid w:val="001B55AE"/>
    <w:rsid w:val="001B645C"/>
    <w:rsid w:val="001B7956"/>
    <w:rsid w:val="001C16CD"/>
    <w:rsid w:val="001C19DA"/>
    <w:rsid w:val="001C2C65"/>
    <w:rsid w:val="001C2D7E"/>
    <w:rsid w:val="001C315F"/>
    <w:rsid w:val="001C38A5"/>
    <w:rsid w:val="001C3C19"/>
    <w:rsid w:val="001C705F"/>
    <w:rsid w:val="001D09CD"/>
    <w:rsid w:val="001D2CC9"/>
    <w:rsid w:val="001D3AE8"/>
    <w:rsid w:val="001D57AE"/>
    <w:rsid w:val="001E085C"/>
    <w:rsid w:val="001E13BE"/>
    <w:rsid w:val="001E1593"/>
    <w:rsid w:val="001E1CDA"/>
    <w:rsid w:val="001E2988"/>
    <w:rsid w:val="001E4492"/>
    <w:rsid w:val="001E643E"/>
    <w:rsid w:val="001E690C"/>
    <w:rsid w:val="001E7629"/>
    <w:rsid w:val="001F0532"/>
    <w:rsid w:val="001F1B5A"/>
    <w:rsid w:val="001F22E6"/>
    <w:rsid w:val="001F5A5C"/>
    <w:rsid w:val="001F5F8D"/>
    <w:rsid w:val="001F659B"/>
    <w:rsid w:val="001F6E05"/>
    <w:rsid w:val="001F704C"/>
    <w:rsid w:val="001F79C4"/>
    <w:rsid w:val="002005A9"/>
    <w:rsid w:val="0020284A"/>
    <w:rsid w:val="00203955"/>
    <w:rsid w:val="002048BA"/>
    <w:rsid w:val="00204E4D"/>
    <w:rsid w:val="002051E8"/>
    <w:rsid w:val="00205AAE"/>
    <w:rsid w:val="0020768A"/>
    <w:rsid w:val="00207D18"/>
    <w:rsid w:val="002103AF"/>
    <w:rsid w:val="00211DFE"/>
    <w:rsid w:val="00211F28"/>
    <w:rsid w:val="00212299"/>
    <w:rsid w:val="00212347"/>
    <w:rsid w:val="0021254D"/>
    <w:rsid w:val="00216245"/>
    <w:rsid w:val="002165BB"/>
    <w:rsid w:val="00216DCA"/>
    <w:rsid w:val="00217A93"/>
    <w:rsid w:val="00217C4D"/>
    <w:rsid w:val="00220551"/>
    <w:rsid w:val="002206C1"/>
    <w:rsid w:val="00220ECD"/>
    <w:rsid w:val="002225FB"/>
    <w:rsid w:val="00222614"/>
    <w:rsid w:val="00222BD6"/>
    <w:rsid w:val="00222C9B"/>
    <w:rsid w:val="002237A6"/>
    <w:rsid w:val="00223D1D"/>
    <w:rsid w:val="00223F1A"/>
    <w:rsid w:val="002248FE"/>
    <w:rsid w:val="0022503C"/>
    <w:rsid w:val="00225788"/>
    <w:rsid w:val="00226C79"/>
    <w:rsid w:val="00230FC1"/>
    <w:rsid w:val="00231177"/>
    <w:rsid w:val="00233C81"/>
    <w:rsid w:val="002341D4"/>
    <w:rsid w:val="00234358"/>
    <w:rsid w:val="0023479A"/>
    <w:rsid w:val="002354FE"/>
    <w:rsid w:val="0023552F"/>
    <w:rsid w:val="002366D3"/>
    <w:rsid w:val="00237B88"/>
    <w:rsid w:val="00237BFC"/>
    <w:rsid w:val="00241013"/>
    <w:rsid w:val="002411E4"/>
    <w:rsid w:val="00242A64"/>
    <w:rsid w:val="00247E93"/>
    <w:rsid w:val="00250D89"/>
    <w:rsid w:val="002515E8"/>
    <w:rsid w:val="002519A2"/>
    <w:rsid w:val="00251D1A"/>
    <w:rsid w:val="00252958"/>
    <w:rsid w:val="00254146"/>
    <w:rsid w:val="0025416B"/>
    <w:rsid w:val="00254E0E"/>
    <w:rsid w:val="00255EC6"/>
    <w:rsid w:val="0026058A"/>
    <w:rsid w:val="00260EAA"/>
    <w:rsid w:val="00261599"/>
    <w:rsid w:val="002627CD"/>
    <w:rsid w:val="002632AC"/>
    <w:rsid w:val="00264276"/>
    <w:rsid w:val="00264607"/>
    <w:rsid w:val="00264E6A"/>
    <w:rsid w:val="002655C3"/>
    <w:rsid w:val="002708F5"/>
    <w:rsid w:val="002717A9"/>
    <w:rsid w:val="00272CCD"/>
    <w:rsid w:val="0027380C"/>
    <w:rsid w:val="00276046"/>
    <w:rsid w:val="0027622A"/>
    <w:rsid w:val="002763D8"/>
    <w:rsid w:val="00276436"/>
    <w:rsid w:val="00276820"/>
    <w:rsid w:val="00277A07"/>
    <w:rsid w:val="00277B0E"/>
    <w:rsid w:val="0028046C"/>
    <w:rsid w:val="00280BC5"/>
    <w:rsid w:val="002815F2"/>
    <w:rsid w:val="00282E1F"/>
    <w:rsid w:val="00283414"/>
    <w:rsid w:val="0028375E"/>
    <w:rsid w:val="00283AD3"/>
    <w:rsid w:val="00284F42"/>
    <w:rsid w:val="002851DF"/>
    <w:rsid w:val="00285D75"/>
    <w:rsid w:val="00286854"/>
    <w:rsid w:val="002879F7"/>
    <w:rsid w:val="00290806"/>
    <w:rsid w:val="002908B8"/>
    <w:rsid w:val="002917C3"/>
    <w:rsid w:val="00291F75"/>
    <w:rsid w:val="002937E0"/>
    <w:rsid w:val="00293F3D"/>
    <w:rsid w:val="00295841"/>
    <w:rsid w:val="00296760"/>
    <w:rsid w:val="002A032F"/>
    <w:rsid w:val="002A03C5"/>
    <w:rsid w:val="002A0FE9"/>
    <w:rsid w:val="002A2D0B"/>
    <w:rsid w:val="002A4D06"/>
    <w:rsid w:val="002A56F6"/>
    <w:rsid w:val="002A5FB4"/>
    <w:rsid w:val="002A69AA"/>
    <w:rsid w:val="002A6B47"/>
    <w:rsid w:val="002A6C25"/>
    <w:rsid w:val="002A6D6F"/>
    <w:rsid w:val="002A76E7"/>
    <w:rsid w:val="002B02B0"/>
    <w:rsid w:val="002B06CD"/>
    <w:rsid w:val="002B0B9F"/>
    <w:rsid w:val="002B1356"/>
    <w:rsid w:val="002B14EF"/>
    <w:rsid w:val="002B2894"/>
    <w:rsid w:val="002B2A83"/>
    <w:rsid w:val="002B399D"/>
    <w:rsid w:val="002B44FC"/>
    <w:rsid w:val="002B5568"/>
    <w:rsid w:val="002B698C"/>
    <w:rsid w:val="002B6F67"/>
    <w:rsid w:val="002B7F47"/>
    <w:rsid w:val="002C10D7"/>
    <w:rsid w:val="002C17F8"/>
    <w:rsid w:val="002C21EB"/>
    <w:rsid w:val="002C2CAB"/>
    <w:rsid w:val="002C3E68"/>
    <w:rsid w:val="002C413A"/>
    <w:rsid w:val="002C5459"/>
    <w:rsid w:val="002C62A3"/>
    <w:rsid w:val="002C6897"/>
    <w:rsid w:val="002C6FEA"/>
    <w:rsid w:val="002D0929"/>
    <w:rsid w:val="002D299A"/>
    <w:rsid w:val="002D32F4"/>
    <w:rsid w:val="002D3B23"/>
    <w:rsid w:val="002D4E93"/>
    <w:rsid w:val="002D4F92"/>
    <w:rsid w:val="002D5053"/>
    <w:rsid w:val="002D5266"/>
    <w:rsid w:val="002D6570"/>
    <w:rsid w:val="002D7EB1"/>
    <w:rsid w:val="002E05B4"/>
    <w:rsid w:val="002E13C9"/>
    <w:rsid w:val="002E13EA"/>
    <w:rsid w:val="002E1788"/>
    <w:rsid w:val="002E4B7F"/>
    <w:rsid w:val="002E6B14"/>
    <w:rsid w:val="002E7868"/>
    <w:rsid w:val="002F02C2"/>
    <w:rsid w:val="002F2196"/>
    <w:rsid w:val="002F34C0"/>
    <w:rsid w:val="002F4848"/>
    <w:rsid w:val="002F5517"/>
    <w:rsid w:val="002F5692"/>
    <w:rsid w:val="002F7F02"/>
    <w:rsid w:val="003009E4"/>
    <w:rsid w:val="0030296B"/>
    <w:rsid w:val="003033C0"/>
    <w:rsid w:val="00303DEE"/>
    <w:rsid w:val="003049CE"/>
    <w:rsid w:val="00304F3B"/>
    <w:rsid w:val="00306272"/>
    <w:rsid w:val="00310F6A"/>
    <w:rsid w:val="00311ED9"/>
    <w:rsid w:val="003121C4"/>
    <w:rsid w:val="00315167"/>
    <w:rsid w:val="00316652"/>
    <w:rsid w:val="0032009D"/>
    <w:rsid w:val="003206CE"/>
    <w:rsid w:val="0032206C"/>
    <w:rsid w:val="00322992"/>
    <w:rsid w:val="00323BF3"/>
    <w:rsid w:val="0032502E"/>
    <w:rsid w:val="003264D1"/>
    <w:rsid w:val="00332602"/>
    <w:rsid w:val="0033379C"/>
    <w:rsid w:val="00334A72"/>
    <w:rsid w:val="00334E01"/>
    <w:rsid w:val="00335494"/>
    <w:rsid w:val="003356FF"/>
    <w:rsid w:val="00336584"/>
    <w:rsid w:val="00337DC4"/>
    <w:rsid w:val="003419FE"/>
    <w:rsid w:val="00341A41"/>
    <w:rsid w:val="00341E86"/>
    <w:rsid w:val="00341F45"/>
    <w:rsid w:val="00342FD4"/>
    <w:rsid w:val="003436E4"/>
    <w:rsid w:val="003458A0"/>
    <w:rsid w:val="00346B32"/>
    <w:rsid w:val="00346BC3"/>
    <w:rsid w:val="00346EB5"/>
    <w:rsid w:val="00346F38"/>
    <w:rsid w:val="0034704E"/>
    <w:rsid w:val="003472C7"/>
    <w:rsid w:val="00350EDC"/>
    <w:rsid w:val="003518F8"/>
    <w:rsid w:val="00351A7C"/>
    <w:rsid w:val="0035271F"/>
    <w:rsid w:val="00354DD9"/>
    <w:rsid w:val="00355E23"/>
    <w:rsid w:val="00356534"/>
    <w:rsid w:val="00356C81"/>
    <w:rsid w:val="00360FB0"/>
    <w:rsid w:val="003620E0"/>
    <w:rsid w:val="0036297A"/>
    <w:rsid w:val="00362BD0"/>
    <w:rsid w:val="00362EA0"/>
    <w:rsid w:val="00363987"/>
    <w:rsid w:val="003651AE"/>
    <w:rsid w:val="003653C2"/>
    <w:rsid w:val="00366195"/>
    <w:rsid w:val="00366431"/>
    <w:rsid w:val="00366A93"/>
    <w:rsid w:val="003673E5"/>
    <w:rsid w:val="00367687"/>
    <w:rsid w:val="003702C5"/>
    <w:rsid w:val="003704E7"/>
    <w:rsid w:val="003719C3"/>
    <w:rsid w:val="00371A10"/>
    <w:rsid w:val="00372B73"/>
    <w:rsid w:val="003731BA"/>
    <w:rsid w:val="0037353F"/>
    <w:rsid w:val="0037590F"/>
    <w:rsid w:val="003759EE"/>
    <w:rsid w:val="00375FEB"/>
    <w:rsid w:val="00377935"/>
    <w:rsid w:val="00377C4E"/>
    <w:rsid w:val="003825A1"/>
    <w:rsid w:val="003827FE"/>
    <w:rsid w:val="00382DC5"/>
    <w:rsid w:val="003830A5"/>
    <w:rsid w:val="00383392"/>
    <w:rsid w:val="00383863"/>
    <w:rsid w:val="003844C9"/>
    <w:rsid w:val="003851DF"/>
    <w:rsid w:val="003856C9"/>
    <w:rsid w:val="00385987"/>
    <w:rsid w:val="00386BFC"/>
    <w:rsid w:val="00386E24"/>
    <w:rsid w:val="00390C23"/>
    <w:rsid w:val="0039119A"/>
    <w:rsid w:val="00392089"/>
    <w:rsid w:val="00392458"/>
    <w:rsid w:val="003924B9"/>
    <w:rsid w:val="00394437"/>
    <w:rsid w:val="00395590"/>
    <w:rsid w:val="00395D09"/>
    <w:rsid w:val="00395D75"/>
    <w:rsid w:val="003967D5"/>
    <w:rsid w:val="003A009E"/>
    <w:rsid w:val="003A1176"/>
    <w:rsid w:val="003A17B4"/>
    <w:rsid w:val="003A18B6"/>
    <w:rsid w:val="003A29D1"/>
    <w:rsid w:val="003A468B"/>
    <w:rsid w:val="003A5390"/>
    <w:rsid w:val="003A623A"/>
    <w:rsid w:val="003A65D4"/>
    <w:rsid w:val="003B09BD"/>
    <w:rsid w:val="003B108D"/>
    <w:rsid w:val="003B1B83"/>
    <w:rsid w:val="003B1DA5"/>
    <w:rsid w:val="003B2CF7"/>
    <w:rsid w:val="003B3D88"/>
    <w:rsid w:val="003B3EB7"/>
    <w:rsid w:val="003B4058"/>
    <w:rsid w:val="003B455C"/>
    <w:rsid w:val="003B5BAF"/>
    <w:rsid w:val="003B6567"/>
    <w:rsid w:val="003B6D3F"/>
    <w:rsid w:val="003C0065"/>
    <w:rsid w:val="003C0486"/>
    <w:rsid w:val="003C0F85"/>
    <w:rsid w:val="003C125B"/>
    <w:rsid w:val="003C14D5"/>
    <w:rsid w:val="003C1CCA"/>
    <w:rsid w:val="003C30EF"/>
    <w:rsid w:val="003C4727"/>
    <w:rsid w:val="003C47FC"/>
    <w:rsid w:val="003C5AC9"/>
    <w:rsid w:val="003C668E"/>
    <w:rsid w:val="003C6BB9"/>
    <w:rsid w:val="003D06B5"/>
    <w:rsid w:val="003D0A7F"/>
    <w:rsid w:val="003D1DE1"/>
    <w:rsid w:val="003D2978"/>
    <w:rsid w:val="003D4EB1"/>
    <w:rsid w:val="003D61E4"/>
    <w:rsid w:val="003D6425"/>
    <w:rsid w:val="003D6597"/>
    <w:rsid w:val="003D66DC"/>
    <w:rsid w:val="003D7530"/>
    <w:rsid w:val="003D76FA"/>
    <w:rsid w:val="003D785F"/>
    <w:rsid w:val="003E00E7"/>
    <w:rsid w:val="003E0274"/>
    <w:rsid w:val="003E1114"/>
    <w:rsid w:val="003E1448"/>
    <w:rsid w:val="003E1A23"/>
    <w:rsid w:val="003E3D88"/>
    <w:rsid w:val="003E4C56"/>
    <w:rsid w:val="003E572A"/>
    <w:rsid w:val="003E5971"/>
    <w:rsid w:val="003E677B"/>
    <w:rsid w:val="003E7968"/>
    <w:rsid w:val="003F1CAE"/>
    <w:rsid w:val="003F38C5"/>
    <w:rsid w:val="003F3A7F"/>
    <w:rsid w:val="003F3DE1"/>
    <w:rsid w:val="003F5C62"/>
    <w:rsid w:val="003F6FA5"/>
    <w:rsid w:val="003F7B82"/>
    <w:rsid w:val="0040045D"/>
    <w:rsid w:val="004007DC"/>
    <w:rsid w:val="00402EA1"/>
    <w:rsid w:val="0040342C"/>
    <w:rsid w:val="00403DD4"/>
    <w:rsid w:val="0040402B"/>
    <w:rsid w:val="004051B0"/>
    <w:rsid w:val="004056E1"/>
    <w:rsid w:val="004057F9"/>
    <w:rsid w:val="00412F14"/>
    <w:rsid w:val="004133D0"/>
    <w:rsid w:val="00415634"/>
    <w:rsid w:val="00415F9C"/>
    <w:rsid w:val="00417E81"/>
    <w:rsid w:val="0041EBA1"/>
    <w:rsid w:val="00420A6F"/>
    <w:rsid w:val="004218CF"/>
    <w:rsid w:val="00421DEC"/>
    <w:rsid w:val="00422F09"/>
    <w:rsid w:val="004233A1"/>
    <w:rsid w:val="00423D49"/>
    <w:rsid w:val="00423E81"/>
    <w:rsid w:val="00423FDB"/>
    <w:rsid w:val="0042403D"/>
    <w:rsid w:val="0042426A"/>
    <w:rsid w:val="00426F7F"/>
    <w:rsid w:val="00427C2E"/>
    <w:rsid w:val="00430725"/>
    <w:rsid w:val="004314D2"/>
    <w:rsid w:val="00431974"/>
    <w:rsid w:val="004319AE"/>
    <w:rsid w:val="00431D1F"/>
    <w:rsid w:val="00431E92"/>
    <w:rsid w:val="004324B5"/>
    <w:rsid w:val="00433706"/>
    <w:rsid w:val="00433925"/>
    <w:rsid w:val="00434F29"/>
    <w:rsid w:val="00434F5A"/>
    <w:rsid w:val="004374FF"/>
    <w:rsid w:val="00437A8B"/>
    <w:rsid w:val="004415F1"/>
    <w:rsid w:val="004423E5"/>
    <w:rsid w:val="004456F5"/>
    <w:rsid w:val="00445DFB"/>
    <w:rsid w:val="004461CD"/>
    <w:rsid w:val="00446B80"/>
    <w:rsid w:val="0044717D"/>
    <w:rsid w:val="004476F3"/>
    <w:rsid w:val="00447DF7"/>
    <w:rsid w:val="0045061D"/>
    <w:rsid w:val="004539BE"/>
    <w:rsid w:val="00453AC8"/>
    <w:rsid w:val="004549DC"/>
    <w:rsid w:val="00455069"/>
    <w:rsid w:val="00455209"/>
    <w:rsid w:val="00455970"/>
    <w:rsid w:val="00457D0B"/>
    <w:rsid w:val="00457E80"/>
    <w:rsid w:val="00462DB8"/>
    <w:rsid w:val="00464331"/>
    <w:rsid w:val="00464872"/>
    <w:rsid w:val="0046667D"/>
    <w:rsid w:val="004668F4"/>
    <w:rsid w:val="00466E01"/>
    <w:rsid w:val="00466F57"/>
    <w:rsid w:val="00467837"/>
    <w:rsid w:val="00467B43"/>
    <w:rsid w:val="004707F9"/>
    <w:rsid w:val="00470B5B"/>
    <w:rsid w:val="00470E32"/>
    <w:rsid w:val="00472BAA"/>
    <w:rsid w:val="004732E5"/>
    <w:rsid w:val="00473F0B"/>
    <w:rsid w:val="00474A56"/>
    <w:rsid w:val="00476CCB"/>
    <w:rsid w:val="0047708C"/>
    <w:rsid w:val="004777FF"/>
    <w:rsid w:val="00480596"/>
    <w:rsid w:val="00482449"/>
    <w:rsid w:val="0048314B"/>
    <w:rsid w:val="0048321E"/>
    <w:rsid w:val="004841AC"/>
    <w:rsid w:val="00485E56"/>
    <w:rsid w:val="004868AB"/>
    <w:rsid w:val="00490256"/>
    <w:rsid w:val="0049159A"/>
    <w:rsid w:val="00491E2E"/>
    <w:rsid w:val="004920EF"/>
    <w:rsid w:val="00492A41"/>
    <w:rsid w:val="00492E35"/>
    <w:rsid w:val="004932F0"/>
    <w:rsid w:val="00494C49"/>
    <w:rsid w:val="0049545B"/>
    <w:rsid w:val="004954B3"/>
    <w:rsid w:val="00495F6B"/>
    <w:rsid w:val="00496CC0"/>
    <w:rsid w:val="004976B7"/>
    <w:rsid w:val="004A06E2"/>
    <w:rsid w:val="004A171E"/>
    <w:rsid w:val="004A25EF"/>
    <w:rsid w:val="004A48B1"/>
    <w:rsid w:val="004A5763"/>
    <w:rsid w:val="004A586C"/>
    <w:rsid w:val="004A5C65"/>
    <w:rsid w:val="004A63C7"/>
    <w:rsid w:val="004A6B6B"/>
    <w:rsid w:val="004A6DFB"/>
    <w:rsid w:val="004B1581"/>
    <w:rsid w:val="004B1B2E"/>
    <w:rsid w:val="004B2E16"/>
    <w:rsid w:val="004B3042"/>
    <w:rsid w:val="004B3AFC"/>
    <w:rsid w:val="004B4CE9"/>
    <w:rsid w:val="004B5779"/>
    <w:rsid w:val="004B615B"/>
    <w:rsid w:val="004B69D3"/>
    <w:rsid w:val="004B7328"/>
    <w:rsid w:val="004C0A64"/>
    <w:rsid w:val="004C0F04"/>
    <w:rsid w:val="004C12E2"/>
    <w:rsid w:val="004C1337"/>
    <w:rsid w:val="004C1455"/>
    <w:rsid w:val="004C1B67"/>
    <w:rsid w:val="004C53B2"/>
    <w:rsid w:val="004C5EAC"/>
    <w:rsid w:val="004C697D"/>
    <w:rsid w:val="004C7A8E"/>
    <w:rsid w:val="004D35E3"/>
    <w:rsid w:val="004D3CFC"/>
    <w:rsid w:val="004D3E53"/>
    <w:rsid w:val="004D4B43"/>
    <w:rsid w:val="004D5407"/>
    <w:rsid w:val="004D6188"/>
    <w:rsid w:val="004D685C"/>
    <w:rsid w:val="004E1600"/>
    <w:rsid w:val="004E3310"/>
    <w:rsid w:val="004E42BB"/>
    <w:rsid w:val="004E4635"/>
    <w:rsid w:val="004E49EA"/>
    <w:rsid w:val="004E4EF4"/>
    <w:rsid w:val="004E5153"/>
    <w:rsid w:val="004E66F1"/>
    <w:rsid w:val="004E6F00"/>
    <w:rsid w:val="004E7BBA"/>
    <w:rsid w:val="004F21C9"/>
    <w:rsid w:val="004F28C1"/>
    <w:rsid w:val="004F4070"/>
    <w:rsid w:val="004F59BC"/>
    <w:rsid w:val="004F5A29"/>
    <w:rsid w:val="004F5D31"/>
    <w:rsid w:val="004F5E8B"/>
    <w:rsid w:val="004F60C4"/>
    <w:rsid w:val="004F77BE"/>
    <w:rsid w:val="004F7D7E"/>
    <w:rsid w:val="004F7DD2"/>
    <w:rsid w:val="00500B43"/>
    <w:rsid w:val="00501431"/>
    <w:rsid w:val="00502374"/>
    <w:rsid w:val="00502EE8"/>
    <w:rsid w:val="00502F1E"/>
    <w:rsid w:val="00503752"/>
    <w:rsid w:val="00503819"/>
    <w:rsid w:val="0050398C"/>
    <w:rsid w:val="00505334"/>
    <w:rsid w:val="00505932"/>
    <w:rsid w:val="00505C0F"/>
    <w:rsid w:val="00505F36"/>
    <w:rsid w:val="00505F67"/>
    <w:rsid w:val="00506BC2"/>
    <w:rsid w:val="0050719C"/>
    <w:rsid w:val="00510C10"/>
    <w:rsid w:val="005115B7"/>
    <w:rsid w:val="00512087"/>
    <w:rsid w:val="005121C6"/>
    <w:rsid w:val="00512218"/>
    <w:rsid w:val="00512C27"/>
    <w:rsid w:val="005144E9"/>
    <w:rsid w:val="00514655"/>
    <w:rsid w:val="005173BE"/>
    <w:rsid w:val="00520096"/>
    <w:rsid w:val="00520E3D"/>
    <w:rsid w:val="005238A8"/>
    <w:rsid w:val="00523DB4"/>
    <w:rsid w:val="005245B9"/>
    <w:rsid w:val="00525C77"/>
    <w:rsid w:val="00525CE8"/>
    <w:rsid w:val="00525DBC"/>
    <w:rsid w:val="00526DDA"/>
    <w:rsid w:val="00526ED2"/>
    <w:rsid w:val="00527677"/>
    <w:rsid w:val="00527FD0"/>
    <w:rsid w:val="00531F17"/>
    <w:rsid w:val="005325BA"/>
    <w:rsid w:val="00532E03"/>
    <w:rsid w:val="00532FED"/>
    <w:rsid w:val="00533518"/>
    <w:rsid w:val="0053373F"/>
    <w:rsid w:val="0053555F"/>
    <w:rsid w:val="00535745"/>
    <w:rsid w:val="0053592F"/>
    <w:rsid w:val="00536ED4"/>
    <w:rsid w:val="00537BEF"/>
    <w:rsid w:val="00541AB8"/>
    <w:rsid w:val="00541F12"/>
    <w:rsid w:val="00543416"/>
    <w:rsid w:val="00544B86"/>
    <w:rsid w:val="00544C8A"/>
    <w:rsid w:val="00544E64"/>
    <w:rsid w:val="00545224"/>
    <w:rsid w:val="0054545E"/>
    <w:rsid w:val="00545959"/>
    <w:rsid w:val="00546165"/>
    <w:rsid w:val="00550B1E"/>
    <w:rsid w:val="00551A4A"/>
    <w:rsid w:val="00552AB8"/>
    <w:rsid w:val="005530AE"/>
    <w:rsid w:val="005547BB"/>
    <w:rsid w:val="005548E9"/>
    <w:rsid w:val="00554938"/>
    <w:rsid w:val="00555460"/>
    <w:rsid w:val="00555C58"/>
    <w:rsid w:val="00556DF4"/>
    <w:rsid w:val="00556F3C"/>
    <w:rsid w:val="0055775A"/>
    <w:rsid w:val="0056066F"/>
    <w:rsid w:val="00563AA4"/>
    <w:rsid w:val="00565985"/>
    <w:rsid w:val="00565B73"/>
    <w:rsid w:val="00565EF9"/>
    <w:rsid w:val="005667C0"/>
    <w:rsid w:val="005672DC"/>
    <w:rsid w:val="00567719"/>
    <w:rsid w:val="00567DB9"/>
    <w:rsid w:val="0057233D"/>
    <w:rsid w:val="0057269E"/>
    <w:rsid w:val="00572A7E"/>
    <w:rsid w:val="00573ABD"/>
    <w:rsid w:val="00575B90"/>
    <w:rsid w:val="00575EC5"/>
    <w:rsid w:val="0057790D"/>
    <w:rsid w:val="00577C02"/>
    <w:rsid w:val="00580978"/>
    <w:rsid w:val="00580A9A"/>
    <w:rsid w:val="00580E06"/>
    <w:rsid w:val="00582313"/>
    <w:rsid w:val="0058264A"/>
    <w:rsid w:val="00582D48"/>
    <w:rsid w:val="005834FA"/>
    <w:rsid w:val="00584146"/>
    <w:rsid w:val="00585AA0"/>
    <w:rsid w:val="005860E0"/>
    <w:rsid w:val="00586912"/>
    <w:rsid w:val="00590681"/>
    <w:rsid w:val="00590AB3"/>
    <w:rsid w:val="0059235A"/>
    <w:rsid w:val="00593C66"/>
    <w:rsid w:val="00594376"/>
    <w:rsid w:val="00594457"/>
    <w:rsid w:val="005945E5"/>
    <w:rsid w:val="00597763"/>
    <w:rsid w:val="005A0370"/>
    <w:rsid w:val="005A0570"/>
    <w:rsid w:val="005A1566"/>
    <w:rsid w:val="005A291C"/>
    <w:rsid w:val="005A304B"/>
    <w:rsid w:val="005A3C8A"/>
    <w:rsid w:val="005A417C"/>
    <w:rsid w:val="005A4464"/>
    <w:rsid w:val="005A4757"/>
    <w:rsid w:val="005A4AC8"/>
    <w:rsid w:val="005A4F2F"/>
    <w:rsid w:val="005A51C2"/>
    <w:rsid w:val="005A7B8E"/>
    <w:rsid w:val="005A7C24"/>
    <w:rsid w:val="005B0FB9"/>
    <w:rsid w:val="005B675A"/>
    <w:rsid w:val="005B6B89"/>
    <w:rsid w:val="005C04C1"/>
    <w:rsid w:val="005C05BE"/>
    <w:rsid w:val="005C0AE2"/>
    <w:rsid w:val="005C0B0C"/>
    <w:rsid w:val="005C0F1D"/>
    <w:rsid w:val="005C173B"/>
    <w:rsid w:val="005C1F5F"/>
    <w:rsid w:val="005C4ECD"/>
    <w:rsid w:val="005C5BA4"/>
    <w:rsid w:val="005C6C47"/>
    <w:rsid w:val="005C762C"/>
    <w:rsid w:val="005D0DC0"/>
    <w:rsid w:val="005D3D8A"/>
    <w:rsid w:val="005D41C7"/>
    <w:rsid w:val="005D4C83"/>
    <w:rsid w:val="005D4D5E"/>
    <w:rsid w:val="005D50F5"/>
    <w:rsid w:val="005D632E"/>
    <w:rsid w:val="005D73FF"/>
    <w:rsid w:val="005D7C29"/>
    <w:rsid w:val="005E077C"/>
    <w:rsid w:val="005E0ABB"/>
    <w:rsid w:val="005E33DC"/>
    <w:rsid w:val="005E3665"/>
    <w:rsid w:val="005E3EA3"/>
    <w:rsid w:val="005E5428"/>
    <w:rsid w:val="005E5E3E"/>
    <w:rsid w:val="005E6EE9"/>
    <w:rsid w:val="005E748C"/>
    <w:rsid w:val="005F038D"/>
    <w:rsid w:val="005F0B65"/>
    <w:rsid w:val="005F1256"/>
    <w:rsid w:val="005F25E1"/>
    <w:rsid w:val="005F28FB"/>
    <w:rsid w:val="005F2B62"/>
    <w:rsid w:val="005F4072"/>
    <w:rsid w:val="005F41C9"/>
    <w:rsid w:val="005F527B"/>
    <w:rsid w:val="005F64DC"/>
    <w:rsid w:val="0060116B"/>
    <w:rsid w:val="00601C35"/>
    <w:rsid w:val="00601FC0"/>
    <w:rsid w:val="00603A86"/>
    <w:rsid w:val="00604190"/>
    <w:rsid w:val="00604780"/>
    <w:rsid w:val="0060497B"/>
    <w:rsid w:val="00604BC0"/>
    <w:rsid w:val="00605E09"/>
    <w:rsid w:val="00606125"/>
    <w:rsid w:val="006109BE"/>
    <w:rsid w:val="00610C70"/>
    <w:rsid w:val="0061396C"/>
    <w:rsid w:val="00613A41"/>
    <w:rsid w:val="00614296"/>
    <w:rsid w:val="00615BDF"/>
    <w:rsid w:val="006165E6"/>
    <w:rsid w:val="00617401"/>
    <w:rsid w:val="0061775B"/>
    <w:rsid w:val="00620698"/>
    <w:rsid w:val="00620A44"/>
    <w:rsid w:val="00620D66"/>
    <w:rsid w:val="00621047"/>
    <w:rsid w:val="00621C92"/>
    <w:rsid w:val="00622506"/>
    <w:rsid w:val="006226D9"/>
    <w:rsid w:val="00622F4C"/>
    <w:rsid w:val="00625076"/>
    <w:rsid w:val="006261D9"/>
    <w:rsid w:val="006265C6"/>
    <w:rsid w:val="00630BEA"/>
    <w:rsid w:val="006328B0"/>
    <w:rsid w:val="00632FC2"/>
    <w:rsid w:val="0063306C"/>
    <w:rsid w:val="00634345"/>
    <w:rsid w:val="006343FA"/>
    <w:rsid w:val="006348F7"/>
    <w:rsid w:val="006355C0"/>
    <w:rsid w:val="0063567E"/>
    <w:rsid w:val="00635F45"/>
    <w:rsid w:val="006362DF"/>
    <w:rsid w:val="00637F5B"/>
    <w:rsid w:val="00640191"/>
    <w:rsid w:val="006402A5"/>
    <w:rsid w:val="006436CD"/>
    <w:rsid w:val="00643F18"/>
    <w:rsid w:val="00645407"/>
    <w:rsid w:val="00645808"/>
    <w:rsid w:val="006462B3"/>
    <w:rsid w:val="00652FDF"/>
    <w:rsid w:val="00653922"/>
    <w:rsid w:val="00654385"/>
    <w:rsid w:val="006547EC"/>
    <w:rsid w:val="00655F1D"/>
    <w:rsid w:val="00656A30"/>
    <w:rsid w:val="0066033F"/>
    <w:rsid w:val="00661801"/>
    <w:rsid w:val="0066358B"/>
    <w:rsid w:val="00663768"/>
    <w:rsid w:val="00663806"/>
    <w:rsid w:val="006638D8"/>
    <w:rsid w:val="00663B14"/>
    <w:rsid w:val="00663B29"/>
    <w:rsid w:val="006655AB"/>
    <w:rsid w:val="00665971"/>
    <w:rsid w:val="00666FE9"/>
    <w:rsid w:val="006673C9"/>
    <w:rsid w:val="00667849"/>
    <w:rsid w:val="00670AF1"/>
    <w:rsid w:val="00671C08"/>
    <w:rsid w:val="00671C7D"/>
    <w:rsid w:val="006736ED"/>
    <w:rsid w:val="00674458"/>
    <w:rsid w:val="00674A4E"/>
    <w:rsid w:val="00675100"/>
    <w:rsid w:val="006763BB"/>
    <w:rsid w:val="006767B8"/>
    <w:rsid w:val="006770D9"/>
    <w:rsid w:val="006774EC"/>
    <w:rsid w:val="0067751F"/>
    <w:rsid w:val="006778DD"/>
    <w:rsid w:val="00680602"/>
    <w:rsid w:val="00681B92"/>
    <w:rsid w:val="00683721"/>
    <w:rsid w:val="00684691"/>
    <w:rsid w:val="0068535F"/>
    <w:rsid w:val="006857AC"/>
    <w:rsid w:val="00685C69"/>
    <w:rsid w:val="00685D46"/>
    <w:rsid w:val="006876A3"/>
    <w:rsid w:val="006907EB"/>
    <w:rsid w:val="00690C88"/>
    <w:rsid w:val="0069162B"/>
    <w:rsid w:val="00691B1E"/>
    <w:rsid w:val="00691D75"/>
    <w:rsid w:val="00691E28"/>
    <w:rsid w:val="00693363"/>
    <w:rsid w:val="00693C54"/>
    <w:rsid w:val="00696941"/>
    <w:rsid w:val="00696B24"/>
    <w:rsid w:val="00697733"/>
    <w:rsid w:val="0069EED5"/>
    <w:rsid w:val="006A003F"/>
    <w:rsid w:val="006A053A"/>
    <w:rsid w:val="006A0BE5"/>
    <w:rsid w:val="006A0DDA"/>
    <w:rsid w:val="006A0F0D"/>
    <w:rsid w:val="006A40FF"/>
    <w:rsid w:val="006A4234"/>
    <w:rsid w:val="006A4283"/>
    <w:rsid w:val="006A43A4"/>
    <w:rsid w:val="006A4E01"/>
    <w:rsid w:val="006A695D"/>
    <w:rsid w:val="006A6EDD"/>
    <w:rsid w:val="006A7A2E"/>
    <w:rsid w:val="006A7ADE"/>
    <w:rsid w:val="006B07B7"/>
    <w:rsid w:val="006B109C"/>
    <w:rsid w:val="006B20F5"/>
    <w:rsid w:val="006B220B"/>
    <w:rsid w:val="006B38CC"/>
    <w:rsid w:val="006B3A48"/>
    <w:rsid w:val="006B3CB7"/>
    <w:rsid w:val="006B4A70"/>
    <w:rsid w:val="006B6510"/>
    <w:rsid w:val="006B69E1"/>
    <w:rsid w:val="006B6B72"/>
    <w:rsid w:val="006B72AB"/>
    <w:rsid w:val="006C23A3"/>
    <w:rsid w:val="006C2BA2"/>
    <w:rsid w:val="006C3ECA"/>
    <w:rsid w:val="006C5128"/>
    <w:rsid w:val="006C744F"/>
    <w:rsid w:val="006D0A78"/>
    <w:rsid w:val="006D0AD3"/>
    <w:rsid w:val="006D0CE0"/>
    <w:rsid w:val="006D188D"/>
    <w:rsid w:val="006D4849"/>
    <w:rsid w:val="006D4F76"/>
    <w:rsid w:val="006D564C"/>
    <w:rsid w:val="006D5766"/>
    <w:rsid w:val="006D5A5C"/>
    <w:rsid w:val="006D71FB"/>
    <w:rsid w:val="006D79FE"/>
    <w:rsid w:val="006E02C8"/>
    <w:rsid w:val="006E127A"/>
    <w:rsid w:val="006E32D1"/>
    <w:rsid w:val="006E378B"/>
    <w:rsid w:val="006E3A25"/>
    <w:rsid w:val="006E48E1"/>
    <w:rsid w:val="006E56A3"/>
    <w:rsid w:val="006E5708"/>
    <w:rsid w:val="006E58D6"/>
    <w:rsid w:val="006E615A"/>
    <w:rsid w:val="006E64A5"/>
    <w:rsid w:val="006E6B04"/>
    <w:rsid w:val="006E6FCA"/>
    <w:rsid w:val="006E7088"/>
    <w:rsid w:val="006E71C0"/>
    <w:rsid w:val="006E73CD"/>
    <w:rsid w:val="006E7BB8"/>
    <w:rsid w:val="006F0311"/>
    <w:rsid w:val="006F0330"/>
    <w:rsid w:val="006F0ED5"/>
    <w:rsid w:val="006F26C6"/>
    <w:rsid w:val="006F362D"/>
    <w:rsid w:val="006F3D16"/>
    <w:rsid w:val="006F42DE"/>
    <w:rsid w:val="006F5E7A"/>
    <w:rsid w:val="006F7024"/>
    <w:rsid w:val="006F774F"/>
    <w:rsid w:val="007029C6"/>
    <w:rsid w:val="00705A17"/>
    <w:rsid w:val="00705DDC"/>
    <w:rsid w:val="0070602A"/>
    <w:rsid w:val="00710A42"/>
    <w:rsid w:val="0071464A"/>
    <w:rsid w:val="007148E0"/>
    <w:rsid w:val="00715917"/>
    <w:rsid w:val="007159EF"/>
    <w:rsid w:val="00715B03"/>
    <w:rsid w:val="007169E8"/>
    <w:rsid w:val="0071704F"/>
    <w:rsid w:val="0072089D"/>
    <w:rsid w:val="00720BEB"/>
    <w:rsid w:val="00721C76"/>
    <w:rsid w:val="007221D1"/>
    <w:rsid w:val="00722597"/>
    <w:rsid w:val="0072353B"/>
    <w:rsid w:val="007242CF"/>
    <w:rsid w:val="0072496D"/>
    <w:rsid w:val="00724DED"/>
    <w:rsid w:val="00725A36"/>
    <w:rsid w:val="0072644C"/>
    <w:rsid w:val="00726542"/>
    <w:rsid w:val="00727CF7"/>
    <w:rsid w:val="00727E96"/>
    <w:rsid w:val="00730FE3"/>
    <w:rsid w:val="007338F0"/>
    <w:rsid w:val="00735257"/>
    <w:rsid w:val="007377B9"/>
    <w:rsid w:val="00737BBC"/>
    <w:rsid w:val="00737BFC"/>
    <w:rsid w:val="007443A8"/>
    <w:rsid w:val="007469A5"/>
    <w:rsid w:val="00750C47"/>
    <w:rsid w:val="00751CD5"/>
    <w:rsid w:val="00751CE7"/>
    <w:rsid w:val="00751D25"/>
    <w:rsid w:val="00752C3C"/>
    <w:rsid w:val="00753876"/>
    <w:rsid w:val="00755E01"/>
    <w:rsid w:val="00757260"/>
    <w:rsid w:val="0076005C"/>
    <w:rsid w:val="00760292"/>
    <w:rsid w:val="007622D1"/>
    <w:rsid w:val="00762AC4"/>
    <w:rsid w:val="00763C38"/>
    <w:rsid w:val="00763E9E"/>
    <w:rsid w:val="00764809"/>
    <w:rsid w:val="0076552D"/>
    <w:rsid w:val="007676CE"/>
    <w:rsid w:val="00767A0B"/>
    <w:rsid w:val="00767BBA"/>
    <w:rsid w:val="007701FD"/>
    <w:rsid w:val="00770218"/>
    <w:rsid w:val="007703B5"/>
    <w:rsid w:val="0077157D"/>
    <w:rsid w:val="0077243A"/>
    <w:rsid w:val="00773904"/>
    <w:rsid w:val="00773EA2"/>
    <w:rsid w:val="007744DC"/>
    <w:rsid w:val="00775733"/>
    <w:rsid w:val="00775DF5"/>
    <w:rsid w:val="007760AC"/>
    <w:rsid w:val="00776888"/>
    <w:rsid w:val="00780E36"/>
    <w:rsid w:val="00782427"/>
    <w:rsid w:val="00783363"/>
    <w:rsid w:val="0078423C"/>
    <w:rsid w:val="0078654B"/>
    <w:rsid w:val="007873F6"/>
    <w:rsid w:val="00787483"/>
    <w:rsid w:val="00790DD1"/>
    <w:rsid w:val="007920CB"/>
    <w:rsid w:val="0079308E"/>
    <w:rsid w:val="007935E7"/>
    <w:rsid w:val="0079373D"/>
    <w:rsid w:val="00793C02"/>
    <w:rsid w:val="00794BF2"/>
    <w:rsid w:val="00795C35"/>
    <w:rsid w:val="007962D9"/>
    <w:rsid w:val="00796A31"/>
    <w:rsid w:val="00796C39"/>
    <w:rsid w:val="00796D76"/>
    <w:rsid w:val="007978AB"/>
    <w:rsid w:val="007A0272"/>
    <w:rsid w:val="007A0A56"/>
    <w:rsid w:val="007A0E2E"/>
    <w:rsid w:val="007A1216"/>
    <w:rsid w:val="007A1BBA"/>
    <w:rsid w:val="007A1C21"/>
    <w:rsid w:val="007A1EDC"/>
    <w:rsid w:val="007A2236"/>
    <w:rsid w:val="007A3E3E"/>
    <w:rsid w:val="007A3FB3"/>
    <w:rsid w:val="007A56E0"/>
    <w:rsid w:val="007A5B32"/>
    <w:rsid w:val="007A6112"/>
    <w:rsid w:val="007A6440"/>
    <w:rsid w:val="007A6757"/>
    <w:rsid w:val="007A6B48"/>
    <w:rsid w:val="007B00B3"/>
    <w:rsid w:val="007B19FD"/>
    <w:rsid w:val="007B2886"/>
    <w:rsid w:val="007B2DAA"/>
    <w:rsid w:val="007B2F7D"/>
    <w:rsid w:val="007B535B"/>
    <w:rsid w:val="007B603B"/>
    <w:rsid w:val="007B791A"/>
    <w:rsid w:val="007C0D63"/>
    <w:rsid w:val="007C1ABC"/>
    <w:rsid w:val="007C38EE"/>
    <w:rsid w:val="007C45A0"/>
    <w:rsid w:val="007C67A6"/>
    <w:rsid w:val="007C6AC6"/>
    <w:rsid w:val="007C7C97"/>
    <w:rsid w:val="007D0414"/>
    <w:rsid w:val="007D152C"/>
    <w:rsid w:val="007D163F"/>
    <w:rsid w:val="007D2171"/>
    <w:rsid w:val="007D22F2"/>
    <w:rsid w:val="007D7498"/>
    <w:rsid w:val="007D788A"/>
    <w:rsid w:val="007D7E72"/>
    <w:rsid w:val="007E117E"/>
    <w:rsid w:val="007E1E31"/>
    <w:rsid w:val="007E3D54"/>
    <w:rsid w:val="007E601E"/>
    <w:rsid w:val="007E6593"/>
    <w:rsid w:val="007F0266"/>
    <w:rsid w:val="007F155B"/>
    <w:rsid w:val="007F15AD"/>
    <w:rsid w:val="007F3C56"/>
    <w:rsid w:val="007F4C61"/>
    <w:rsid w:val="007F51A4"/>
    <w:rsid w:val="007F701D"/>
    <w:rsid w:val="007F785C"/>
    <w:rsid w:val="007F7C6E"/>
    <w:rsid w:val="008008E7"/>
    <w:rsid w:val="00801DF7"/>
    <w:rsid w:val="00801F99"/>
    <w:rsid w:val="008037DF"/>
    <w:rsid w:val="0080387D"/>
    <w:rsid w:val="0080399E"/>
    <w:rsid w:val="008039AF"/>
    <w:rsid w:val="008052A0"/>
    <w:rsid w:val="008053E0"/>
    <w:rsid w:val="00807308"/>
    <w:rsid w:val="00807468"/>
    <w:rsid w:val="00807A5B"/>
    <w:rsid w:val="00810B94"/>
    <w:rsid w:val="008115C9"/>
    <w:rsid w:val="0081160B"/>
    <w:rsid w:val="00811B2B"/>
    <w:rsid w:val="00812737"/>
    <w:rsid w:val="00812F5D"/>
    <w:rsid w:val="0081428F"/>
    <w:rsid w:val="008172AE"/>
    <w:rsid w:val="00821F1C"/>
    <w:rsid w:val="0082335F"/>
    <w:rsid w:val="00825308"/>
    <w:rsid w:val="008255FE"/>
    <w:rsid w:val="008268CC"/>
    <w:rsid w:val="00827D3F"/>
    <w:rsid w:val="008314C0"/>
    <w:rsid w:val="00831517"/>
    <w:rsid w:val="00833593"/>
    <w:rsid w:val="0083419B"/>
    <w:rsid w:val="00834825"/>
    <w:rsid w:val="00834CC7"/>
    <w:rsid w:val="008354B2"/>
    <w:rsid w:val="0083638B"/>
    <w:rsid w:val="008374F9"/>
    <w:rsid w:val="008376FF"/>
    <w:rsid w:val="00837A43"/>
    <w:rsid w:val="00837DDD"/>
    <w:rsid w:val="00837E33"/>
    <w:rsid w:val="008410AE"/>
    <w:rsid w:val="008410F1"/>
    <w:rsid w:val="00841197"/>
    <w:rsid w:val="00841ADD"/>
    <w:rsid w:val="008422AE"/>
    <w:rsid w:val="0084268D"/>
    <w:rsid w:val="0084307E"/>
    <w:rsid w:val="00843CA5"/>
    <w:rsid w:val="00846F4E"/>
    <w:rsid w:val="00851440"/>
    <w:rsid w:val="00851C96"/>
    <w:rsid w:val="0085202B"/>
    <w:rsid w:val="0085203C"/>
    <w:rsid w:val="008523E5"/>
    <w:rsid w:val="0085260A"/>
    <w:rsid w:val="00852F33"/>
    <w:rsid w:val="0085449D"/>
    <w:rsid w:val="00855076"/>
    <w:rsid w:val="008551A4"/>
    <w:rsid w:val="00857004"/>
    <w:rsid w:val="00860975"/>
    <w:rsid w:val="008619FB"/>
    <w:rsid w:val="00861CE1"/>
    <w:rsid w:val="0086793F"/>
    <w:rsid w:val="008679F6"/>
    <w:rsid w:val="00867C24"/>
    <w:rsid w:val="008719AB"/>
    <w:rsid w:val="00872D16"/>
    <w:rsid w:val="00873634"/>
    <w:rsid w:val="00873C93"/>
    <w:rsid w:val="00873CC9"/>
    <w:rsid w:val="008741A2"/>
    <w:rsid w:val="00874624"/>
    <w:rsid w:val="0087481D"/>
    <w:rsid w:val="00874BC8"/>
    <w:rsid w:val="008834BF"/>
    <w:rsid w:val="00883786"/>
    <w:rsid w:val="00884807"/>
    <w:rsid w:val="00884CD9"/>
    <w:rsid w:val="00886077"/>
    <w:rsid w:val="00886A37"/>
    <w:rsid w:val="00886E06"/>
    <w:rsid w:val="00890276"/>
    <w:rsid w:val="0089142A"/>
    <w:rsid w:val="00891638"/>
    <w:rsid w:val="0089400A"/>
    <w:rsid w:val="008941E8"/>
    <w:rsid w:val="00894559"/>
    <w:rsid w:val="008970CD"/>
    <w:rsid w:val="00897E32"/>
    <w:rsid w:val="008A17F0"/>
    <w:rsid w:val="008A21D3"/>
    <w:rsid w:val="008A32D3"/>
    <w:rsid w:val="008A3624"/>
    <w:rsid w:val="008A3EA6"/>
    <w:rsid w:val="008A42C8"/>
    <w:rsid w:val="008A5694"/>
    <w:rsid w:val="008A77FA"/>
    <w:rsid w:val="008B0FB4"/>
    <w:rsid w:val="008B147F"/>
    <w:rsid w:val="008B1CCA"/>
    <w:rsid w:val="008B2465"/>
    <w:rsid w:val="008B380D"/>
    <w:rsid w:val="008B3ECE"/>
    <w:rsid w:val="008B3FB8"/>
    <w:rsid w:val="008B51D1"/>
    <w:rsid w:val="008B719D"/>
    <w:rsid w:val="008B72E5"/>
    <w:rsid w:val="008C08AF"/>
    <w:rsid w:val="008C0DFA"/>
    <w:rsid w:val="008C1D08"/>
    <w:rsid w:val="008C21A5"/>
    <w:rsid w:val="008C2D8A"/>
    <w:rsid w:val="008C34C5"/>
    <w:rsid w:val="008C4683"/>
    <w:rsid w:val="008C4A81"/>
    <w:rsid w:val="008C596C"/>
    <w:rsid w:val="008C5997"/>
    <w:rsid w:val="008C60FB"/>
    <w:rsid w:val="008C71B3"/>
    <w:rsid w:val="008C71CE"/>
    <w:rsid w:val="008C7D6C"/>
    <w:rsid w:val="008D1CD4"/>
    <w:rsid w:val="008D286A"/>
    <w:rsid w:val="008D3B80"/>
    <w:rsid w:val="008D672F"/>
    <w:rsid w:val="008E16D8"/>
    <w:rsid w:val="008E2A2B"/>
    <w:rsid w:val="008E3039"/>
    <w:rsid w:val="008E3659"/>
    <w:rsid w:val="008E3D32"/>
    <w:rsid w:val="008E7A17"/>
    <w:rsid w:val="008F004B"/>
    <w:rsid w:val="008F0FA4"/>
    <w:rsid w:val="008F16E6"/>
    <w:rsid w:val="008F1FF6"/>
    <w:rsid w:val="008F30E0"/>
    <w:rsid w:val="008F39DE"/>
    <w:rsid w:val="008F475A"/>
    <w:rsid w:val="008F4F11"/>
    <w:rsid w:val="008F527D"/>
    <w:rsid w:val="008F5755"/>
    <w:rsid w:val="008F5893"/>
    <w:rsid w:val="008F5C56"/>
    <w:rsid w:val="008F649E"/>
    <w:rsid w:val="008F6E1E"/>
    <w:rsid w:val="008F75FE"/>
    <w:rsid w:val="008F7603"/>
    <w:rsid w:val="008F7B19"/>
    <w:rsid w:val="009016CF"/>
    <w:rsid w:val="0090260B"/>
    <w:rsid w:val="00902651"/>
    <w:rsid w:val="0090354A"/>
    <w:rsid w:val="0090390F"/>
    <w:rsid w:val="009039F8"/>
    <w:rsid w:val="00903D9A"/>
    <w:rsid w:val="00904DEF"/>
    <w:rsid w:val="00905001"/>
    <w:rsid w:val="009068FA"/>
    <w:rsid w:val="00906C79"/>
    <w:rsid w:val="00910383"/>
    <w:rsid w:val="0091087F"/>
    <w:rsid w:val="00911627"/>
    <w:rsid w:val="00911B79"/>
    <w:rsid w:val="00911E72"/>
    <w:rsid w:val="009138B1"/>
    <w:rsid w:val="009145E9"/>
    <w:rsid w:val="00915777"/>
    <w:rsid w:val="0091590F"/>
    <w:rsid w:val="009160AA"/>
    <w:rsid w:val="009163AC"/>
    <w:rsid w:val="00916DDC"/>
    <w:rsid w:val="00917639"/>
    <w:rsid w:val="00917EF5"/>
    <w:rsid w:val="00920870"/>
    <w:rsid w:val="0092212E"/>
    <w:rsid w:val="00922902"/>
    <w:rsid w:val="00922CA0"/>
    <w:rsid w:val="0092309B"/>
    <w:rsid w:val="009235A3"/>
    <w:rsid w:val="009237BA"/>
    <w:rsid w:val="00924B55"/>
    <w:rsid w:val="009254FC"/>
    <w:rsid w:val="00925EBD"/>
    <w:rsid w:val="009267C0"/>
    <w:rsid w:val="00927521"/>
    <w:rsid w:val="009277E5"/>
    <w:rsid w:val="00927873"/>
    <w:rsid w:val="009317B5"/>
    <w:rsid w:val="00931D20"/>
    <w:rsid w:val="00933238"/>
    <w:rsid w:val="009339B6"/>
    <w:rsid w:val="00934C3C"/>
    <w:rsid w:val="0093523B"/>
    <w:rsid w:val="00935992"/>
    <w:rsid w:val="00936714"/>
    <w:rsid w:val="009412D6"/>
    <w:rsid w:val="0094173D"/>
    <w:rsid w:val="00942B08"/>
    <w:rsid w:val="00944D5E"/>
    <w:rsid w:val="00945C8B"/>
    <w:rsid w:val="00946BBC"/>
    <w:rsid w:val="009478E6"/>
    <w:rsid w:val="00947C9E"/>
    <w:rsid w:val="009500BD"/>
    <w:rsid w:val="009507E9"/>
    <w:rsid w:val="00951216"/>
    <w:rsid w:val="00952789"/>
    <w:rsid w:val="00954136"/>
    <w:rsid w:val="00955004"/>
    <w:rsid w:val="0095758B"/>
    <w:rsid w:val="0096167A"/>
    <w:rsid w:val="00961A7B"/>
    <w:rsid w:val="0096270E"/>
    <w:rsid w:val="00962F5D"/>
    <w:rsid w:val="009632E2"/>
    <w:rsid w:val="00963338"/>
    <w:rsid w:val="009649A2"/>
    <w:rsid w:val="00964C28"/>
    <w:rsid w:val="00965DB9"/>
    <w:rsid w:val="00965FE4"/>
    <w:rsid w:val="0096652C"/>
    <w:rsid w:val="0097023D"/>
    <w:rsid w:val="00970A65"/>
    <w:rsid w:val="00971BD7"/>
    <w:rsid w:val="00975C2B"/>
    <w:rsid w:val="00975FAB"/>
    <w:rsid w:val="0097657F"/>
    <w:rsid w:val="00976B32"/>
    <w:rsid w:val="00976E77"/>
    <w:rsid w:val="00980D19"/>
    <w:rsid w:val="00981A23"/>
    <w:rsid w:val="009826B8"/>
    <w:rsid w:val="00982A13"/>
    <w:rsid w:val="00984F86"/>
    <w:rsid w:val="00985301"/>
    <w:rsid w:val="00986013"/>
    <w:rsid w:val="00986876"/>
    <w:rsid w:val="00987D9E"/>
    <w:rsid w:val="00987E45"/>
    <w:rsid w:val="00990730"/>
    <w:rsid w:val="0099120A"/>
    <w:rsid w:val="00991D8A"/>
    <w:rsid w:val="00992074"/>
    <w:rsid w:val="0099424E"/>
    <w:rsid w:val="0099496D"/>
    <w:rsid w:val="00994B35"/>
    <w:rsid w:val="00995F5A"/>
    <w:rsid w:val="00996FE5"/>
    <w:rsid w:val="009977C0"/>
    <w:rsid w:val="009A0B1D"/>
    <w:rsid w:val="009A1C14"/>
    <w:rsid w:val="009A352C"/>
    <w:rsid w:val="009A4CB8"/>
    <w:rsid w:val="009A4F5F"/>
    <w:rsid w:val="009A61C2"/>
    <w:rsid w:val="009A68C8"/>
    <w:rsid w:val="009A708B"/>
    <w:rsid w:val="009B121C"/>
    <w:rsid w:val="009B2130"/>
    <w:rsid w:val="009B2B01"/>
    <w:rsid w:val="009B312D"/>
    <w:rsid w:val="009B3554"/>
    <w:rsid w:val="009B5157"/>
    <w:rsid w:val="009B5BC3"/>
    <w:rsid w:val="009B5D31"/>
    <w:rsid w:val="009B62A4"/>
    <w:rsid w:val="009B6B11"/>
    <w:rsid w:val="009B78A7"/>
    <w:rsid w:val="009C097C"/>
    <w:rsid w:val="009C136C"/>
    <w:rsid w:val="009C28D4"/>
    <w:rsid w:val="009C2AD0"/>
    <w:rsid w:val="009C3AC1"/>
    <w:rsid w:val="009C4F9D"/>
    <w:rsid w:val="009C51D8"/>
    <w:rsid w:val="009C570A"/>
    <w:rsid w:val="009C5FF3"/>
    <w:rsid w:val="009D01FB"/>
    <w:rsid w:val="009D0513"/>
    <w:rsid w:val="009D1359"/>
    <w:rsid w:val="009D4180"/>
    <w:rsid w:val="009D4245"/>
    <w:rsid w:val="009D676A"/>
    <w:rsid w:val="009D7A7D"/>
    <w:rsid w:val="009D7E63"/>
    <w:rsid w:val="009E0A94"/>
    <w:rsid w:val="009E1944"/>
    <w:rsid w:val="009E1AF8"/>
    <w:rsid w:val="009E1B6F"/>
    <w:rsid w:val="009E4355"/>
    <w:rsid w:val="009F04DB"/>
    <w:rsid w:val="009F0A81"/>
    <w:rsid w:val="009F134A"/>
    <w:rsid w:val="009F141F"/>
    <w:rsid w:val="009F17CC"/>
    <w:rsid w:val="009F26E4"/>
    <w:rsid w:val="009F3145"/>
    <w:rsid w:val="009F327F"/>
    <w:rsid w:val="009F41DE"/>
    <w:rsid w:val="009F5E87"/>
    <w:rsid w:val="009F74E5"/>
    <w:rsid w:val="00A014F9"/>
    <w:rsid w:val="00A03884"/>
    <w:rsid w:val="00A06DBC"/>
    <w:rsid w:val="00A07F88"/>
    <w:rsid w:val="00A10279"/>
    <w:rsid w:val="00A10BFD"/>
    <w:rsid w:val="00A10C05"/>
    <w:rsid w:val="00A10F6D"/>
    <w:rsid w:val="00A11FB0"/>
    <w:rsid w:val="00A134DE"/>
    <w:rsid w:val="00A1486F"/>
    <w:rsid w:val="00A15FF1"/>
    <w:rsid w:val="00A17401"/>
    <w:rsid w:val="00A17909"/>
    <w:rsid w:val="00A17A0E"/>
    <w:rsid w:val="00A17CD1"/>
    <w:rsid w:val="00A221E0"/>
    <w:rsid w:val="00A2307B"/>
    <w:rsid w:val="00A231B5"/>
    <w:rsid w:val="00A232D7"/>
    <w:rsid w:val="00A24945"/>
    <w:rsid w:val="00A24CE0"/>
    <w:rsid w:val="00A253FE"/>
    <w:rsid w:val="00A25E2F"/>
    <w:rsid w:val="00A27CF2"/>
    <w:rsid w:val="00A27DF7"/>
    <w:rsid w:val="00A30A68"/>
    <w:rsid w:val="00A30E60"/>
    <w:rsid w:val="00A32785"/>
    <w:rsid w:val="00A32C8C"/>
    <w:rsid w:val="00A33D8E"/>
    <w:rsid w:val="00A35022"/>
    <w:rsid w:val="00A35165"/>
    <w:rsid w:val="00A3574F"/>
    <w:rsid w:val="00A3608B"/>
    <w:rsid w:val="00A36601"/>
    <w:rsid w:val="00A37EDC"/>
    <w:rsid w:val="00A41CFF"/>
    <w:rsid w:val="00A41ECC"/>
    <w:rsid w:val="00A42643"/>
    <w:rsid w:val="00A42C8E"/>
    <w:rsid w:val="00A42CD8"/>
    <w:rsid w:val="00A43778"/>
    <w:rsid w:val="00A44156"/>
    <w:rsid w:val="00A44558"/>
    <w:rsid w:val="00A44A5B"/>
    <w:rsid w:val="00A459C2"/>
    <w:rsid w:val="00A46538"/>
    <w:rsid w:val="00A4735D"/>
    <w:rsid w:val="00A474B0"/>
    <w:rsid w:val="00A47651"/>
    <w:rsid w:val="00A5027A"/>
    <w:rsid w:val="00A503D7"/>
    <w:rsid w:val="00A507B8"/>
    <w:rsid w:val="00A51B67"/>
    <w:rsid w:val="00A54C91"/>
    <w:rsid w:val="00A5507F"/>
    <w:rsid w:val="00A5574C"/>
    <w:rsid w:val="00A55C37"/>
    <w:rsid w:val="00A571EB"/>
    <w:rsid w:val="00A575F0"/>
    <w:rsid w:val="00A60547"/>
    <w:rsid w:val="00A60F82"/>
    <w:rsid w:val="00A61FD7"/>
    <w:rsid w:val="00A622F4"/>
    <w:rsid w:val="00A623A7"/>
    <w:rsid w:val="00A63017"/>
    <w:rsid w:val="00A63095"/>
    <w:rsid w:val="00A64C04"/>
    <w:rsid w:val="00A64E06"/>
    <w:rsid w:val="00A66B08"/>
    <w:rsid w:val="00A67A11"/>
    <w:rsid w:val="00A67A42"/>
    <w:rsid w:val="00A70979"/>
    <w:rsid w:val="00A7132F"/>
    <w:rsid w:val="00A71340"/>
    <w:rsid w:val="00A7260E"/>
    <w:rsid w:val="00A72757"/>
    <w:rsid w:val="00A72E05"/>
    <w:rsid w:val="00A73742"/>
    <w:rsid w:val="00A74686"/>
    <w:rsid w:val="00A74AEF"/>
    <w:rsid w:val="00A74D32"/>
    <w:rsid w:val="00A74D95"/>
    <w:rsid w:val="00A75493"/>
    <w:rsid w:val="00A757D2"/>
    <w:rsid w:val="00A75CBC"/>
    <w:rsid w:val="00A76C01"/>
    <w:rsid w:val="00A77452"/>
    <w:rsid w:val="00A77ABE"/>
    <w:rsid w:val="00A77FC1"/>
    <w:rsid w:val="00A81ADC"/>
    <w:rsid w:val="00A81C1F"/>
    <w:rsid w:val="00A8238D"/>
    <w:rsid w:val="00A827BF"/>
    <w:rsid w:val="00A8302C"/>
    <w:rsid w:val="00A83A35"/>
    <w:rsid w:val="00A83B1F"/>
    <w:rsid w:val="00A851D5"/>
    <w:rsid w:val="00A85541"/>
    <w:rsid w:val="00A85E1B"/>
    <w:rsid w:val="00A90692"/>
    <w:rsid w:val="00A9090F"/>
    <w:rsid w:val="00A90B0C"/>
    <w:rsid w:val="00A90D95"/>
    <w:rsid w:val="00A91B6E"/>
    <w:rsid w:val="00A92D13"/>
    <w:rsid w:val="00A92EEA"/>
    <w:rsid w:val="00A938C1"/>
    <w:rsid w:val="00A948BF"/>
    <w:rsid w:val="00A94ECF"/>
    <w:rsid w:val="00A9540D"/>
    <w:rsid w:val="00A96D2C"/>
    <w:rsid w:val="00A970E4"/>
    <w:rsid w:val="00A9728B"/>
    <w:rsid w:val="00AA148A"/>
    <w:rsid w:val="00AA1BB9"/>
    <w:rsid w:val="00AA30CD"/>
    <w:rsid w:val="00AA3727"/>
    <w:rsid w:val="00AA4545"/>
    <w:rsid w:val="00AA4CF2"/>
    <w:rsid w:val="00AA510F"/>
    <w:rsid w:val="00AA604F"/>
    <w:rsid w:val="00AA697E"/>
    <w:rsid w:val="00AA751C"/>
    <w:rsid w:val="00AA7B70"/>
    <w:rsid w:val="00AB0373"/>
    <w:rsid w:val="00AB0540"/>
    <w:rsid w:val="00AB0DA8"/>
    <w:rsid w:val="00AB118A"/>
    <w:rsid w:val="00AB1B09"/>
    <w:rsid w:val="00AB2152"/>
    <w:rsid w:val="00AB29C5"/>
    <w:rsid w:val="00AB2F02"/>
    <w:rsid w:val="00AB3C91"/>
    <w:rsid w:val="00AB3CB6"/>
    <w:rsid w:val="00AB3D40"/>
    <w:rsid w:val="00AB541B"/>
    <w:rsid w:val="00AB56BA"/>
    <w:rsid w:val="00AC07DD"/>
    <w:rsid w:val="00AC0C88"/>
    <w:rsid w:val="00AC13FB"/>
    <w:rsid w:val="00AC277C"/>
    <w:rsid w:val="00AC2C51"/>
    <w:rsid w:val="00AC35C9"/>
    <w:rsid w:val="00AC394C"/>
    <w:rsid w:val="00AC6720"/>
    <w:rsid w:val="00AD0233"/>
    <w:rsid w:val="00AD049F"/>
    <w:rsid w:val="00AD0A4A"/>
    <w:rsid w:val="00AD0DBE"/>
    <w:rsid w:val="00AD4553"/>
    <w:rsid w:val="00AD571F"/>
    <w:rsid w:val="00AD58A3"/>
    <w:rsid w:val="00AD5C05"/>
    <w:rsid w:val="00AD5D86"/>
    <w:rsid w:val="00AD6740"/>
    <w:rsid w:val="00AD688F"/>
    <w:rsid w:val="00AD699B"/>
    <w:rsid w:val="00AD7310"/>
    <w:rsid w:val="00AD748C"/>
    <w:rsid w:val="00AD7783"/>
    <w:rsid w:val="00AE0262"/>
    <w:rsid w:val="00AE037E"/>
    <w:rsid w:val="00AE0536"/>
    <w:rsid w:val="00AE07CB"/>
    <w:rsid w:val="00AE0BC6"/>
    <w:rsid w:val="00AE0C28"/>
    <w:rsid w:val="00AE49F8"/>
    <w:rsid w:val="00AE65D4"/>
    <w:rsid w:val="00AF06BB"/>
    <w:rsid w:val="00AF09ED"/>
    <w:rsid w:val="00AF19A2"/>
    <w:rsid w:val="00AF1C6A"/>
    <w:rsid w:val="00AF238A"/>
    <w:rsid w:val="00AF28B2"/>
    <w:rsid w:val="00AF3131"/>
    <w:rsid w:val="00AF3985"/>
    <w:rsid w:val="00AF3E5F"/>
    <w:rsid w:val="00AF4307"/>
    <w:rsid w:val="00AF53E9"/>
    <w:rsid w:val="00AF5D3F"/>
    <w:rsid w:val="00AF6251"/>
    <w:rsid w:val="00AF6404"/>
    <w:rsid w:val="00AF7307"/>
    <w:rsid w:val="00AF74FB"/>
    <w:rsid w:val="00AF76E1"/>
    <w:rsid w:val="00B003E6"/>
    <w:rsid w:val="00B01957"/>
    <w:rsid w:val="00B01AA6"/>
    <w:rsid w:val="00B0243D"/>
    <w:rsid w:val="00B026BB"/>
    <w:rsid w:val="00B02C5A"/>
    <w:rsid w:val="00B03066"/>
    <w:rsid w:val="00B031B3"/>
    <w:rsid w:val="00B0436C"/>
    <w:rsid w:val="00B05CE3"/>
    <w:rsid w:val="00B06931"/>
    <w:rsid w:val="00B10004"/>
    <w:rsid w:val="00B1206D"/>
    <w:rsid w:val="00B12A81"/>
    <w:rsid w:val="00B148D2"/>
    <w:rsid w:val="00B15623"/>
    <w:rsid w:val="00B1698E"/>
    <w:rsid w:val="00B21A0C"/>
    <w:rsid w:val="00B22E55"/>
    <w:rsid w:val="00B23058"/>
    <w:rsid w:val="00B235DF"/>
    <w:rsid w:val="00B259CC"/>
    <w:rsid w:val="00B25AB0"/>
    <w:rsid w:val="00B2650A"/>
    <w:rsid w:val="00B26903"/>
    <w:rsid w:val="00B2753F"/>
    <w:rsid w:val="00B27EC8"/>
    <w:rsid w:val="00B3162B"/>
    <w:rsid w:val="00B31943"/>
    <w:rsid w:val="00B31FB7"/>
    <w:rsid w:val="00B32996"/>
    <w:rsid w:val="00B334AA"/>
    <w:rsid w:val="00B3422F"/>
    <w:rsid w:val="00B34D24"/>
    <w:rsid w:val="00B353C0"/>
    <w:rsid w:val="00B363CF"/>
    <w:rsid w:val="00B36549"/>
    <w:rsid w:val="00B375D7"/>
    <w:rsid w:val="00B404A4"/>
    <w:rsid w:val="00B40624"/>
    <w:rsid w:val="00B418CD"/>
    <w:rsid w:val="00B41E1F"/>
    <w:rsid w:val="00B4218B"/>
    <w:rsid w:val="00B4343F"/>
    <w:rsid w:val="00B43C26"/>
    <w:rsid w:val="00B43E16"/>
    <w:rsid w:val="00B453D4"/>
    <w:rsid w:val="00B4552A"/>
    <w:rsid w:val="00B47925"/>
    <w:rsid w:val="00B523B2"/>
    <w:rsid w:val="00B527CF"/>
    <w:rsid w:val="00B53B0D"/>
    <w:rsid w:val="00B53D1C"/>
    <w:rsid w:val="00B55933"/>
    <w:rsid w:val="00B55AD3"/>
    <w:rsid w:val="00B55E2D"/>
    <w:rsid w:val="00B56F03"/>
    <w:rsid w:val="00B57FA0"/>
    <w:rsid w:val="00B60A47"/>
    <w:rsid w:val="00B6303F"/>
    <w:rsid w:val="00B64F9D"/>
    <w:rsid w:val="00B67DEE"/>
    <w:rsid w:val="00B70069"/>
    <w:rsid w:val="00B70699"/>
    <w:rsid w:val="00B720C8"/>
    <w:rsid w:val="00B739DD"/>
    <w:rsid w:val="00B73B8C"/>
    <w:rsid w:val="00B74CC9"/>
    <w:rsid w:val="00B74F65"/>
    <w:rsid w:val="00B75660"/>
    <w:rsid w:val="00B760F4"/>
    <w:rsid w:val="00B763CD"/>
    <w:rsid w:val="00B76DA5"/>
    <w:rsid w:val="00B770C1"/>
    <w:rsid w:val="00B8066F"/>
    <w:rsid w:val="00B807F0"/>
    <w:rsid w:val="00B808D5"/>
    <w:rsid w:val="00B81660"/>
    <w:rsid w:val="00B823E4"/>
    <w:rsid w:val="00B824DF"/>
    <w:rsid w:val="00B82B1B"/>
    <w:rsid w:val="00B85EC8"/>
    <w:rsid w:val="00B90EB3"/>
    <w:rsid w:val="00B925BC"/>
    <w:rsid w:val="00B928EF"/>
    <w:rsid w:val="00B941A2"/>
    <w:rsid w:val="00B94215"/>
    <w:rsid w:val="00B942ED"/>
    <w:rsid w:val="00B9503E"/>
    <w:rsid w:val="00B9524C"/>
    <w:rsid w:val="00B954AB"/>
    <w:rsid w:val="00B957BD"/>
    <w:rsid w:val="00B96767"/>
    <w:rsid w:val="00BA00CC"/>
    <w:rsid w:val="00BA205F"/>
    <w:rsid w:val="00BA2292"/>
    <w:rsid w:val="00BA22AA"/>
    <w:rsid w:val="00BA37B5"/>
    <w:rsid w:val="00BA3C88"/>
    <w:rsid w:val="00BA48C1"/>
    <w:rsid w:val="00BA4B78"/>
    <w:rsid w:val="00BA50B4"/>
    <w:rsid w:val="00BA5B7C"/>
    <w:rsid w:val="00BA68BF"/>
    <w:rsid w:val="00BA6940"/>
    <w:rsid w:val="00BA6997"/>
    <w:rsid w:val="00BA6CB7"/>
    <w:rsid w:val="00BA75FD"/>
    <w:rsid w:val="00BA7757"/>
    <w:rsid w:val="00BA7AB1"/>
    <w:rsid w:val="00BB3DD9"/>
    <w:rsid w:val="00BB47CD"/>
    <w:rsid w:val="00BB503D"/>
    <w:rsid w:val="00BB5689"/>
    <w:rsid w:val="00BB61F6"/>
    <w:rsid w:val="00BB655F"/>
    <w:rsid w:val="00BB6A49"/>
    <w:rsid w:val="00BC02F0"/>
    <w:rsid w:val="00BC0807"/>
    <w:rsid w:val="00BC084A"/>
    <w:rsid w:val="00BC08B2"/>
    <w:rsid w:val="00BC20AF"/>
    <w:rsid w:val="00BC240F"/>
    <w:rsid w:val="00BC2B5C"/>
    <w:rsid w:val="00BC38CD"/>
    <w:rsid w:val="00BC518F"/>
    <w:rsid w:val="00BC7042"/>
    <w:rsid w:val="00BC7359"/>
    <w:rsid w:val="00BC7887"/>
    <w:rsid w:val="00BC7CF4"/>
    <w:rsid w:val="00BD2FDE"/>
    <w:rsid w:val="00BD4CD8"/>
    <w:rsid w:val="00BD537D"/>
    <w:rsid w:val="00BD5F24"/>
    <w:rsid w:val="00BE0CBF"/>
    <w:rsid w:val="00BE1AC1"/>
    <w:rsid w:val="00BE1E5D"/>
    <w:rsid w:val="00BE4F16"/>
    <w:rsid w:val="00BE5C12"/>
    <w:rsid w:val="00BE6F70"/>
    <w:rsid w:val="00BE7036"/>
    <w:rsid w:val="00BF0170"/>
    <w:rsid w:val="00BF022E"/>
    <w:rsid w:val="00BF0BB6"/>
    <w:rsid w:val="00BF30B7"/>
    <w:rsid w:val="00BF3C37"/>
    <w:rsid w:val="00BF4171"/>
    <w:rsid w:val="00BF4E23"/>
    <w:rsid w:val="00BF5A0A"/>
    <w:rsid w:val="00BF5FC2"/>
    <w:rsid w:val="00C0021A"/>
    <w:rsid w:val="00C01893"/>
    <w:rsid w:val="00C02A98"/>
    <w:rsid w:val="00C02D0C"/>
    <w:rsid w:val="00C04026"/>
    <w:rsid w:val="00C045F2"/>
    <w:rsid w:val="00C053E0"/>
    <w:rsid w:val="00C05C95"/>
    <w:rsid w:val="00C0754C"/>
    <w:rsid w:val="00C07E19"/>
    <w:rsid w:val="00C07FA7"/>
    <w:rsid w:val="00C1051E"/>
    <w:rsid w:val="00C11E04"/>
    <w:rsid w:val="00C1237A"/>
    <w:rsid w:val="00C13198"/>
    <w:rsid w:val="00C13584"/>
    <w:rsid w:val="00C1405E"/>
    <w:rsid w:val="00C143FD"/>
    <w:rsid w:val="00C14806"/>
    <w:rsid w:val="00C155B3"/>
    <w:rsid w:val="00C15847"/>
    <w:rsid w:val="00C161BB"/>
    <w:rsid w:val="00C1660C"/>
    <w:rsid w:val="00C177D9"/>
    <w:rsid w:val="00C215EE"/>
    <w:rsid w:val="00C216F4"/>
    <w:rsid w:val="00C223DF"/>
    <w:rsid w:val="00C229FD"/>
    <w:rsid w:val="00C23235"/>
    <w:rsid w:val="00C24235"/>
    <w:rsid w:val="00C249B5"/>
    <w:rsid w:val="00C249EC"/>
    <w:rsid w:val="00C25912"/>
    <w:rsid w:val="00C264F4"/>
    <w:rsid w:val="00C26CD4"/>
    <w:rsid w:val="00C27C55"/>
    <w:rsid w:val="00C27E5D"/>
    <w:rsid w:val="00C30AF0"/>
    <w:rsid w:val="00C30E10"/>
    <w:rsid w:val="00C332BF"/>
    <w:rsid w:val="00C34108"/>
    <w:rsid w:val="00C3419C"/>
    <w:rsid w:val="00C34B16"/>
    <w:rsid w:val="00C35796"/>
    <w:rsid w:val="00C3620C"/>
    <w:rsid w:val="00C3622A"/>
    <w:rsid w:val="00C362AE"/>
    <w:rsid w:val="00C36F7D"/>
    <w:rsid w:val="00C37019"/>
    <w:rsid w:val="00C374A3"/>
    <w:rsid w:val="00C409AD"/>
    <w:rsid w:val="00C40B21"/>
    <w:rsid w:val="00C41E13"/>
    <w:rsid w:val="00C427C5"/>
    <w:rsid w:val="00C4307F"/>
    <w:rsid w:val="00C435BC"/>
    <w:rsid w:val="00C439BF"/>
    <w:rsid w:val="00C439D3"/>
    <w:rsid w:val="00C43AE3"/>
    <w:rsid w:val="00C43FA6"/>
    <w:rsid w:val="00C4670D"/>
    <w:rsid w:val="00C4732D"/>
    <w:rsid w:val="00C4762B"/>
    <w:rsid w:val="00C47689"/>
    <w:rsid w:val="00C503B2"/>
    <w:rsid w:val="00C5092F"/>
    <w:rsid w:val="00C51E1C"/>
    <w:rsid w:val="00C5239E"/>
    <w:rsid w:val="00C53522"/>
    <w:rsid w:val="00C53637"/>
    <w:rsid w:val="00C5363C"/>
    <w:rsid w:val="00C53F39"/>
    <w:rsid w:val="00C5447A"/>
    <w:rsid w:val="00C54614"/>
    <w:rsid w:val="00C54A31"/>
    <w:rsid w:val="00C54B52"/>
    <w:rsid w:val="00C55EC6"/>
    <w:rsid w:val="00C560A5"/>
    <w:rsid w:val="00C56156"/>
    <w:rsid w:val="00C56984"/>
    <w:rsid w:val="00C576EF"/>
    <w:rsid w:val="00C57E90"/>
    <w:rsid w:val="00C609EF"/>
    <w:rsid w:val="00C60F33"/>
    <w:rsid w:val="00C61301"/>
    <w:rsid w:val="00C617D0"/>
    <w:rsid w:val="00C61D61"/>
    <w:rsid w:val="00C62180"/>
    <w:rsid w:val="00C62EE3"/>
    <w:rsid w:val="00C6374F"/>
    <w:rsid w:val="00C63AB6"/>
    <w:rsid w:val="00C64712"/>
    <w:rsid w:val="00C64A62"/>
    <w:rsid w:val="00C6653D"/>
    <w:rsid w:val="00C668BC"/>
    <w:rsid w:val="00C66FD7"/>
    <w:rsid w:val="00C678D5"/>
    <w:rsid w:val="00C67BCA"/>
    <w:rsid w:val="00C70A72"/>
    <w:rsid w:val="00C70CAE"/>
    <w:rsid w:val="00C717AE"/>
    <w:rsid w:val="00C72BB1"/>
    <w:rsid w:val="00C73AF4"/>
    <w:rsid w:val="00C73BEA"/>
    <w:rsid w:val="00C7475F"/>
    <w:rsid w:val="00C75308"/>
    <w:rsid w:val="00C75A09"/>
    <w:rsid w:val="00C75FBC"/>
    <w:rsid w:val="00C764F1"/>
    <w:rsid w:val="00C76B33"/>
    <w:rsid w:val="00C76D3B"/>
    <w:rsid w:val="00C805F4"/>
    <w:rsid w:val="00C80612"/>
    <w:rsid w:val="00C80B98"/>
    <w:rsid w:val="00C81216"/>
    <w:rsid w:val="00C8129D"/>
    <w:rsid w:val="00C8169F"/>
    <w:rsid w:val="00C81E42"/>
    <w:rsid w:val="00C83552"/>
    <w:rsid w:val="00C8378B"/>
    <w:rsid w:val="00C84BC0"/>
    <w:rsid w:val="00C852DA"/>
    <w:rsid w:val="00C86741"/>
    <w:rsid w:val="00C86D84"/>
    <w:rsid w:val="00C86EBF"/>
    <w:rsid w:val="00C873BB"/>
    <w:rsid w:val="00C87AEE"/>
    <w:rsid w:val="00C87CA8"/>
    <w:rsid w:val="00C87D3E"/>
    <w:rsid w:val="00C87E1E"/>
    <w:rsid w:val="00C9004E"/>
    <w:rsid w:val="00C902B7"/>
    <w:rsid w:val="00C90CCE"/>
    <w:rsid w:val="00C9117E"/>
    <w:rsid w:val="00C91229"/>
    <w:rsid w:val="00C94A4C"/>
    <w:rsid w:val="00C9651A"/>
    <w:rsid w:val="00C96D9E"/>
    <w:rsid w:val="00C97189"/>
    <w:rsid w:val="00CA067B"/>
    <w:rsid w:val="00CA07C8"/>
    <w:rsid w:val="00CA1C6E"/>
    <w:rsid w:val="00CA1E03"/>
    <w:rsid w:val="00CA474F"/>
    <w:rsid w:val="00CA53D7"/>
    <w:rsid w:val="00CA600D"/>
    <w:rsid w:val="00CA7A27"/>
    <w:rsid w:val="00CA7C76"/>
    <w:rsid w:val="00CA7EE8"/>
    <w:rsid w:val="00CB00B8"/>
    <w:rsid w:val="00CB0A76"/>
    <w:rsid w:val="00CB1A06"/>
    <w:rsid w:val="00CB1FCA"/>
    <w:rsid w:val="00CB2BE1"/>
    <w:rsid w:val="00CB3A92"/>
    <w:rsid w:val="00CB77A8"/>
    <w:rsid w:val="00CB7D62"/>
    <w:rsid w:val="00CC05D5"/>
    <w:rsid w:val="00CC1C5C"/>
    <w:rsid w:val="00CC209F"/>
    <w:rsid w:val="00CC2845"/>
    <w:rsid w:val="00CC3591"/>
    <w:rsid w:val="00CC443B"/>
    <w:rsid w:val="00CC4951"/>
    <w:rsid w:val="00CC548D"/>
    <w:rsid w:val="00CC682F"/>
    <w:rsid w:val="00CD04FF"/>
    <w:rsid w:val="00CD0A44"/>
    <w:rsid w:val="00CD0C5A"/>
    <w:rsid w:val="00CD1E59"/>
    <w:rsid w:val="00CD30A3"/>
    <w:rsid w:val="00CD33F5"/>
    <w:rsid w:val="00CD3495"/>
    <w:rsid w:val="00CD3AA6"/>
    <w:rsid w:val="00CD3C8B"/>
    <w:rsid w:val="00CD3E27"/>
    <w:rsid w:val="00CD59AE"/>
    <w:rsid w:val="00CD5DC0"/>
    <w:rsid w:val="00CD5F94"/>
    <w:rsid w:val="00CD63C6"/>
    <w:rsid w:val="00CD68E2"/>
    <w:rsid w:val="00CD7038"/>
    <w:rsid w:val="00CD7282"/>
    <w:rsid w:val="00CD7D65"/>
    <w:rsid w:val="00CE36D8"/>
    <w:rsid w:val="00CE4377"/>
    <w:rsid w:val="00CE4CF0"/>
    <w:rsid w:val="00CE63CB"/>
    <w:rsid w:val="00CE7887"/>
    <w:rsid w:val="00CF1993"/>
    <w:rsid w:val="00CF3355"/>
    <w:rsid w:val="00CF3A01"/>
    <w:rsid w:val="00CF3A83"/>
    <w:rsid w:val="00CF42FB"/>
    <w:rsid w:val="00CF6EF5"/>
    <w:rsid w:val="00CF72B6"/>
    <w:rsid w:val="00CF73BF"/>
    <w:rsid w:val="00D00792"/>
    <w:rsid w:val="00D00B2E"/>
    <w:rsid w:val="00D010C5"/>
    <w:rsid w:val="00D01374"/>
    <w:rsid w:val="00D01880"/>
    <w:rsid w:val="00D02173"/>
    <w:rsid w:val="00D03B1E"/>
    <w:rsid w:val="00D044EF"/>
    <w:rsid w:val="00D04AE8"/>
    <w:rsid w:val="00D0504F"/>
    <w:rsid w:val="00D05712"/>
    <w:rsid w:val="00D059F3"/>
    <w:rsid w:val="00D06492"/>
    <w:rsid w:val="00D06D8D"/>
    <w:rsid w:val="00D10A94"/>
    <w:rsid w:val="00D10E2C"/>
    <w:rsid w:val="00D11398"/>
    <w:rsid w:val="00D132C8"/>
    <w:rsid w:val="00D13915"/>
    <w:rsid w:val="00D1465B"/>
    <w:rsid w:val="00D14753"/>
    <w:rsid w:val="00D15237"/>
    <w:rsid w:val="00D15638"/>
    <w:rsid w:val="00D16A2A"/>
    <w:rsid w:val="00D17FF2"/>
    <w:rsid w:val="00D20065"/>
    <w:rsid w:val="00D20E61"/>
    <w:rsid w:val="00D21F6F"/>
    <w:rsid w:val="00D22A50"/>
    <w:rsid w:val="00D251A8"/>
    <w:rsid w:val="00D252F3"/>
    <w:rsid w:val="00D2791D"/>
    <w:rsid w:val="00D27D5E"/>
    <w:rsid w:val="00D305CE"/>
    <w:rsid w:val="00D34CCC"/>
    <w:rsid w:val="00D34D42"/>
    <w:rsid w:val="00D34E7A"/>
    <w:rsid w:val="00D355EC"/>
    <w:rsid w:val="00D35994"/>
    <w:rsid w:val="00D35EC2"/>
    <w:rsid w:val="00D36BD5"/>
    <w:rsid w:val="00D378A5"/>
    <w:rsid w:val="00D37E49"/>
    <w:rsid w:val="00D403C6"/>
    <w:rsid w:val="00D4067C"/>
    <w:rsid w:val="00D4081A"/>
    <w:rsid w:val="00D41361"/>
    <w:rsid w:val="00D41894"/>
    <w:rsid w:val="00D41F8E"/>
    <w:rsid w:val="00D42F28"/>
    <w:rsid w:val="00D430F4"/>
    <w:rsid w:val="00D445D9"/>
    <w:rsid w:val="00D45B86"/>
    <w:rsid w:val="00D45E6D"/>
    <w:rsid w:val="00D45F38"/>
    <w:rsid w:val="00D5167C"/>
    <w:rsid w:val="00D518F6"/>
    <w:rsid w:val="00D525E3"/>
    <w:rsid w:val="00D53C4C"/>
    <w:rsid w:val="00D54B88"/>
    <w:rsid w:val="00D54C49"/>
    <w:rsid w:val="00D551E8"/>
    <w:rsid w:val="00D55312"/>
    <w:rsid w:val="00D56D3B"/>
    <w:rsid w:val="00D57818"/>
    <w:rsid w:val="00D60F83"/>
    <w:rsid w:val="00D61248"/>
    <w:rsid w:val="00D61317"/>
    <w:rsid w:val="00D61BD5"/>
    <w:rsid w:val="00D647C2"/>
    <w:rsid w:val="00D64DA8"/>
    <w:rsid w:val="00D65B7B"/>
    <w:rsid w:val="00D65E72"/>
    <w:rsid w:val="00D67CA5"/>
    <w:rsid w:val="00D70507"/>
    <w:rsid w:val="00D71E99"/>
    <w:rsid w:val="00D72B28"/>
    <w:rsid w:val="00D72FD5"/>
    <w:rsid w:val="00D73B3C"/>
    <w:rsid w:val="00D74607"/>
    <w:rsid w:val="00D7495D"/>
    <w:rsid w:val="00D7510C"/>
    <w:rsid w:val="00D76666"/>
    <w:rsid w:val="00D77181"/>
    <w:rsid w:val="00D77D36"/>
    <w:rsid w:val="00D807BE"/>
    <w:rsid w:val="00D8167C"/>
    <w:rsid w:val="00D81F9E"/>
    <w:rsid w:val="00D844FE"/>
    <w:rsid w:val="00D84730"/>
    <w:rsid w:val="00D8548F"/>
    <w:rsid w:val="00D868E8"/>
    <w:rsid w:val="00D86F2B"/>
    <w:rsid w:val="00D87279"/>
    <w:rsid w:val="00D8778E"/>
    <w:rsid w:val="00D915BA"/>
    <w:rsid w:val="00D92657"/>
    <w:rsid w:val="00D93170"/>
    <w:rsid w:val="00D93649"/>
    <w:rsid w:val="00D93FF4"/>
    <w:rsid w:val="00D94106"/>
    <w:rsid w:val="00D94F6A"/>
    <w:rsid w:val="00D95722"/>
    <w:rsid w:val="00D957DF"/>
    <w:rsid w:val="00D9582C"/>
    <w:rsid w:val="00D95B1A"/>
    <w:rsid w:val="00DA0257"/>
    <w:rsid w:val="00DA0400"/>
    <w:rsid w:val="00DA208D"/>
    <w:rsid w:val="00DA2173"/>
    <w:rsid w:val="00DA2998"/>
    <w:rsid w:val="00DA306E"/>
    <w:rsid w:val="00DA3CBF"/>
    <w:rsid w:val="00DA5C10"/>
    <w:rsid w:val="00DA5DD3"/>
    <w:rsid w:val="00DA60D2"/>
    <w:rsid w:val="00DA6BE4"/>
    <w:rsid w:val="00DA7214"/>
    <w:rsid w:val="00DA7CF2"/>
    <w:rsid w:val="00DB0CB8"/>
    <w:rsid w:val="00DB18A2"/>
    <w:rsid w:val="00DB1F55"/>
    <w:rsid w:val="00DB4880"/>
    <w:rsid w:val="00DB5DD1"/>
    <w:rsid w:val="00DB5F31"/>
    <w:rsid w:val="00DC13E2"/>
    <w:rsid w:val="00DC16B4"/>
    <w:rsid w:val="00DC3DDC"/>
    <w:rsid w:val="00DC43EF"/>
    <w:rsid w:val="00DC467F"/>
    <w:rsid w:val="00DC672A"/>
    <w:rsid w:val="00DC79BB"/>
    <w:rsid w:val="00DD5402"/>
    <w:rsid w:val="00DD5E3E"/>
    <w:rsid w:val="00DD63BA"/>
    <w:rsid w:val="00DE052C"/>
    <w:rsid w:val="00DE2044"/>
    <w:rsid w:val="00DE3A4E"/>
    <w:rsid w:val="00DE3ABD"/>
    <w:rsid w:val="00DE4596"/>
    <w:rsid w:val="00DE489F"/>
    <w:rsid w:val="00DE4CEA"/>
    <w:rsid w:val="00DE5025"/>
    <w:rsid w:val="00DE629E"/>
    <w:rsid w:val="00DE6A18"/>
    <w:rsid w:val="00DF0018"/>
    <w:rsid w:val="00DF0A3F"/>
    <w:rsid w:val="00DF14AE"/>
    <w:rsid w:val="00DF1A5C"/>
    <w:rsid w:val="00DF206F"/>
    <w:rsid w:val="00DF474C"/>
    <w:rsid w:val="00DF5D4A"/>
    <w:rsid w:val="00E00641"/>
    <w:rsid w:val="00E00C69"/>
    <w:rsid w:val="00E0121B"/>
    <w:rsid w:val="00E01758"/>
    <w:rsid w:val="00E020AB"/>
    <w:rsid w:val="00E0575A"/>
    <w:rsid w:val="00E05D3E"/>
    <w:rsid w:val="00E06A80"/>
    <w:rsid w:val="00E07085"/>
    <w:rsid w:val="00E0723C"/>
    <w:rsid w:val="00E0768E"/>
    <w:rsid w:val="00E1038D"/>
    <w:rsid w:val="00E108DC"/>
    <w:rsid w:val="00E11314"/>
    <w:rsid w:val="00E119D9"/>
    <w:rsid w:val="00E11D20"/>
    <w:rsid w:val="00E1268A"/>
    <w:rsid w:val="00E1282F"/>
    <w:rsid w:val="00E13091"/>
    <w:rsid w:val="00E15453"/>
    <w:rsid w:val="00E1572B"/>
    <w:rsid w:val="00E17EFE"/>
    <w:rsid w:val="00E20959"/>
    <w:rsid w:val="00E217C2"/>
    <w:rsid w:val="00E226DE"/>
    <w:rsid w:val="00E23EDA"/>
    <w:rsid w:val="00E2470D"/>
    <w:rsid w:val="00E25984"/>
    <w:rsid w:val="00E26EF1"/>
    <w:rsid w:val="00E270AA"/>
    <w:rsid w:val="00E27295"/>
    <w:rsid w:val="00E27562"/>
    <w:rsid w:val="00E30CD9"/>
    <w:rsid w:val="00E31C81"/>
    <w:rsid w:val="00E32236"/>
    <w:rsid w:val="00E32CBE"/>
    <w:rsid w:val="00E333BA"/>
    <w:rsid w:val="00E352FF"/>
    <w:rsid w:val="00E35D20"/>
    <w:rsid w:val="00E35E44"/>
    <w:rsid w:val="00E36152"/>
    <w:rsid w:val="00E37179"/>
    <w:rsid w:val="00E408FA"/>
    <w:rsid w:val="00E40CB4"/>
    <w:rsid w:val="00E4107A"/>
    <w:rsid w:val="00E413AF"/>
    <w:rsid w:val="00E42A9E"/>
    <w:rsid w:val="00E42D75"/>
    <w:rsid w:val="00E42F4D"/>
    <w:rsid w:val="00E432F5"/>
    <w:rsid w:val="00E43586"/>
    <w:rsid w:val="00E44211"/>
    <w:rsid w:val="00E45B75"/>
    <w:rsid w:val="00E47628"/>
    <w:rsid w:val="00E4786F"/>
    <w:rsid w:val="00E504DA"/>
    <w:rsid w:val="00E52FD5"/>
    <w:rsid w:val="00E536A4"/>
    <w:rsid w:val="00E55849"/>
    <w:rsid w:val="00E56457"/>
    <w:rsid w:val="00E608CD"/>
    <w:rsid w:val="00E62466"/>
    <w:rsid w:val="00E62588"/>
    <w:rsid w:val="00E62B6C"/>
    <w:rsid w:val="00E63146"/>
    <w:rsid w:val="00E63237"/>
    <w:rsid w:val="00E63EFC"/>
    <w:rsid w:val="00E65E57"/>
    <w:rsid w:val="00E663E0"/>
    <w:rsid w:val="00E66831"/>
    <w:rsid w:val="00E6687E"/>
    <w:rsid w:val="00E67035"/>
    <w:rsid w:val="00E709C0"/>
    <w:rsid w:val="00E70B17"/>
    <w:rsid w:val="00E7119E"/>
    <w:rsid w:val="00E71431"/>
    <w:rsid w:val="00E71BF8"/>
    <w:rsid w:val="00E72B76"/>
    <w:rsid w:val="00E76871"/>
    <w:rsid w:val="00E80FE1"/>
    <w:rsid w:val="00E81398"/>
    <w:rsid w:val="00E81497"/>
    <w:rsid w:val="00E81724"/>
    <w:rsid w:val="00E8224B"/>
    <w:rsid w:val="00E82333"/>
    <w:rsid w:val="00E84A7F"/>
    <w:rsid w:val="00E86273"/>
    <w:rsid w:val="00E872F4"/>
    <w:rsid w:val="00E876B8"/>
    <w:rsid w:val="00E87A85"/>
    <w:rsid w:val="00E91306"/>
    <w:rsid w:val="00E9165A"/>
    <w:rsid w:val="00E91A9E"/>
    <w:rsid w:val="00E91AC1"/>
    <w:rsid w:val="00E91FBC"/>
    <w:rsid w:val="00E92183"/>
    <w:rsid w:val="00E927C2"/>
    <w:rsid w:val="00E93053"/>
    <w:rsid w:val="00E93233"/>
    <w:rsid w:val="00E93CD7"/>
    <w:rsid w:val="00E967FD"/>
    <w:rsid w:val="00E9701C"/>
    <w:rsid w:val="00E971D3"/>
    <w:rsid w:val="00EA09B1"/>
    <w:rsid w:val="00EA0DB7"/>
    <w:rsid w:val="00EA17B4"/>
    <w:rsid w:val="00EA2CD9"/>
    <w:rsid w:val="00EA2FEF"/>
    <w:rsid w:val="00EA3BA5"/>
    <w:rsid w:val="00EA4956"/>
    <w:rsid w:val="00EA4A78"/>
    <w:rsid w:val="00EA5A69"/>
    <w:rsid w:val="00EB11BF"/>
    <w:rsid w:val="00EB1474"/>
    <w:rsid w:val="00EB2A33"/>
    <w:rsid w:val="00EB2CB5"/>
    <w:rsid w:val="00EB310C"/>
    <w:rsid w:val="00EB4C77"/>
    <w:rsid w:val="00EC0542"/>
    <w:rsid w:val="00EC0AD1"/>
    <w:rsid w:val="00EC13A1"/>
    <w:rsid w:val="00EC1F3C"/>
    <w:rsid w:val="00EC1F65"/>
    <w:rsid w:val="00EC38C0"/>
    <w:rsid w:val="00EC41F5"/>
    <w:rsid w:val="00EC44F9"/>
    <w:rsid w:val="00EC51C8"/>
    <w:rsid w:val="00EC5414"/>
    <w:rsid w:val="00EC5839"/>
    <w:rsid w:val="00EC5978"/>
    <w:rsid w:val="00EC7BE2"/>
    <w:rsid w:val="00ED0A8C"/>
    <w:rsid w:val="00ED1026"/>
    <w:rsid w:val="00ED162E"/>
    <w:rsid w:val="00ED285E"/>
    <w:rsid w:val="00ED29E0"/>
    <w:rsid w:val="00ED2A47"/>
    <w:rsid w:val="00ED4B89"/>
    <w:rsid w:val="00ED4CD0"/>
    <w:rsid w:val="00ED5781"/>
    <w:rsid w:val="00ED7152"/>
    <w:rsid w:val="00EE0A6A"/>
    <w:rsid w:val="00EE14A8"/>
    <w:rsid w:val="00EE1AFB"/>
    <w:rsid w:val="00EE2CCD"/>
    <w:rsid w:val="00EE2D94"/>
    <w:rsid w:val="00EE31A5"/>
    <w:rsid w:val="00EE3391"/>
    <w:rsid w:val="00EE6AF8"/>
    <w:rsid w:val="00EE791C"/>
    <w:rsid w:val="00EF0593"/>
    <w:rsid w:val="00EF1119"/>
    <w:rsid w:val="00EF127D"/>
    <w:rsid w:val="00EF1AB5"/>
    <w:rsid w:val="00EF2E28"/>
    <w:rsid w:val="00EF3749"/>
    <w:rsid w:val="00EF3AA3"/>
    <w:rsid w:val="00EF40E4"/>
    <w:rsid w:val="00EF5202"/>
    <w:rsid w:val="00EF52FE"/>
    <w:rsid w:val="00EF573B"/>
    <w:rsid w:val="00EF5E0D"/>
    <w:rsid w:val="00EF5E35"/>
    <w:rsid w:val="00EF6367"/>
    <w:rsid w:val="00EF68A5"/>
    <w:rsid w:val="00EF6DE6"/>
    <w:rsid w:val="00EF6DF5"/>
    <w:rsid w:val="00EF7754"/>
    <w:rsid w:val="00EF7DE8"/>
    <w:rsid w:val="00F01751"/>
    <w:rsid w:val="00F01F1D"/>
    <w:rsid w:val="00F02485"/>
    <w:rsid w:val="00F03E57"/>
    <w:rsid w:val="00F06381"/>
    <w:rsid w:val="00F12797"/>
    <w:rsid w:val="00F13CA9"/>
    <w:rsid w:val="00F13DBA"/>
    <w:rsid w:val="00F13F9C"/>
    <w:rsid w:val="00F1433D"/>
    <w:rsid w:val="00F14A84"/>
    <w:rsid w:val="00F15786"/>
    <w:rsid w:val="00F15A1D"/>
    <w:rsid w:val="00F2011E"/>
    <w:rsid w:val="00F21C51"/>
    <w:rsid w:val="00F21CE2"/>
    <w:rsid w:val="00F21DE9"/>
    <w:rsid w:val="00F21DEC"/>
    <w:rsid w:val="00F220A4"/>
    <w:rsid w:val="00F22F0A"/>
    <w:rsid w:val="00F23B70"/>
    <w:rsid w:val="00F24A1D"/>
    <w:rsid w:val="00F2521C"/>
    <w:rsid w:val="00F25F77"/>
    <w:rsid w:val="00F25F84"/>
    <w:rsid w:val="00F26132"/>
    <w:rsid w:val="00F26C3E"/>
    <w:rsid w:val="00F27AF1"/>
    <w:rsid w:val="00F305D6"/>
    <w:rsid w:val="00F30DFA"/>
    <w:rsid w:val="00F30F37"/>
    <w:rsid w:val="00F311C4"/>
    <w:rsid w:val="00F311E1"/>
    <w:rsid w:val="00F3365F"/>
    <w:rsid w:val="00F336A8"/>
    <w:rsid w:val="00F338DB"/>
    <w:rsid w:val="00F34258"/>
    <w:rsid w:val="00F3697D"/>
    <w:rsid w:val="00F369D5"/>
    <w:rsid w:val="00F40FD3"/>
    <w:rsid w:val="00F410ED"/>
    <w:rsid w:val="00F414F1"/>
    <w:rsid w:val="00F42FAD"/>
    <w:rsid w:val="00F43855"/>
    <w:rsid w:val="00F43AD9"/>
    <w:rsid w:val="00F44782"/>
    <w:rsid w:val="00F45302"/>
    <w:rsid w:val="00F454E8"/>
    <w:rsid w:val="00F45E94"/>
    <w:rsid w:val="00F516F7"/>
    <w:rsid w:val="00F52E1A"/>
    <w:rsid w:val="00F54787"/>
    <w:rsid w:val="00F54C4C"/>
    <w:rsid w:val="00F55044"/>
    <w:rsid w:val="00F5588A"/>
    <w:rsid w:val="00F564A3"/>
    <w:rsid w:val="00F56D28"/>
    <w:rsid w:val="00F5733C"/>
    <w:rsid w:val="00F57918"/>
    <w:rsid w:val="00F6458A"/>
    <w:rsid w:val="00F64B91"/>
    <w:rsid w:val="00F66579"/>
    <w:rsid w:val="00F6672D"/>
    <w:rsid w:val="00F67B20"/>
    <w:rsid w:val="00F70571"/>
    <w:rsid w:val="00F70914"/>
    <w:rsid w:val="00F723F9"/>
    <w:rsid w:val="00F7293B"/>
    <w:rsid w:val="00F733AA"/>
    <w:rsid w:val="00F75F2E"/>
    <w:rsid w:val="00F77224"/>
    <w:rsid w:val="00F774A8"/>
    <w:rsid w:val="00F778B8"/>
    <w:rsid w:val="00F77B10"/>
    <w:rsid w:val="00F77F92"/>
    <w:rsid w:val="00F8164A"/>
    <w:rsid w:val="00F8192B"/>
    <w:rsid w:val="00F824F0"/>
    <w:rsid w:val="00F827C7"/>
    <w:rsid w:val="00F82832"/>
    <w:rsid w:val="00F82C34"/>
    <w:rsid w:val="00F83E17"/>
    <w:rsid w:val="00F83E99"/>
    <w:rsid w:val="00F84E03"/>
    <w:rsid w:val="00F857CA"/>
    <w:rsid w:val="00F8760C"/>
    <w:rsid w:val="00F91837"/>
    <w:rsid w:val="00F91AE0"/>
    <w:rsid w:val="00F9359F"/>
    <w:rsid w:val="00F939FC"/>
    <w:rsid w:val="00F93F93"/>
    <w:rsid w:val="00F94743"/>
    <w:rsid w:val="00F96A82"/>
    <w:rsid w:val="00F96D07"/>
    <w:rsid w:val="00F96DA2"/>
    <w:rsid w:val="00F9726B"/>
    <w:rsid w:val="00FA14A3"/>
    <w:rsid w:val="00FA1720"/>
    <w:rsid w:val="00FA1DB3"/>
    <w:rsid w:val="00FA474C"/>
    <w:rsid w:val="00FA48A7"/>
    <w:rsid w:val="00FA6BFA"/>
    <w:rsid w:val="00FA6FD4"/>
    <w:rsid w:val="00FB0DC0"/>
    <w:rsid w:val="00FB1484"/>
    <w:rsid w:val="00FB2D06"/>
    <w:rsid w:val="00FB32C3"/>
    <w:rsid w:val="00FB3732"/>
    <w:rsid w:val="00FB3931"/>
    <w:rsid w:val="00FB412B"/>
    <w:rsid w:val="00FB44DE"/>
    <w:rsid w:val="00FB4BF2"/>
    <w:rsid w:val="00FB4F9E"/>
    <w:rsid w:val="00FB6239"/>
    <w:rsid w:val="00FB67EB"/>
    <w:rsid w:val="00FB6D88"/>
    <w:rsid w:val="00FB74FD"/>
    <w:rsid w:val="00FC0536"/>
    <w:rsid w:val="00FC1B96"/>
    <w:rsid w:val="00FC2732"/>
    <w:rsid w:val="00FC2A35"/>
    <w:rsid w:val="00FC2D8E"/>
    <w:rsid w:val="00FC31C0"/>
    <w:rsid w:val="00FC4E8F"/>
    <w:rsid w:val="00FC66AC"/>
    <w:rsid w:val="00FC6D90"/>
    <w:rsid w:val="00FD0D9A"/>
    <w:rsid w:val="00FD2F4F"/>
    <w:rsid w:val="00FD326B"/>
    <w:rsid w:val="00FD441F"/>
    <w:rsid w:val="00FD6547"/>
    <w:rsid w:val="00FD7626"/>
    <w:rsid w:val="00FD7638"/>
    <w:rsid w:val="00FE1613"/>
    <w:rsid w:val="00FE2A8C"/>
    <w:rsid w:val="00FE2FBC"/>
    <w:rsid w:val="00FE3820"/>
    <w:rsid w:val="00FE4141"/>
    <w:rsid w:val="00FE4F62"/>
    <w:rsid w:val="00FE5102"/>
    <w:rsid w:val="00FE527F"/>
    <w:rsid w:val="00FE55C9"/>
    <w:rsid w:val="00FE5BA8"/>
    <w:rsid w:val="00FE61AD"/>
    <w:rsid w:val="00FE6C0A"/>
    <w:rsid w:val="00FE6EC8"/>
    <w:rsid w:val="00FE7721"/>
    <w:rsid w:val="00FF01E3"/>
    <w:rsid w:val="00FF0A0C"/>
    <w:rsid w:val="00FF1E18"/>
    <w:rsid w:val="00FF2A61"/>
    <w:rsid w:val="00FF464A"/>
    <w:rsid w:val="00FF53EE"/>
    <w:rsid w:val="00FF5484"/>
    <w:rsid w:val="00FF55DA"/>
    <w:rsid w:val="00FF6518"/>
    <w:rsid w:val="00FF744B"/>
    <w:rsid w:val="00FF7F65"/>
    <w:rsid w:val="01196308"/>
    <w:rsid w:val="0127E1E9"/>
    <w:rsid w:val="0148855E"/>
    <w:rsid w:val="01529C1B"/>
    <w:rsid w:val="015D4C26"/>
    <w:rsid w:val="018A8350"/>
    <w:rsid w:val="019DA288"/>
    <w:rsid w:val="01C28914"/>
    <w:rsid w:val="01DE12F4"/>
    <w:rsid w:val="02388689"/>
    <w:rsid w:val="02813935"/>
    <w:rsid w:val="02F3D63C"/>
    <w:rsid w:val="0303E89E"/>
    <w:rsid w:val="030D6FBB"/>
    <w:rsid w:val="03176E5F"/>
    <w:rsid w:val="0321FEC8"/>
    <w:rsid w:val="034AC39F"/>
    <w:rsid w:val="039EAAE8"/>
    <w:rsid w:val="03C15DA2"/>
    <w:rsid w:val="03D08F95"/>
    <w:rsid w:val="040FDDCF"/>
    <w:rsid w:val="0462CE06"/>
    <w:rsid w:val="049663D0"/>
    <w:rsid w:val="04AD0619"/>
    <w:rsid w:val="04B3D521"/>
    <w:rsid w:val="04D8EA16"/>
    <w:rsid w:val="04E4FA1B"/>
    <w:rsid w:val="04E63118"/>
    <w:rsid w:val="05173382"/>
    <w:rsid w:val="051DD9A2"/>
    <w:rsid w:val="0575FC7E"/>
    <w:rsid w:val="05A83809"/>
    <w:rsid w:val="05E4CDB4"/>
    <w:rsid w:val="06232D36"/>
    <w:rsid w:val="0626E0BA"/>
    <w:rsid w:val="06316650"/>
    <w:rsid w:val="064805D5"/>
    <w:rsid w:val="064858B4"/>
    <w:rsid w:val="06960E2B"/>
    <w:rsid w:val="06A19BC0"/>
    <w:rsid w:val="06B98DE3"/>
    <w:rsid w:val="06D497CE"/>
    <w:rsid w:val="06DF3E1F"/>
    <w:rsid w:val="06EAEA67"/>
    <w:rsid w:val="079187F6"/>
    <w:rsid w:val="079770CC"/>
    <w:rsid w:val="07B2A351"/>
    <w:rsid w:val="07C4EB7E"/>
    <w:rsid w:val="0806A1BD"/>
    <w:rsid w:val="0817ABFD"/>
    <w:rsid w:val="0890DBD2"/>
    <w:rsid w:val="0894C725"/>
    <w:rsid w:val="08B9F6AE"/>
    <w:rsid w:val="08BF1814"/>
    <w:rsid w:val="09013F50"/>
    <w:rsid w:val="091CD77D"/>
    <w:rsid w:val="09AEDEE8"/>
    <w:rsid w:val="09F7C977"/>
    <w:rsid w:val="0A3422F2"/>
    <w:rsid w:val="0A5D9DD0"/>
    <w:rsid w:val="0A85F6CC"/>
    <w:rsid w:val="0A88A615"/>
    <w:rsid w:val="0A98AC57"/>
    <w:rsid w:val="0AAA566D"/>
    <w:rsid w:val="0AC99B56"/>
    <w:rsid w:val="0AF61EE0"/>
    <w:rsid w:val="0AF6AF52"/>
    <w:rsid w:val="0B8BDEE0"/>
    <w:rsid w:val="0C2B670D"/>
    <w:rsid w:val="0C46C0EA"/>
    <w:rsid w:val="0C5B6C85"/>
    <w:rsid w:val="0C809C86"/>
    <w:rsid w:val="0CD83FF2"/>
    <w:rsid w:val="0D5E497E"/>
    <w:rsid w:val="0D6A55CA"/>
    <w:rsid w:val="0D6E845C"/>
    <w:rsid w:val="0D941796"/>
    <w:rsid w:val="0DAC457D"/>
    <w:rsid w:val="0DCB9721"/>
    <w:rsid w:val="0E2CC059"/>
    <w:rsid w:val="0E8CEBBD"/>
    <w:rsid w:val="0ECF8343"/>
    <w:rsid w:val="0EF3E78A"/>
    <w:rsid w:val="0F51383B"/>
    <w:rsid w:val="0F8F58FF"/>
    <w:rsid w:val="0F92E834"/>
    <w:rsid w:val="0F95EF82"/>
    <w:rsid w:val="0FA32FCC"/>
    <w:rsid w:val="0FAAD115"/>
    <w:rsid w:val="0FFCD38B"/>
    <w:rsid w:val="10134EFB"/>
    <w:rsid w:val="1013DCDC"/>
    <w:rsid w:val="10293634"/>
    <w:rsid w:val="104BA560"/>
    <w:rsid w:val="10509B3E"/>
    <w:rsid w:val="10798AF7"/>
    <w:rsid w:val="107EDA44"/>
    <w:rsid w:val="10F3DA5F"/>
    <w:rsid w:val="10F5DB85"/>
    <w:rsid w:val="1109E11D"/>
    <w:rsid w:val="1122CB0D"/>
    <w:rsid w:val="115D7FA6"/>
    <w:rsid w:val="11DF1B2E"/>
    <w:rsid w:val="12463774"/>
    <w:rsid w:val="1293F20D"/>
    <w:rsid w:val="12BEB339"/>
    <w:rsid w:val="12C11A80"/>
    <w:rsid w:val="12DCFBC9"/>
    <w:rsid w:val="13390BA7"/>
    <w:rsid w:val="13A67EB9"/>
    <w:rsid w:val="13B0DA1E"/>
    <w:rsid w:val="13DC97BF"/>
    <w:rsid w:val="13E24457"/>
    <w:rsid w:val="13E7438D"/>
    <w:rsid w:val="140096BC"/>
    <w:rsid w:val="142BBA04"/>
    <w:rsid w:val="142C43ED"/>
    <w:rsid w:val="14710F70"/>
    <w:rsid w:val="147D93FB"/>
    <w:rsid w:val="149EFBAB"/>
    <w:rsid w:val="1502469F"/>
    <w:rsid w:val="151948DB"/>
    <w:rsid w:val="151D5C26"/>
    <w:rsid w:val="1547DDFA"/>
    <w:rsid w:val="156E177D"/>
    <w:rsid w:val="15CEEC28"/>
    <w:rsid w:val="15D06747"/>
    <w:rsid w:val="15D74B72"/>
    <w:rsid w:val="15FE994F"/>
    <w:rsid w:val="16140065"/>
    <w:rsid w:val="16480132"/>
    <w:rsid w:val="167858B3"/>
    <w:rsid w:val="168A119A"/>
    <w:rsid w:val="16A012C9"/>
    <w:rsid w:val="1747F3CA"/>
    <w:rsid w:val="1752B557"/>
    <w:rsid w:val="17700B43"/>
    <w:rsid w:val="179D2CEF"/>
    <w:rsid w:val="17A3BE6F"/>
    <w:rsid w:val="17DE751F"/>
    <w:rsid w:val="18022044"/>
    <w:rsid w:val="180754A4"/>
    <w:rsid w:val="1831F000"/>
    <w:rsid w:val="184977C8"/>
    <w:rsid w:val="186E814E"/>
    <w:rsid w:val="187E853B"/>
    <w:rsid w:val="188182AB"/>
    <w:rsid w:val="188AEDD9"/>
    <w:rsid w:val="18ED83FE"/>
    <w:rsid w:val="19224259"/>
    <w:rsid w:val="19313BB6"/>
    <w:rsid w:val="1983F57B"/>
    <w:rsid w:val="1984D29B"/>
    <w:rsid w:val="19A4280D"/>
    <w:rsid w:val="19B634CD"/>
    <w:rsid w:val="19CD2A7B"/>
    <w:rsid w:val="19DB5AF4"/>
    <w:rsid w:val="1A1CF4CC"/>
    <w:rsid w:val="1A32422D"/>
    <w:rsid w:val="1A49A358"/>
    <w:rsid w:val="1A741F75"/>
    <w:rsid w:val="1A85509F"/>
    <w:rsid w:val="1AA3728D"/>
    <w:rsid w:val="1AD9AA0B"/>
    <w:rsid w:val="1AF514D2"/>
    <w:rsid w:val="1B018F7B"/>
    <w:rsid w:val="1B88BD1F"/>
    <w:rsid w:val="1BD81EC4"/>
    <w:rsid w:val="1C0A2A16"/>
    <w:rsid w:val="1C2AE350"/>
    <w:rsid w:val="1C9639D1"/>
    <w:rsid w:val="1C9C771D"/>
    <w:rsid w:val="1CBD0F29"/>
    <w:rsid w:val="1D1A713B"/>
    <w:rsid w:val="1D2A7D03"/>
    <w:rsid w:val="1D9F3EAF"/>
    <w:rsid w:val="1DA805B9"/>
    <w:rsid w:val="1DB43697"/>
    <w:rsid w:val="1DE68133"/>
    <w:rsid w:val="1E0B4DE4"/>
    <w:rsid w:val="1E136969"/>
    <w:rsid w:val="1E7667C4"/>
    <w:rsid w:val="1EAAF841"/>
    <w:rsid w:val="1EBACBD2"/>
    <w:rsid w:val="1EBB6E9D"/>
    <w:rsid w:val="1EDD5566"/>
    <w:rsid w:val="1EFD7E14"/>
    <w:rsid w:val="1F31F5F9"/>
    <w:rsid w:val="1F349381"/>
    <w:rsid w:val="1F35E80B"/>
    <w:rsid w:val="1F41C252"/>
    <w:rsid w:val="1F512086"/>
    <w:rsid w:val="1F76DA29"/>
    <w:rsid w:val="1F92409C"/>
    <w:rsid w:val="1F93D354"/>
    <w:rsid w:val="20434C26"/>
    <w:rsid w:val="206E2E90"/>
    <w:rsid w:val="20B304C4"/>
    <w:rsid w:val="214863CB"/>
    <w:rsid w:val="214D318A"/>
    <w:rsid w:val="21605A0D"/>
    <w:rsid w:val="21BB1142"/>
    <w:rsid w:val="21DBA79F"/>
    <w:rsid w:val="21FC1276"/>
    <w:rsid w:val="22796B9A"/>
    <w:rsid w:val="227E76CC"/>
    <w:rsid w:val="2285D852"/>
    <w:rsid w:val="229E4263"/>
    <w:rsid w:val="22DA92FC"/>
    <w:rsid w:val="22EE01E6"/>
    <w:rsid w:val="22EFF68D"/>
    <w:rsid w:val="232F24AD"/>
    <w:rsid w:val="236F2CDD"/>
    <w:rsid w:val="238511C5"/>
    <w:rsid w:val="23C79212"/>
    <w:rsid w:val="2482AAED"/>
    <w:rsid w:val="24C107FF"/>
    <w:rsid w:val="2506753E"/>
    <w:rsid w:val="253F66DA"/>
    <w:rsid w:val="2554D1F9"/>
    <w:rsid w:val="25FB80DB"/>
    <w:rsid w:val="261EF30F"/>
    <w:rsid w:val="263DBA7A"/>
    <w:rsid w:val="26837CFE"/>
    <w:rsid w:val="26886D8C"/>
    <w:rsid w:val="268A2253"/>
    <w:rsid w:val="2705E72C"/>
    <w:rsid w:val="279317B3"/>
    <w:rsid w:val="27ABAC4F"/>
    <w:rsid w:val="27AC64C2"/>
    <w:rsid w:val="281F7D55"/>
    <w:rsid w:val="2834C21B"/>
    <w:rsid w:val="28853100"/>
    <w:rsid w:val="28BF579D"/>
    <w:rsid w:val="28C08792"/>
    <w:rsid w:val="28CE69E1"/>
    <w:rsid w:val="293775BE"/>
    <w:rsid w:val="2945C9E7"/>
    <w:rsid w:val="29BB1DC0"/>
    <w:rsid w:val="29EFD4FF"/>
    <w:rsid w:val="2A32B2EA"/>
    <w:rsid w:val="2A367E19"/>
    <w:rsid w:val="2A49088D"/>
    <w:rsid w:val="2A4B67CD"/>
    <w:rsid w:val="2A4D056E"/>
    <w:rsid w:val="2A803453"/>
    <w:rsid w:val="2B34D3E8"/>
    <w:rsid w:val="2B3EA91A"/>
    <w:rsid w:val="2B734ACA"/>
    <w:rsid w:val="2BD5B83B"/>
    <w:rsid w:val="2BEC8019"/>
    <w:rsid w:val="2C06FC2B"/>
    <w:rsid w:val="2C0ACF7F"/>
    <w:rsid w:val="2C0C6705"/>
    <w:rsid w:val="2C12FE1C"/>
    <w:rsid w:val="2C384E4B"/>
    <w:rsid w:val="2C620EA6"/>
    <w:rsid w:val="2C7E95D0"/>
    <w:rsid w:val="2CACFBFE"/>
    <w:rsid w:val="2CCC0116"/>
    <w:rsid w:val="2CD170C1"/>
    <w:rsid w:val="2D20005A"/>
    <w:rsid w:val="2D418E1C"/>
    <w:rsid w:val="2D5C8C50"/>
    <w:rsid w:val="2D7FA117"/>
    <w:rsid w:val="2D80CA2C"/>
    <w:rsid w:val="2DAECE7D"/>
    <w:rsid w:val="2DD72E8C"/>
    <w:rsid w:val="2E191198"/>
    <w:rsid w:val="2E4F1D5C"/>
    <w:rsid w:val="2E513748"/>
    <w:rsid w:val="2E882749"/>
    <w:rsid w:val="2E98E535"/>
    <w:rsid w:val="2F187FFC"/>
    <w:rsid w:val="2F93730C"/>
    <w:rsid w:val="2FE0F769"/>
    <w:rsid w:val="30657175"/>
    <w:rsid w:val="30764C3A"/>
    <w:rsid w:val="30B10502"/>
    <w:rsid w:val="3137B36F"/>
    <w:rsid w:val="31738B30"/>
    <w:rsid w:val="31FF18BF"/>
    <w:rsid w:val="32076A01"/>
    <w:rsid w:val="322B49F5"/>
    <w:rsid w:val="325E0CE9"/>
    <w:rsid w:val="328A8E04"/>
    <w:rsid w:val="3293A413"/>
    <w:rsid w:val="3296D443"/>
    <w:rsid w:val="332025FA"/>
    <w:rsid w:val="3344124C"/>
    <w:rsid w:val="3389B8AC"/>
    <w:rsid w:val="33979480"/>
    <w:rsid w:val="339D0141"/>
    <w:rsid w:val="33F0C149"/>
    <w:rsid w:val="33FED90F"/>
    <w:rsid w:val="34123768"/>
    <w:rsid w:val="343AC9C6"/>
    <w:rsid w:val="343CEB09"/>
    <w:rsid w:val="34582414"/>
    <w:rsid w:val="345C6C5A"/>
    <w:rsid w:val="346F27C4"/>
    <w:rsid w:val="34829537"/>
    <w:rsid w:val="34AD7485"/>
    <w:rsid w:val="34AF3EFD"/>
    <w:rsid w:val="34DD52F7"/>
    <w:rsid w:val="34E7E437"/>
    <w:rsid w:val="3548293E"/>
    <w:rsid w:val="35A82C78"/>
    <w:rsid w:val="35E48395"/>
    <w:rsid w:val="363C26FC"/>
    <w:rsid w:val="365B86AC"/>
    <w:rsid w:val="3670F074"/>
    <w:rsid w:val="36C2E5AC"/>
    <w:rsid w:val="36E1D866"/>
    <w:rsid w:val="370E6338"/>
    <w:rsid w:val="37181770"/>
    <w:rsid w:val="37229371"/>
    <w:rsid w:val="3725B083"/>
    <w:rsid w:val="374DDE9C"/>
    <w:rsid w:val="377E7C62"/>
    <w:rsid w:val="37857635"/>
    <w:rsid w:val="378DA029"/>
    <w:rsid w:val="37DD6772"/>
    <w:rsid w:val="37EC4DBB"/>
    <w:rsid w:val="38078189"/>
    <w:rsid w:val="384FF020"/>
    <w:rsid w:val="3853E10E"/>
    <w:rsid w:val="385F6496"/>
    <w:rsid w:val="38AB58BB"/>
    <w:rsid w:val="38ACC6C7"/>
    <w:rsid w:val="39493C7A"/>
    <w:rsid w:val="396080C9"/>
    <w:rsid w:val="3966BF7D"/>
    <w:rsid w:val="397B9207"/>
    <w:rsid w:val="39BE6E90"/>
    <w:rsid w:val="3A2277FB"/>
    <w:rsid w:val="3A35BB49"/>
    <w:rsid w:val="3A3BA1E7"/>
    <w:rsid w:val="3A6777FA"/>
    <w:rsid w:val="3A91F3A4"/>
    <w:rsid w:val="3AABDC20"/>
    <w:rsid w:val="3AAC1B81"/>
    <w:rsid w:val="3AAE2542"/>
    <w:rsid w:val="3AEB6D17"/>
    <w:rsid w:val="3B235705"/>
    <w:rsid w:val="3B538071"/>
    <w:rsid w:val="3B741A70"/>
    <w:rsid w:val="3B8A88C6"/>
    <w:rsid w:val="3BE48F9E"/>
    <w:rsid w:val="3C28482A"/>
    <w:rsid w:val="3C9AB719"/>
    <w:rsid w:val="3D24D164"/>
    <w:rsid w:val="3D26A5CD"/>
    <w:rsid w:val="3D533DBE"/>
    <w:rsid w:val="3D651E3B"/>
    <w:rsid w:val="3D6B24FD"/>
    <w:rsid w:val="3D7EF2F3"/>
    <w:rsid w:val="3D8A59BA"/>
    <w:rsid w:val="3D92AAC2"/>
    <w:rsid w:val="3DB919AE"/>
    <w:rsid w:val="3DBEEF29"/>
    <w:rsid w:val="3E1F295F"/>
    <w:rsid w:val="3E309D85"/>
    <w:rsid w:val="3E53DB70"/>
    <w:rsid w:val="3E59C8D7"/>
    <w:rsid w:val="3E66658D"/>
    <w:rsid w:val="3E690052"/>
    <w:rsid w:val="3E78D237"/>
    <w:rsid w:val="3E8A34C7"/>
    <w:rsid w:val="3E939A3F"/>
    <w:rsid w:val="3ECA19AD"/>
    <w:rsid w:val="3ED5E37C"/>
    <w:rsid w:val="3EF7DE3A"/>
    <w:rsid w:val="3F1C03F6"/>
    <w:rsid w:val="3F25E9C8"/>
    <w:rsid w:val="40596E7A"/>
    <w:rsid w:val="40608191"/>
    <w:rsid w:val="40760B87"/>
    <w:rsid w:val="4078E391"/>
    <w:rsid w:val="40C21633"/>
    <w:rsid w:val="40C423CE"/>
    <w:rsid w:val="40D43934"/>
    <w:rsid w:val="40DF19E9"/>
    <w:rsid w:val="411FFCAB"/>
    <w:rsid w:val="41203E09"/>
    <w:rsid w:val="41D24DFA"/>
    <w:rsid w:val="41FB737B"/>
    <w:rsid w:val="420F6C47"/>
    <w:rsid w:val="42283ACD"/>
    <w:rsid w:val="42528175"/>
    <w:rsid w:val="4281654F"/>
    <w:rsid w:val="42A01ECB"/>
    <w:rsid w:val="42BCBF24"/>
    <w:rsid w:val="42E159F1"/>
    <w:rsid w:val="4301E749"/>
    <w:rsid w:val="43564B56"/>
    <w:rsid w:val="43F95B34"/>
    <w:rsid w:val="44481562"/>
    <w:rsid w:val="44CC3590"/>
    <w:rsid w:val="454596B2"/>
    <w:rsid w:val="4547ACA6"/>
    <w:rsid w:val="455A9696"/>
    <w:rsid w:val="456B57DF"/>
    <w:rsid w:val="457A6B3A"/>
    <w:rsid w:val="45D4F6FD"/>
    <w:rsid w:val="45E54471"/>
    <w:rsid w:val="45FEBE42"/>
    <w:rsid w:val="46626B4B"/>
    <w:rsid w:val="46872162"/>
    <w:rsid w:val="4698BFC0"/>
    <w:rsid w:val="46BEA621"/>
    <w:rsid w:val="4729EDB0"/>
    <w:rsid w:val="473F73EF"/>
    <w:rsid w:val="47449CA4"/>
    <w:rsid w:val="477312FB"/>
    <w:rsid w:val="47760435"/>
    <w:rsid w:val="47AF0514"/>
    <w:rsid w:val="47FE3621"/>
    <w:rsid w:val="483A968A"/>
    <w:rsid w:val="4861422D"/>
    <w:rsid w:val="488068F3"/>
    <w:rsid w:val="4888B7A9"/>
    <w:rsid w:val="48A02802"/>
    <w:rsid w:val="48CAA429"/>
    <w:rsid w:val="491ED97E"/>
    <w:rsid w:val="492042C9"/>
    <w:rsid w:val="497609C1"/>
    <w:rsid w:val="49C9B9D2"/>
    <w:rsid w:val="49DB721D"/>
    <w:rsid w:val="49E9D785"/>
    <w:rsid w:val="49F0B698"/>
    <w:rsid w:val="4A007BDB"/>
    <w:rsid w:val="4A419422"/>
    <w:rsid w:val="4A64ED50"/>
    <w:rsid w:val="4A800902"/>
    <w:rsid w:val="4B0E51FA"/>
    <w:rsid w:val="4B0FA937"/>
    <w:rsid w:val="4B3D2020"/>
    <w:rsid w:val="4B3F3B0F"/>
    <w:rsid w:val="4B4BD81F"/>
    <w:rsid w:val="4B58C1DD"/>
    <w:rsid w:val="4B684D8A"/>
    <w:rsid w:val="4B72374C"/>
    <w:rsid w:val="4BBA3697"/>
    <w:rsid w:val="4BD00B18"/>
    <w:rsid w:val="4BD21C08"/>
    <w:rsid w:val="4C0B7D6B"/>
    <w:rsid w:val="4C170F76"/>
    <w:rsid w:val="4C35E8B3"/>
    <w:rsid w:val="4C39292A"/>
    <w:rsid w:val="4C83808C"/>
    <w:rsid w:val="4CB2BA49"/>
    <w:rsid w:val="4CBD371C"/>
    <w:rsid w:val="4CC75D3B"/>
    <w:rsid w:val="4CC77BC9"/>
    <w:rsid w:val="4CF76F54"/>
    <w:rsid w:val="4D295D1B"/>
    <w:rsid w:val="4D34EFC2"/>
    <w:rsid w:val="4D9C8C82"/>
    <w:rsid w:val="4DE410B0"/>
    <w:rsid w:val="4E03C6AA"/>
    <w:rsid w:val="4E07494A"/>
    <w:rsid w:val="4E10A497"/>
    <w:rsid w:val="4E1C27C7"/>
    <w:rsid w:val="4E848FD8"/>
    <w:rsid w:val="4EABD418"/>
    <w:rsid w:val="4ED43837"/>
    <w:rsid w:val="4ED43B42"/>
    <w:rsid w:val="4ED673BA"/>
    <w:rsid w:val="4EED639F"/>
    <w:rsid w:val="4EEE8C60"/>
    <w:rsid w:val="4F3BC407"/>
    <w:rsid w:val="4F6B8FAF"/>
    <w:rsid w:val="4F729A92"/>
    <w:rsid w:val="4FAD246C"/>
    <w:rsid w:val="500FB335"/>
    <w:rsid w:val="50144200"/>
    <w:rsid w:val="501F1CBD"/>
    <w:rsid w:val="502C43A4"/>
    <w:rsid w:val="50685E38"/>
    <w:rsid w:val="50A0754F"/>
    <w:rsid w:val="50E29241"/>
    <w:rsid w:val="50E9552A"/>
    <w:rsid w:val="51131159"/>
    <w:rsid w:val="51421E23"/>
    <w:rsid w:val="516BA28B"/>
    <w:rsid w:val="516DB479"/>
    <w:rsid w:val="518C11D2"/>
    <w:rsid w:val="51A52673"/>
    <w:rsid w:val="51AB8396"/>
    <w:rsid w:val="51E73957"/>
    <w:rsid w:val="51FE0F92"/>
    <w:rsid w:val="52369B05"/>
    <w:rsid w:val="5259A684"/>
    <w:rsid w:val="52858BF6"/>
    <w:rsid w:val="5291A284"/>
    <w:rsid w:val="52B56606"/>
    <w:rsid w:val="52CA5163"/>
    <w:rsid w:val="52FA07F4"/>
    <w:rsid w:val="53131246"/>
    <w:rsid w:val="53E9E39B"/>
    <w:rsid w:val="53F04CC5"/>
    <w:rsid w:val="53FBD26B"/>
    <w:rsid w:val="5409B3F0"/>
    <w:rsid w:val="54251EF3"/>
    <w:rsid w:val="551760E5"/>
    <w:rsid w:val="55697C1A"/>
    <w:rsid w:val="556A962C"/>
    <w:rsid w:val="55776CCF"/>
    <w:rsid w:val="558E760A"/>
    <w:rsid w:val="55974317"/>
    <w:rsid w:val="56161030"/>
    <w:rsid w:val="56184E40"/>
    <w:rsid w:val="56A19AD5"/>
    <w:rsid w:val="56CBFC82"/>
    <w:rsid w:val="57063665"/>
    <w:rsid w:val="57927B6A"/>
    <w:rsid w:val="57B32836"/>
    <w:rsid w:val="580E4DB2"/>
    <w:rsid w:val="581D9BDC"/>
    <w:rsid w:val="582E4749"/>
    <w:rsid w:val="5858A7DA"/>
    <w:rsid w:val="586303D4"/>
    <w:rsid w:val="589C6FD9"/>
    <w:rsid w:val="58ABB272"/>
    <w:rsid w:val="58C0F688"/>
    <w:rsid w:val="58E3835D"/>
    <w:rsid w:val="590D616D"/>
    <w:rsid w:val="592D7985"/>
    <w:rsid w:val="593B4991"/>
    <w:rsid w:val="595BB00E"/>
    <w:rsid w:val="599002C9"/>
    <w:rsid w:val="59C80F77"/>
    <w:rsid w:val="5A168867"/>
    <w:rsid w:val="5A1EBF79"/>
    <w:rsid w:val="5A3C5A55"/>
    <w:rsid w:val="5A61E72D"/>
    <w:rsid w:val="5A7652C6"/>
    <w:rsid w:val="5A7F29FE"/>
    <w:rsid w:val="5AB88D39"/>
    <w:rsid w:val="5ADCD762"/>
    <w:rsid w:val="5AF48BDF"/>
    <w:rsid w:val="5AF51C88"/>
    <w:rsid w:val="5B45EE74"/>
    <w:rsid w:val="5B4F74FD"/>
    <w:rsid w:val="5B6A8BD8"/>
    <w:rsid w:val="5B6E6CDB"/>
    <w:rsid w:val="5C09602D"/>
    <w:rsid w:val="5C931509"/>
    <w:rsid w:val="5C94944D"/>
    <w:rsid w:val="5CB69C19"/>
    <w:rsid w:val="5CC93A22"/>
    <w:rsid w:val="5CCBB2B1"/>
    <w:rsid w:val="5CD9BCEF"/>
    <w:rsid w:val="5D132F52"/>
    <w:rsid w:val="5D489E88"/>
    <w:rsid w:val="5D74F725"/>
    <w:rsid w:val="5DAB4AEA"/>
    <w:rsid w:val="5DB7CFFF"/>
    <w:rsid w:val="5DF69CF2"/>
    <w:rsid w:val="5E22BE3F"/>
    <w:rsid w:val="5E22EFB8"/>
    <w:rsid w:val="5E3714BC"/>
    <w:rsid w:val="5E8792C2"/>
    <w:rsid w:val="5E9F5406"/>
    <w:rsid w:val="5EC5355D"/>
    <w:rsid w:val="5ED7B745"/>
    <w:rsid w:val="5EF4FC6F"/>
    <w:rsid w:val="5F0F04F8"/>
    <w:rsid w:val="5F373675"/>
    <w:rsid w:val="5F5158D9"/>
    <w:rsid w:val="5F9E6176"/>
    <w:rsid w:val="5FB48C4F"/>
    <w:rsid w:val="5FB8310C"/>
    <w:rsid w:val="5FEBFAA0"/>
    <w:rsid w:val="5FF6F064"/>
    <w:rsid w:val="5FF9A76B"/>
    <w:rsid w:val="5FFA3C88"/>
    <w:rsid w:val="60963B57"/>
    <w:rsid w:val="60AD4339"/>
    <w:rsid w:val="60B15E66"/>
    <w:rsid w:val="60E43A80"/>
    <w:rsid w:val="60F067DD"/>
    <w:rsid w:val="61A350D6"/>
    <w:rsid w:val="61B7AAE1"/>
    <w:rsid w:val="61C86C8B"/>
    <w:rsid w:val="6270F9E3"/>
    <w:rsid w:val="62965CB7"/>
    <w:rsid w:val="62A7D4B9"/>
    <w:rsid w:val="62B8D265"/>
    <w:rsid w:val="62BBBD3E"/>
    <w:rsid w:val="62C672ED"/>
    <w:rsid w:val="6337C3C8"/>
    <w:rsid w:val="63394890"/>
    <w:rsid w:val="6386DBE4"/>
    <w:rsid w:val="63E955F7"/>
    <w:rsid w:val="640BC4B1"/>
    <w:rsid w:val="64260327"/>
    <w:rsid w:val="6469BDFC"/>
    <w:rsid w:val="649EADA6"/>
    <w:rsid w:val="64A7C814"/>
    <w:rsid w:val="64C63F03"/>
    <w:rsid w:val="64E7CC5F"/>
    <w:rsid w:val="64E92B7C"/>
    <w:rsid w:val="6523BE3E"/>
    <w:rsid w:val="657D7B0F"/>
    <w:rsid w:val="65EC5879"/>
    <w:rsid w:val="665A39DE"/>
    <w:rsid w:val="66653ACF"/>
    <w:rsid w:val="66873A0F"/>
    <w:rsid w:val="6691472E"/>
    <w:rsid w:val="66D0F30F"/>
    <w:rsid w:val="6712397C"/>
    <w:rsid w:val="6775D16F"/>
    <w:rsid w:val="6806F9BF"/>
    <w:rsid w:val="68114982"/>
    <w:rsid w:val="68160622"/>
    <w:rsid w:val="68160F8B"/>
    <w:rsid w:val="6848DC0F"/>
    <w:rsid w:val="686ECBA4"/>
    <w:rsid w:val="687277B9"/>
    <w:rsid w:val="68AE59B5"/>
    <w:rsid w:val="68EC00AD"/>
    <w:rsid w:val="6934C163"/>
    <w:rsid w:val="6936A949"/>
    <w:rsid w:val="698EFA56"/>
    <w:rsid w:val="6991B03B"/>
    <w:rsid w:val="69978811"/>
    <w:rsid w:val="69D63A7A"/>
    <w:rsid w:val="69DBDC11"/>
    <w:rsid w:val="6A072239"/>
    <w:rsid w:val="6A0B32DC"/>
    <w:rsid w:val="6A20DB6A"/>
    <w:rsid w:val="6A3E0B47"/>
    <w:rsid w:val="6AB86586"/>
    <w:rsid w:val="6AFE2A0E"/>
    <w:rsid w:val="6B1A3871"/>
    <w:rsid w:val="6B673CC1"/>
    <w:rsid w:val="6B6BF1B8"/>
    <w:rsid w:val="6B6DB2B7"/>
    <w:rsid w:val="6B7E4666"/>
    <w:rsid w:val="6C00067E"/>
    <w:rsid w:val="6C0D450F"/>
    <w:rsid w:val="6C13EA8C"/>
    <w:rsid w:val="6C32F5C2"/>
    <w:rsid w:val="6C34E020"/>
    <w:rsid w:val="6C45BE85"/>
    <w:rsid w:val="6C565146"/>
    <w:rsid w:val="6D3F4376"/>
    <w:rsid w:val="6D64F81C"/>
    <w:rsid w:val="6D8B7743"/>
    <w:rsid w:val="6DCA1E84"/>
    <w:rsid w:val="6DCADA1C"/>
    <w:rsid w:val="6DF29F30"/>
    <w:rsid w:val="6E0381E2"/>
    <w:rsid w:val="6E3EA0D6"/>
    <w:rsid w:val="6E492976"/>
    <w:rsid w:val="6E74D259"/>
    <w:rsid w:val="6E7BB160"/>
    <w:rsid w:val="6E993D00"/>
    <w:rsid w:val="6E9CA211"/>
    <w:rsid w:val="6EC8D793"/>
    <w:rsid w:val="6ED2F561"/>
    <w:rsid w:val="6EEDC024"/>
    <w:rsid w:val="6EEE4D42"/>
    <w:rsid w:val="6F098938"/>
    <w:rsid w:val="6F39E13B"/>
    <w:rsid w:val="6F45B9E9"/>
    <w:rsid w:val="6F473C34"/>
    <w:rsid w:val="6FA5CDC0"/>
    <w:rsid w:val="6FBD23A9"/>
    <w:rsid w:val="6FD9C2EB"/>
    <w:rsid w:val="7022C931"/>
    <w:rsid w:val="7060B52C"/>
    <w:rsid w:val="706C9ABB"/>
    <w:rsid w:val="708D09F9"/>
    <w:rsid w:val="70963CCF"/>
    <w:rsid w:val="709D70FA"/>
    <w:rsid w:val="7103F874"/>
    <w:rsid w:val="71419E21"/>
    <w:rsid w:val="718A421D"/>
    <w:rsid w:val="71ABF5EE"/>
    <w:rsid w:val="71B3F5C9"/>
    <w:rsid w:val="71CD175C"/>
    <w:rsid w:val="72095389"/>
    <w:rsid w:val="7220FECC"/>
    <w:rsid w:val="7280A75C"/>
    <w:rsid w:val="72A28FBB"/>
    <w:rsid w:val="738B0F5F"/>
    <w:rsid w:val="7392BFA3"/>
    <w:rsid w:val="73AA3279"/>
    <w:rsid w:val="73E1D852"/>
    <w:rsid w:val="7424E25F"/>
    <w:rsid w:val="74807312"/>
    <w:rsid w:val="74BE8D18"/>
    <w:rsid w:val="74EBFD9D"/>
    <w:rsid w:val="751C2680"/>
    <w:rsid w:val="75C00E86"/>
    <w:rsid w:val="75C91A96"/>
    <w:rsid w:val="75DB90A9"/>
    <w:rsid w:val="760D9A7D"/>
    <w:rsid w:val="76905A6E"/>
    <w:rsid w:val="76E533B8"/>
    <w:rsid w:val="76EEDB20"/>
    <w:rsid w:val="771C7979"/>
    <w:rsid w:val="7737DB0A"/>
    <w:rsid w:val="773837EE"/>
    <w:rsid w:val="777A5E97"/>
    <w:rsid w:val="779D735A"/>
    <w:rsid w:val="77AA4148"/>
    <w:rsid w:val="77AB2F0E"/>
    <w:rsid w:val="77FBC89E"/>
    <w:rsid w:val="77FBF6C5"/>
    <w:rsid w:val="77FC7671"/>
    <w:rsid w:val="7851D8D6"/>
    <w:rsid w:val="78876C93"/>
    <w:rsid w:val="788A84C9"/>
    <w:rsid w:val="78A7456B"/>
    <w:rsid w:val="78B18B1A"/>
    <w:rsid w:val="78DC535F"/>
    <w:rsid w:val="794214E0"/>
    <w:rsid w:val="7963D3DA"/>
    <w:rsid w:val="79F65C9B"/>
    <w:rsid w:val="7A06EFF9"/>
    <w:rsid w:val="7A1C9F7D"/>
    <w:rsid w:val="7A534CF7"/>
    <w:rsid w:val="7A6910BA"/>
    <w:rsid w:val="7A6B4CF6"/>
    <w:rsid w:val="7A7C605E"/>
    <w:rsid w:val="7A86C542"/>
    <w:rsid w:val="7AC1A1C9"/>
    <w:rsid w:val="7AF2A87C"/>
    <w:rsid w:val="7AF577E1"/>
    <w:rsid w:val="7B1F5B73"/>
    <w:rsid w:val="7B2F7185"/>
    <w:rsid w:val="7B4216C4"/>
    <w:rsid w:val="7B4DF2E4"/>
    <w:rsid w:val="7BB8595E"/>
    <w:rsid w:val="7BBF344C"/>
    <w:rsid w:val="7BE64B20"/>
    <w:rsid w:val="7C0F2DFE"/>
    <w:rsid w:val="7C119306"/>
    <w:rsid w:val="7C56F8C1"/>
    <w:rsid w:val="7C919AD5"/>
    <w:rsid w:val="7C940E30"/>
    <w:rsid w:val="7D50730B"/>
    <w:rsid w:val="7D67894B"/>
    <w:rsid w:val="7D7A04E0"/>
    <w:rsid w:val="7D9E537A"/>
    <w:rsid w:val="7DAB027C"/>
    <w:rsid w:val="7DD3D3D8"/>
    <w:rsid w:val="7E361923"/>
    <w:rsid w:val="7E3B0C2D"/>
    <w:rsid w:val="7E48EEC3"/>
    <w:rsid w:val="7E74EC34"/>
    <w:rsid w:val="7E924E5F"/>
    <w:rsid w:val="7E9A147F"/>
    <w:rsid w:val="7E9E5809"/>
    <w:rsid w:val="7F236110"/>
    <w:rsid w:val="7F42AE11"/>
    <w:rsid w:val="7F511EA1"/>
    <w:rsid w:val="7F6CECFF"/>
    <w:rsid w:val="7FC184F9"/>
    <w:rsid w:val="7FC7DD8C"/>
    <w:rsid w:val="7FD5C40E"/>
    <w:rsid w:val="7FEFB3D1"/>
    <w:rsid w:val="7FF4998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082878"/>
  <w15:chartTrackingRefBased/>
  <w15:docId w15:val="{B14802E3-7116-409C-981D-E07499EC5B5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GB"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uiPriority="0"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aliases w:val="Franklin Gothic 11pt"/>
    <w:rsid w:val="005238A8"/>
    <w:pPr>
      <w:tabs>
        <w:tab w:val="left" w:pos="284"/>
      </w:tabs>
      <w:spacing w:after="240" w:line="288" w:lineRule="auto"/>
    </w:pPr>
    <w:rPr>
      <w:rFonts w:asciiTheme="minorHAnsi" w:hAnsiTheme="minorHAnsi"/>
      <w:color w:val="000000" w:themeColor="text1"/>
      <w:szCs w:val="24"/>
    </w:rPr>
  </w:style>
  <w:style w:type="paragraph" w:styleId="Heading1">
    <w:name w:val="heading 1"/>
    <w:basedOn w:val="Normal"/>
    <w:next w:val="Normal"/>
    <w:link w:val="Heading1Char"/>
    <w:qFormat/>
    <w:rsid w:val="005238A8"/>
    <w:pPr>
      <w:tabs>
        <w:tab w:val="clear" w:pos="284"/>
      </w:tabs>
      <w:spacing w:after="280"/>
      <w:outlineLvl w:val="0"/>
    </w:pPr>
    <w:rPr>
      <w:rFonts w:asciiTheme="majorHAnsi" w:hAnsiTheme="majorHAnsi" w:eastAsiaTheme="majorEastAsia" w:cstheme="majorBidi"/>
      <w:bCs/>
      <w:sz w:val="36"/>
      <w:szCs w:val="20"/>
    </w:rPr>
  </w:style>
  <w:style w:type="paragraph" w:styleId="Heading2">
    <w:name w:val="heading 2"/>
    <w:basedOn w:val="Normal"/>
    <w:next w:val="Normal"/>
    <w:link w:val="Heading2Char"/>
    <w:unhideWhenUsed/>
    <w:qFormat/>
    <w:rsid w:val="005238A8"/>
    <w:pPr>
      <w:spacing w:before="560" w:after="280"/>
      <w:outlineLvl w:val="1"/>
    </w:pPr>
    <w:rPr>
      <w:rFonts w:asciiTheme="majorHAnsi" w:hAnsiTheme="majorHAnsi" w:eastAsiaTheme="majorEastAsia" w:cstheme="majorBidi"/>
      <w:bCs/>
      <w:sz w:val="28"/>
    </w:rPr>
  </w:style>
  <w:style w:type="paragraph" w:styleId="Heading3">
    <w:name w:val="heading 3"/>
    <w:basedOn w:val="Normal"/>
    <w:next w:val="Normal"/>
    <w:link w:val="Heading3Char"/>
    <w:unhideWhenUsed/>
    <w:qFormat/>
    <w:rsid w:val="005238A8"/>
    <w:pPr>
      <w:keepNext/>
      <w:keepLines/>
      <w:spacing w:before="280" w:after="0"/>
      <w:outlineLvl w:val="2"/>
    </w:pPr>
    <w:rPr>
      <w:rFonts w:asciiTheme="majorHAnsi" w:hAnsiTheme="majorHAnsi" w:eastAsiaTheme="majorEastAsia" w:cstheme="majorBidi"/>
      <w:b/>
      <w:sz w:val="22"/>
    </w:rPr>
  </w:style>
  <w:style w:type="paragraph" w:styleId="Heading4">
    <w:name w:val="heading 4"/>
    <w:basedOn w:val="Normal"/>
    <w:next w:val="Normal"/>
    <w:link w:val="Heading4Char"/>
    <w:semiHidden/>
    <w:unhideWhenUsed/>
    <w:qFormat/>
    <w:rsid w:val="005238A8"/>
    <w:pPr>
      <w:keepNext/>
      <w:keepLines/>
      <w:spacing w:before="40" w:after="0"/>
      <w:outlineLvl w:val="3"/>
    </w:pPr>
    <w:rPr>
      <w:rFonts w:asciiTheme="majorHAnsi" w:hAnsiTheme="majorHAnsi" w:eastAsiaTheme="majorEastAsia" w:cstheme="majorBidi"/>
      <w:i/>
      <w:iCs/>
    </w:rPr>
  </w:style>
  <w:style w:type="paragraph" w:styleId="Heading5">
    <w:name w:val="heading 5"/>
    <w:basedOn w:val="Normal"/>
    <w:next w:val="Normal"/>
    <w:link w:val="Heading5Char"/>
    <w:semiHidden/>
    <w:unhideWhenUsed/>
    <w:qFormat/>
    <w:rsid w:val="005238A8"/>
    <w:pPr>
      <w:keepNext/>
      <w:keepLines/>
      <w:spacing w:before="40" w:after="0"/>
      <w:outlineLvl w:val="4"/>
    </w:pPr>
    <w:rPr>
      <w:rFonts w:asciiTheme="majorHAnsi" w:hAnsiTheme="majorHAnsi" w:eastAsiaTheme="majorEastAsia" w:cstheme="majorBidi"/>
      <w:color w:val="C20007" w:themeColor="accent1" w:themeShade="BF"/>
    </w:rPr>
  </w:style>
  <w:style w:type="paragraph" w:styleId="Heading6">
    <w:name w:val="heading 6"/>
    <w:basedOn w:val="Normal"/>
    <w:next w:val="Normal"/>
    <w:link w:val="Heading6Char"/>
    <w:semiHidden/>
    <w:unhideWhenUsed/>
    <w:qFormat/>
    <w:rsid w:val="005238A8"/>
    <w:pPr>
      <w:keepNext/>
      <w:keepLines/>
      <w:spacing w:before="40" w:after="0"/>
      <w:outlineLvl w:val="5"/>
    </w:pPr>
    <w:rPr>
      <w:rFonts w:asciiTheme="majorHAnsi" w:hAnsiTheme="majorHAnsi" w:eastAsiaTheme="majorEastAsia" w:cstheme="majorBidi"/>
      <w:color w:val="810005" w:themeColor="accent1" w:themeShade="7F"/>
    </w:rPr>
  </w:style>
  <w:style w:type="paragraph" w:styleId="Heading7">
    <w:name w:val="heading 7"/>
    <w:basedOn w:val="Normal"/>
    <w:next w:val="Normal"/>
    <w:link w:val="Heading7Char"/>
    <w:semiHidden/>
    <w:unhideWhenUsed/>
    <w:qFormat/>
    <w:rsid w:val="005238A8"/>
    <w:pPr>
      <w:keepNext/>
      <w:keepLines/>
      <w:spacing w:before="40" w:after="0"/>
      <w:outlineLvl w:val="6"/>
    </w:pPr>
    <w:rPr>
      <w:rFonts w:asciiTheme="majorHAnsi" w:hAnsiTheme="majorHAnsi" w:eastAsiaTheme="majorEastAsia" w:cstheme="majorBidi"/>
      <w:i/>
      <w:iCs/>
      <w:color w:val="810005" w:themeColor="accent1" w:themeShade="7F"/>
    </w:rPr>
  </w:style>
  <w:style w:type="paragraph" w:styleId="Heading8">
    <w:name w:val="heading 8"/>
    <w:basedOn w:val="Normal"/>
    <w:next w:val="Normal"/>
    <w:link w:val="Heading8Char"/>
    <w:semiHidden/>
    <w:unhideWhenUsed/>
    <w:qFormat/>
    <w:rsid w:val="005238A8"/>
    <w:pPr>
      <w:keepNext/>
      <w:keepLines/>
      <w:spacing w:before="40" w:after="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semiHidden/>
    <w:unhideWhenUsed/>
    <w:qFormat/>
    <w:rsid w:val="005238A8"/>
    <w:pPr>
      <w:keepNext/>
      <w:keepLines/>
      <w:spacing w:before="40" w:after="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rsid w:val="005238A8"/>
    <w:rPr>
      <w:rFonts w:asciiTheme="majorHAnsi" w:hAnsiTheme="majorHAnsi" w:eastAsiaTheme="majorEastAsia" w:cstheme="majorBidi"/>
      <w:bCs/>
      <w:color w:val="000000" w:themeColor="text1"/>
      <w:sz w:val="36"/>
    </w:rPr>
  </w:style>
  <w:style w:type="character" w:styleId="Heading2Char" w:customStyle="1">
    <w:name w:val="Heading 2 Char"/>
    <w:basedOn w:val="DefaultParagraphFont"/>
    <w:link w:val="Heading2"/>
    <w:rsid w:val="005238A8"/>
    <w:rPr>
      <w:rFonts w:asciiTheme="majorHAnsi" w:hAnsiTheme="majorHAnsi" w:eastAsiaTheme="majorEastAsia" w:cstheme="majorBidi"/>
      <w:bCs/>
      <w:color w:val="000000" w:themeColor="text1"/>
      <w:sz w:val="28"/>
      <w:szCs w:val="24"/>
    </w:rPr>
  </w:style>
  <w:style w:type="character" w:styleId="Heading3Char" w:customStyle="1">
    <w:name w:val="Heading 3 Char"/>
    <w:basedOn w:val="DefaultParagraphFont"/>
    <w:link w:val="Heading3"/>
    <w:rsid w:val="005238A8"/>
    <w:rPr>
      <w:rFonts w:asciiTheme="majorHAnsi" w:hAnsiTheme="majorHAnsi" w:eastAsiaTheme="majorEastAsia" w:cstheme="majorBidi"/>
      <w:b/>
      <w:color w:val="000000" w:themeColor="text1"/>
      <w:sz w:val="22"/>
      <w:szCs w:val="24"/>
    </w:rPr>
  </w:style>
  <w:style w:type="paragraph" w:styleId="TOCHeading">
    <w:name w:val="TOC Heading"/>
    <w:basedOn w:val="Heading1"/>
    <w:next w:val="Normal"/>
    <w:uiPriority w:val="39"/>
    <w:unhideWhenUsed/>
    <w:qFormat/>
    <w:rsid w:val="005238A8"/>
    <w:pPr>
      <w:keepNext/>
      <w:keepLines/>
      <w:tabs>
        <w:tab w:val="left" w:pos="284"/>
      </w:tabs>
      <w:spacing w:before="240" w:after="0"/>
      <w:outlineLvl w:val="9"/>
    </w:pPr>
    <w:rPr>
      <w:bCs w:val="0"/>
      <w:color w:val="C20007" w:themeColor="accent1" w:themeShade="BF"/>
      <w:sz w:val="32"/>
      <w:szCs w:val="32"/>
    </w:rPr>
  </w:style>
  <w:style w:type="table" w:styleId="TableGrid">
    <w:name w:val="Table Grid"/>
    <w:basedOn w:val="TableNormal"/>
    <w:uiPriority w:val="39"/>
    <w:rsid w:val="00AE65D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link w:val="ListParagraphChar"/>
    <w:uiPriority w:val="34"/>
    <w:qFormat/>
    <w:rsid w:val="00D03B1E"/>
    <w:pPr>
      <w:ind w:left="720"/>
      <w:contextualSpacing/>
    </w:pPr>
  </w:style>
  <w:style w:type="paragraph" w:styleId="Header">
    <w:name w:val="header"/>
    <w:basedOn w:val="Normal"/>
    <w:link w:val="HeaderChar"/>
    <w:uiPriority w:val="99"/>
    <w:unhideWhenUsed/>
    <w:rsid w:val="00E9165A"/>
    <w:pPr>
      <w:tabs>
        <w:tab w:val="center" w:pos="4513"/>
        <w:tab w:val="right" w:pos="9026"/>
      </w:tabs>
      <w:spacing w:after="0" w:line="240" w:lineRule="auto"/>
    </w:pPr>
  </w:style>
  <w:style w:type="character" w:styleId="HeaderChar" w:customStyle="1">
    <w:name w:val="Header Char"/>
    <w:basedOn w:val="DefaultParagraphFont"/>
    <w:link w:val="Header"/>
    <w:uiPriority w:val="99"/>
    <w:rsid w:val="00E9165A"/>
    <w:rPr>
      <w:rFonts w:ascii="Franklin Gothic Book" w:hAnsi="Franklin Gothic Book" w:eastAsiaTheme="minorEastAsia"/>
      <w:color w:val="000000" w:themeColor="text1"/>
      <w:szCs w:val="24"/>
    </w:rPr>
  </w:style>
  <w:style w:type="paragraph" w:styleId="Footer">
    <w:name w:val="footer"/>
    <w:basedOn w:val="Normal"/>
    <w:link w:val="FooterChar"/>
    <w:uiPriority w:val="99"/>
    <w:unhideWhenUsed/>
    <w:rsid w:val="00E9165A"/>
    <w:pPr>
      <w:tabs>
        <w:tab w:val="center" w:pos="4513"/>
        <w:tab w:val="right" w:pos="9026"/>
      </w:tabs>
      <w:spacing w:after="0" w:line="240" w:lineRule="auto"/>
    </w:pPr>
  </w:style>
  <w:style w:type="character" w:styleId="FooterChar" w:customStyle="1">
    <w:name w:val="Footer Char"/>
    <w:basedOn w:val="DefaultParagraphFont"/>
    <w:link w:val="Footer"/>
    <w:uiPriority w:val="99"/>
    <w:rsid w:val="00E9165A"/>
    <w:rPr>
      <w:rFonts w:ascii="Franklin Gothic Book" w:hAnsi="Franklin Gothic Book" w:eastAsiaTheme="minorEastAsia"/>
      <w:color w:val="000000" w:themeColor="text1"/>
      <w:szCs w:val="24"/>
    </w:rPr>
  </w:style>
  <w:style w:type="character" w:styleId="Hyperlink">
    <w:name w:val="Hyperlink"/>
    <w:basedOn w:val="DefaultParagraphFont"/>
    <w:uiPriority w:val="99"/>
    <w:unhideWhenUsed/>
    <w:rsid w:val="00AE0262"/>
    <w:rPr>
      <w:color w:val="0563C1" w:themeColor="hyperlink"/>
      <w:u w:val="single"/>
    </w:rPr>
  </w:style>
  <w:style w:type="character" w:styleId="UnresolvedMention1" w:customStyle="1">
    <w:name w:val="Unresolved Mention1"/>
    <w:basedOn w:val="DefaultParagraphFont"/>
    <w:uiPriority w:val="99"/>
    <w:semiHidden/>
    <w:unhideWhenUsed/>
    <w:rsid w:val="00AE0262"/>
    <w:rPr>
      <w:color w:val="605E5C"/>
      <w:shd w:val="clear" w:color="auto" w:fill="E1DFDD"/>
    </w:rPr>
  </w:style>
  <w:style w:type="paragraph" w:styleId="TOC1">
    <w:name w:val="toc 1"/>
    <w:basedOn w:val="Normal"/>
    <w:next w:val="Normal"/>
    <w:autoRedefine/>
    <w:uiPriority w:val="39"/>
    <w:unhideWhenUsed/>
    <w:rsid w:val="00FC2A35"/>
    <w:pPr>
      <w:tabs>
        <w:tab w:val="right" w:leader="dot" w:pos="9016"/>
      </w:tabs>
      <w:spacing w:after="100"/>
    </w:pPr>
    <w:rPr>
      <w:b/>
      <w:noProof/>
      <w:color w:val="C00000"/>
    </w:rPr>
  </w:style>
  <w:style w:type="paragraph" w:styleId="TOC2">
    <w:name w:val="toc 2"/>
    <w:basedOn w:val="Normal"/>
    <w:next w:val="Normal"/>
    <w:autoRedefine/>
    <w:uiPriority w:val="39"/>
    <w:unhideWhenUsed/>
    <w:rsid w:val="00FE61AD"/>
    <w:pPr>
      <w:tabs>
        <w:tab w:val="left" w:pos="880"/>
        <w:tab w:val="right" w:leader="dot" w:pos="9016"/>
      </w:tabs>
      <w:spacing w:after="100" w:line="240" w:lineRule="auto"/>
      <w:ind w:left="220"/>
    </w:pPr>
  </w:style>
  <w:style w:type="paragraph" w:styleId="TOC3">
    <w:name w:val="toc 3"/>
    <w:basedOn w:val="Normal"/>
    <w:next w:val="Normal"/>
    <w:autoRedefine/>
    <w:uiPriority w:val="39"/>
    <w:unhideWhenUsed/>
    <w:rsid w:val="00377C4E"/>
    <w:pPr>
      <w:spacing w:after="100"/>
      <w:ind w:left="709"/>
    </w:pPr>
  </w:style>
  <w:style w:type="character" w:styleId="CommentReference">
    <w:name w:val="annotation reference"/>
    <w:basedOn w:val="DefaultParagraphFont"/>
    <w:uiPriority w:val="99"/>
    <w:unhideWhenUsed/>
    <w:rsid w:val="003472C7"/>
    <w:rPr>
      <w:sz w:val="16"/>
      <w:szCs w:val="16"/>
    </w:rPr>
  </w:style>
  <w:style w:type="paragraph" w:styleId="CommentText">
    <w:name w:val="annotation text"/>
    <w:basedOn w:val="Normal"/>
    <w:link w:val="CommentTextChar"/>
    <w:uiPriority w:val="99"/>
    <w:unhideWhenUsed/>
    <w:rsid w:val="003472C7"/>
    <w:pPr>
      <w:spacing w:line="240" w:lineRule="auto"/>
    </w:pPr>
    <w:rPr>
      <w:szCs w:val="20"/>
    </w:rPr>
  </w:style>
  <w:style w:type="character" w:styleId="CommentTextChar" w:customStyle="1">
    <w:name w:val="Comment Text Char"/>
    <w:basedOn w:val="DefaultParagraphFont"/>
    <w:link w:val="CommentText"/>
    <w:uiPriority w:val="99"/>
    <w:rsid w:val="003472C7"/>
    <w:rPr>
      <w:rFonts w:ascii="Franklin Gothic Book" w:hAnsi="Franklin Gothic Book" w:eastAsiaTheme="minorEastAsia"/>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3472C7"/>
    <w:rPr>
      <w:b/>
      <w:bCs/>
    </w:rPr>
  </w:style>
  <w:style w:type="character" w:styleId="CommentSubjectChar" w:customStyle="1">
    <w:name w:val="Comment Subject Char"/>
    <w:basedOn w:val="CommentTextChar"/>
    <w:link w:val="CommentSubject"/>
    <w:uiPriority w:val="99"/>
    <w:semiHidden/>
    <w:rsid w:val="003472C7"/>
    <w:rPr>
      <w:rFonts w:ascii="Franklin Gothic Book" w:hAnsi="Franklin Gothic Book" w:eastAsiaTheme="minorEastAsia"/>
      <w:b/>
      <w:bCs/>
      <w:color w:val="000000" w:themeColor="text1"/>
      <w:sz w:val="20"/>
      <w:szCs w:val="20"/>
    </w:rPr>
  </w:style>
  <w:style w:type="paragraph" w:styleId="BalloonText">
    <w:name w:val="Balloon Text"/>
    <w:basedOn w:val="Normal"/>
    <w:link w:val="BalloonTextChar"/>
    <w:uiPriority w:val="99"/>
    <w:semiHidden/>
    <w:unhideWhenUsed/>
    <w:rsid w:val="003472C7"/>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3472C7"/>
    <w:rPr>
      <w:rFonts w:ascii="Segoe UI" w:hAnsi="Segoe UI" w:cs="Segoe UI" w:eastAsiaTheme="minorEastAsia"/>
      <w:color w:val="000000" w:themeColor="text1"/>
      <w:sz w:val="18"/>
      <w:szCs w:val="18"/>
    </w:rPr>
  </w:style>
  <w:style w:type="paragraph" w:styleId="paragraph" w:customStyle="1">
    <w:name w:val="paragraph"/>
    <w:basedOn w:val="Normal"/>
    <w:rsid w:val="005F0B65"/>
    <w:pPr>
      <w:spacing w:before="100" w:beforeAutospacing="1" w:after="100" w:afterAutospacing="1" w:line="240" w:lineRule="auto"/>
    </w:pPr>
    <w:rPr>
      <w:rFonts w:ascii="Times New Roman" w:hAnsi="Times New Roman"/>
      <w:color w:val="auto"/>
      <w:sz w:val="24"/>
      <w:lang w:eastAsia="en-GB"/>
    </w:rPr>
  </w:style>
  <w:style w:type="table" w:styleId="TableGrid1" w:customStyle="1">
    <w:name w:val="Table Grid1"/>
    <w:basedOn w:val="TableNormal"/>
    <w:next w:val="TableGrid"/>
    <w:uiPriority w:val="59"/>
    <w:rsid w:val="00BA37B5"/>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Quote">
    <w:name w:val="Quote"/>
    <w:basedOn w:val="Normal"/>
    <w:next w:val="Normal"/>
    <w:link w:val="QuoteChar"/>
    <w:uiPriority w:val="29"/>
    <w:rsid w:val="005238A8"/>
    <w:pPr>
      <w:spacing w:before="160"/>
      <w:ind w:left="720" w:right="720"/>
      <w:jc w:val="center"/>
    </w:pPr>
    <w:rPr>
      <w:i/>
      <w:iCs/>
      <w:color w:val="593057" w:themeColor="accent3" w:themeShade="BF"/>
      <w:sz w:val="24"/>
    </w:rPr>
  </w:style>
  <w:style w:type="character" w:styleId="QuoteChar" w:customStyle="1">
    <w:name w:val="Quote Char"/>
    <w:basedOn w:val="DefaultParagraphFont"/>
    <w:link w:val="Quote"/>
    <w:uiPriority w:val="29"/>
    <w:rsid w:val="005238A8"/>
    <w:rPr>
      <w:i/>
      <w:iCs/>
      <w:color w:val="593057" w:themeColor="accent3" w:themeShade="BF"/>
      <w:sz w:val="24"/>
      <w:szCs w:val="24"/>
    </w:rPr>
  </w:style>
  <w:style w:type="table" w:styleId="TableGrid2" w:customStyle="1">
    <w:name w:val="Table Grid2"/>
    <w:basedOn w:val="TableNormal"/>
    <w:next w:val="TableGrid"/>
    <w:uiPriority w:val="59"/>
    <w:rsid w:val="00BA5B7C"/>
    <w:pPr>
      <w:spacing w:after="120" w:line="360" w:lineRule="auto"/>
    </w:pPr>
    <w:rPr>
      <w:lang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3" w:customStyle="1">
    <w:name w:val="Table Grid3"/>
    <w:basedOn w:val="TableNormal"/>
    <w:next w:val="TableGrid"/>
    <w:uiPriority w:val="59"/>
    <w:rsid w:val="004A6DFB"/>
    <w:pPr>
      <w:spacing w:after="120" w:line="360" w:lineRule="auto"/>
    </w:pPr>
    <w:rPr>
      <w:lang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xmsonormal" w:customStyle="1">
    <w:name w:val="x_msonormal"/>
    <w:basedOn w:val="Normal"/>
    <w:rsid w:val="004A6DFB"/>
    <w:pPr>
      <w:spacing w:after="0" w:line="240" w:lineRule="auto"/>
    </w:pPr>
    <w:rPr>
      <w:rFonts w:ascii="Calibri" w:hAnsi="Calibri" w:eastAsia="Cambria" w:cs="Calibri"/>
      <w:color w:val="auto"/>
      <w:szCs w:val="22"/>
      <w:lang w:eastAsia="en-GB"/>
    </w:rPr>
  </w:style>
  <w:style w:type="paragraph" w:styleId="Style1" w:customStyle="1">
    <w:name w:val="Style1"/>
    <w:basedOn w:val="Heading1"/>
    <w:next w:val="Heading1"/>
    <w:link w:val="Style1Char"/>
    <w:rsid w:val="002A6B47"/>
    <w:pPr>
      <w:numPr>
        <w:numId w:val="13"/>
      </w:numPr>
      <w:spacing w:before="480" w:after="240"/>
      <w:ind w:right="-46"/>
      <w:jc w:val="both"/>
    </w:pPr>
    <w:rPr>
      <w:rFonts w:ascii="Franklin Gothic Book" w:hAnsi="Franklin Gothic Book"/>
      <w:b/>
      <w:color w:val="C00000"/>
      <w:sz w:val="22"/>
      <w:szCs w:val="22"/>
    </w:rPr>
  </w:style>
  <w:style w:type="character" w:styleId="Style1Char" w:customStyle="1">
    <w:name w:val="Style1 Char"/>
    <w:basedOn w:val="DefaultParagraphFont"/>
    <w:link w:val="Style1"/>
    <w:rsid w:val="002A6B47"/>
    <w:rPr>
      <w:rFonts w:ascii="Franklin Gothic Book" w:hAnsi="Franklin Gothic Book" w:eastAsiaTheme="majorEastAsia" w:cstheme="majorBidi"/>
      <w:b/>
      <w:bCs/>
      <w:color w:val="C00000"/>
      <w:sz w:val="22"/>
      <w:szCs w:val="22"/>
    </w:rPr>
  </w:style>
  <w:style w:type="paragraph" w:styleId="TOC4">
    <w:name w:val="toc 4"/>
    <w:basedOn w:val="Normal"/>
    <w:next w:val="Normal"/>
    <w:autoRedefine/>
    <w:uiPriority w:val="39"/>
    <w:unhideWhenUsed/>
    <w:rsid w:val="00FE1613"/>
    <w:pPr>
      <w:spacing w:after="100" w:line="259" w:lineRule="auto"/>
      <w:ind w:left="660"/>
    </w:pPr>
    <w:rPr>
      <w:color w:val="auto"/>
      <w:szCs w:val="22"/>
      <w:lang w:eastAsia="en-GB"/>
    </w:rPr>
  </w:style>
  <w:style w:type="paragraph" w:styleId="TOC5">
    <w:name w:val="toc 5"/>
    <w:basedOn w:val="Normal"/>
    <w:next w:val="Normal"/>
    <w:autoRedefine/>
    <w:uiPriority w:val="39"/>
    <w:unhideWhenUsed/>
    <w:rsid w:val="00FE1613"/>
    <w:pPr>
      <w:spacing w:after="100" w:line="259" w:lineRule="auto"/>
      <w:ind w:left="880"/>
    </w:pPr>
    <w:rPr>
      <w:color w:val="auto"/>
      <w:szCs w:val="22"/>
      <w:lang w:eastAsia="en-GB"/>
    </w:rPr>
  </w:style>
  <w:style w:type="paragraph" w:styleId="TOC6">
    <w:name w:val="toc 6"/>
    <w:basedOn w:val="Normal"/>
    <w:next w:val="Normal"/>
    <w:autoRedefine/>
    <w:uiPriority w:val="39"/>
    <w:unhideWhenUsed/>
    <w:rsid w:val="00FE1613"/>
    <w:pPr>
      <w:spacing w:after="100" w:line="259" w:lineRule="auto"/>
      <w:ind w:left="1100"/>
    </w:pPr>
    <w:rPr>
      <w:color w:val="auto"/>
      <w:szCs w:val="22"/>
      <w:lang w:eastAsia="en-GB"/>
    </w:rPr>
  </w:style>
  <w:style w:type="paragraph" w:styleId="TOC7">
    <w:name w:val="toc 7"/>
    <w:basedOn w:val="Normal"/>
    <w:next w:val="Normal"/>
    <w:autoRedefine/>
    <w:uiPriority w:val="39"/>
    <w:unhideWhenUsed/>
    <w:rsid w:val="00FE1613"/>
    <w:pPr>
      <w:spacing w:after="100" w:line="259" w:lineRule="auto"/>
      <w:ind w:left="1320"/>
    </w:pPr>
    <w:rPr>
      <w:color w:val="auto"/>
      <w:szCs w:val="22"/>
      <w:lang w:eastAsia="en-GB"/>
    </w:rPr>
  </w:style>
  <w:style w:type="paragraph" w:styleId="TOC8">
    <w:name w:val="toc 8"/>
    <w:basedOn w:val="Normal"/>
    <w:next w:val="Normal"/>
    <w:autoRedefine/>
    <w:uiPriority w:val="39"/>
    <w:unhideWhenUsed/>
    <w:rsid w:val="00FE1613"/>
    <w:pPr>
      <w:spacing w:after="100" w:line="259" w:lineRule="auto"/>
      <w:ind w:left="1540"/>
    </w:pPr>
    <w:rPr>
      <w:color w:val="auto"/>
      <w:szCs w:val="22"/>
      <w:lang w:eastAsia="en-GB"/>
    </w:rPr>
  </w:style>
  <w:style w:type="paragraph" w:styleId="TOC9">
    <w:name w:val="toc 9"/>
    <w:basedOn w:val="Normal"/>
    <w:next w:val="Normal"/>
    <w:autoRedefine/>
    <w:uiPriority w:val="39"/>
    <w:unhideWhenUsed/>
    <w:rsid w:val="00FE1613"/>
    <w:pPr>
      <w:spacing w:after="100" w:line="259" w:lineRule="auto"/>
      <w:ind w:left="1760"/>
    </w:pPr>
    <w:rPr>
      <w:color w:val="auto"/>
      <w:szCs w:val="22"/>
      <w:lang w:eastAsia="en-GB"/>
    </w:rPr>
  </w:style>
  <w:style w:type="paragraph" w:styleId="NoSpacing">
    <w:name w:val="No Spacing"/>
    <w:aliases w:val="Subheading"/>
    <w:link w:val="NoSpacingChar"/>
    <w:uiPriority w:val="1"/>
    <w:qFormat/>
    <w:rsid w:val="005238A8"/>
    <w:pPr>
      <w:tabs>
        <w:tab w:val="left" w:pos="284"/>
      </w:tabs>
    </w:pPr>
    <w:rPr>
      <w:rFonts w:asciiTheme="minorHAnsi" w:hAnsiTheme="minorHAnsi"/>
      <w:color w:val="000000" w:themeColor="text1"/>
      <w:szCs w:val="24"/>
    </w:rPr>
  </w:style>
  <w:style w:type="paragraph" w:styleId="Revision">
    <w:name w:val="Revision"/>
    <w:hidden/>
    <w:uiPriority w:val="99"/>
    <w:semiHidden/>
    <w:rsid w:val="00B3422F"/>
    <w:rPr>
      <w:rFonts w:ascii="Franklin Gothic Book" w:hAnsi="Franklin Gothic Book" w:eastAsiaTheme="minorEastAsia"/>
      <w:color w:val="000000" w:themeColor="text1"/>
      <w:szCs w:val="24"/>
    </w:rPr>
  </w:style>
  <w:style w:type="character" w:styleId="UnresolvedMention2" w:customStyle="1">
    <w:name w:val="Unresolved Mention2"/>
    <w:basedOn w:val="DefaultParagraphFont"/>
    <w:uiPriority w:val="99"/>
    <w:semiHidden/>
    <w:unhideWhenUsed/>
    <w:rsid w:val="0020284A"/>
    <w:rPr>
      <w:color w:val="605E5C"/>
      <w:shd w:val="clear" w:color="auto" w:fill="E1DFDD"/>
    </w:rPr>
  </w:style>
  <w:style w:type="character" w:styleId="ListParagraphChar" w:customStyle="1">
    <w:name w:val="List Paragraph Char"/>
    <w:link w:val="ListParagraph"/>
    <w:uiPriority w:val="34"/>
    <w:locked/>
    <w:rsid w:val="00AF7307"/>
  </w:style>
  <w:style w:type="paragraph" w:styleId="FranklinGothic13ptHeadrer" w:customStyle="1">
    <w:name w:val="Franklin Gothic 13pt Headrer"/>
    <w:basedOn w:val="Heading1"/>
    <w:rsid w:val="00D45F38"/>
    <w:pPr>
      <w:spacing w:before="360" w:after="240"/>
    </w:pPr>
    <w:rPr>
      <w:rFonts w:ascii="Franklin Gothic Medium" w:hAnsi="Franklin Gothic Medium"/>
      <w:bCs w:val="0"/>
      <w:color w:val="C00000"/>
      <w:sz w:val="28"/>
    </w:rPr>
  </w:style>
  <w:style w:type="character" w:styleId="normaltextrun1" w:customStyle="1">
    <w:name w:val="normaltextrun1"/>
    <w:basedOn w:val="DefaultParagraphFont"/>
    <w:rsid w:val="00480596"/>
  </w:style>
  <w:style w:type="character" w:styleId="FollowedHyperlink">
    <w:name w:val="FollowedHyperlink"/>
    <w:basedOn w:val="DefaultParagraphFont"/>
    <w:uiPriority w:val="99"/>
    <w:semiHidden/>
    <w:unhideWhenUsed/>
    <w:rsid w:val="00925EBD"/>
    <w:rPr>
      <w:color w:val="954F72" w:themeColor="followedHyperlink"/>
      <w:u w:val="single"/>
    </w:rPr>
  </w:style>
  <w:style w:type="paragraph" w:styleId="NormalWeb">
    <w:name w:val="Normal (Web)"/>
    <w:basedOn w:val="Normal"/>
    <w:uiPriority w:val="99"/>
    <w:unhideWhenUsed/>
    <w:rsid w:val="00501431"/>
    <w:pPr>
      <w:spacing w:before="100" w:beforeAutospacing="1" w:after="100" w:afterAutospacing="1" w:line="240" w:lineRule="auto"/>
    </w:pPr>
    <w:rPr>
      <w:rFonts w:ascii="Times New Roman" w:hAnsi="Times New Roman" w:eastAsiaTheme="minorHAnsi"/>
      <w:color w:val="auto"/>
      <w:sz w:val="24"/>
      <w:lang w:eastAsia="en-GB"/>
    </w:rPr>
  </w:style>
  <w:style w:type="character" w:styleId="Strong">
    <w:name w:val="Strong"/>
    <w:basedOn w:val="DefaultParagraphFont"/>
    <w:uiPriority w:val="22"/>
    <w:rsid w:val="005238A8"/>
    <w:rPr>
      <w:b/>
      <w:bCs/>
    </w:rPr>
  </w:style>
  <w:style w:type="character" w:styleId="UnresolvedMention3" w:customStyle="1">
    <w:name w:val="Unresolved Mention3"/>
    <w:basedOn w:val="DefaultParagraphFont"/>
    <w:uiPriority w:val="99"/>
    <w:semiHidden/>
    <w:unhideWhenUsed/>
    <w:rsid w:val="004C1B67"/>
    <w:rPr>
      <w:color w:val="605E5C"/>
      <w:shd w:val="clear" w:color="auto" w:fill="E1DFDD"/>
    </w:rPr>
  </w:style>
  <w:style w:type="paragraph" w:styleId="m-8843501183279597474xmsonormal" w:customStyle="1">
    <w:name w:val="m_-8843501183279597474xmsonormal"/>
    <w:basedOn w:val="Normal"/>
    <w:rsid w:val="00965DB9"/>
    <w:pPr>
      <w:spacing w:before="100" w:beforeAutospacing="1" w:after="100" w:afterAutospacing="1" w:line="240" w:lineRule="auto"/>
    </w:pPr>
    <w:rPr>
      <w:rFonts w:ascii="Times New Roman" w:hAnsi="Times New Roman"/>
      <w:color w:val="auto"/>
      <w:sz w:val="24"/>
      <w:lang w:eastAsia="en-GB"/>
    </w:rPr>
  </w:style>
  <w:style w:type="character" w:styleId="UnresolvedMention4" w:customStyle="1">
    <w:name w:val="Unresolved Mention4"/>
    <w:basedOn w:val="DefaultParagraphFont"/>
    <w:uiPriority w:val="99"/>
    <w:semiHidden/>
    <w:unhideWhenUsed/>
    <w:rsid w:val="00B02C5A"/>
    <w:rPr>
      <w:color w:val="605E5C"/>
      <w:shd w:val="clear" w:color="auto" w:fill="E1DFDD"/>
    </w:rPr>
  </w:style>
  <w:style w:type="character" w:styleId="normaltextrun" w:customStyle="1">
    <w:name w:val="normaltextrun"/>
    <w:basedOn w:val="DefaultParagraphFont"/>
    <w:rsid w:val="0044717D"/>
  </w:style>
  <w:style w:type="character" w:styleId="eop" w:customStyle="1">
    <w:name w:val="eop"/>
    <w:basedOn w:val="DefaultParagraphFont"/>
    <w:rsid w:val="0044717D"/>
  </w:style>
  <w:style w:type="character" w:styleId="Heading4Char" w:customStyle="1">
    <w:name w:val="Heading 4 Char"/>
    <w:basedOn w:val="DefaultParagraphFont"/>
    <w:link w:val="Heading4"/>
    <w:semiHidden/>
    <w:rsid w:val="005238A8"/>
    <w:rPr>
      <w:rFonts w:asciiTheme="majorHAnsi" w:hAnsiTheme="majorHAnsi" w:eastAsiaTheme="majorEastAsia" w:cstheme="majorBidi"/>
      <w:i/>
      <w:iCs/>
      <w:color w:val="000000" w:themeColor="text1"/>
      <w:szCs w:val="24"/>
    </w:rPr>
  </w:style>
  <w:style w:type="character" w:styleId="UnresolvedMention5" w:customStyle="1">
    <w:name w:val="Unresolved Mention5"/>
    <w:basedOn w:val="DefaultParagraphFont"/>
    <w:uiPriority w:val="99"/>
    <w:semiHidden/>
    <w:unhideWhenUsed/>
    <w:rsid w:val="00DE052C"/>
    <w:rPr>
      <w:color w:val="605E5C"/>
      <w:shd w:val="clear" w:color="auto" w:fill="E1DFDD"/>
    </w:rPr>
  </w:style>
  <w:style w:type="character" w:styleId="UnresolvedMention6" w:customStyle="1">
    <w:name w:val="Unresolved Mention6"/>
    <w:basedOn w:val="DefaultParagraphFont"/>
    <w:uiPriority w:val="99"/>
    <w:semiHidden/>
    <w:unhideWhenUsed/>
    <w:rsid w:val="006774EC"/>
    <w:rPr>
      <w:color w:val="605E5C"/>
      <w:shd w:val="clear" w:color="auto" w:fill="E1DFDD"/>
    </w:rPr>
  </w:style>
  <w:style w:type="character" w:styleId="Mention1" w:customStyle="1">
    <w:name w:val="Mention1"/>
    <w:basedOn w:val="DefaultParagraphFont"/>
    <w:uiPriority w:val="99"/>
    <w:unhideWhenUsed/>
    <w:rPr>
      <w:color w:val="2B579A"/>
      <w:shd w:val="clear" w:color="auto" w:fill="E6E6E6"/>
    </w:rPr>
  </w:style>
  <w:style w:type="character" w:styleId="apple-converted-space" w:customStyle="1">
    <w:name w:val="apple-converted-space"/>
    <w:basedOn w:val="DefaultParagraphFont"/>
    <w:rsid w:val="009B62A4"/>
  </w:style>
  <w:style w:type="character" w:styleId="UnresolvedMention7" w:customStyle="1">
    <w:name w:val="Unresolved Mention7"/>
    <w:basedOn w:val="DefaultParagraphFont"/>
    <w:uiPriority w:val="99"/>
    <w:semiHidden/>
    <w:unhideWhenUsed/>
    <w:rsid w:val="005A417C"/>
    <w:rPr>
      <w:color w:val="605E5C"/>
      <w:shd w:val="clear" w:color="auto" w:fill="E1DFDD"/>
    </w:rPr>
  </w:style>
  <w:style w:type="character" w:styleId="Mention2" w:customStyle="1">
    <w:name w:val="Mention2"/>
    <w:basedOn w:val="DefaultParagraphFont"/>
    <w:uiPriority w:val="99"/>
    <w:unhideWhenUsed/>
    <w:rPr>
      <w:color w:val="2B579A"/>
      <w:shd w:val="clear" w:color="auto" w:fill="E6E6E6"/>
    </w:rPr>
  </w:style>
  <w:style w:type="character" w:styleId="NoSpacingChar" w:customStyle="1">
    <w:name w:val="No Spacing Char"/>
    <w:aliases w:val="Subheading Char"/>
    <w:basedOn w:val="DefaultParagraphFont"/>
    <w:link w:val="NoSpacing"/>
    <w:uiPriority w:val="1"/>
    <w:rsid w:val="007F785C"/>
    <w:rPr>
      <w:rFonts w:asciiTheme="minorHAnsi" w:hAnsiTheme="minorHAnsi"/>
      <w:color w:val="000000" w:themeColor="text1"/>
      <w:szCs w:val="24"/>
    </w:rPr>
  </w:style>
  <w:style w:type="character" w:styleId="UnresolvedMention8" w:customStyle="1">
    <w:name w:val="Unresolved Mention8"/>
    <w:basedOn w:val="DefaultParagraphFont"/>
    <w:uiPriority w:val="99"/>
    <w:semiHidden/>
    <w:unhideWhenUsed/>
    <w:rsid w:val="00621C92"/>
    <w:rPr>
      <w:color w:val="605E5C"/>
      <w:shd w:val="clear" w:color="auto" w:fill="E1DFDD"/>
    </w:rPr>
  </w:style>
  <w:style w:type="character" w:styleId="Mention3" w:customStyle="1">
    <w:name w:val="Mention3"/>
    <w:basedOn w:val="DefaultParagraphFont"/>
    <w:uiPriority w:val="99"/>
    <w:unhideWhenUsed/>
    <w:rPr>
      <w:color w:val="2B579A"/>
      <w:shd w:val="clear" w:color="auto" w:fill="E6E6E6"/>
    </w:rPr>
  </w:style>
  <w:style w:type="paragraph" w:styleId="BodyText1" w:customStyle="1">
    <w:name w:val="Body Text1"/>
    <w:basedOn w:val="Normal"/>
    <w:qFormat/>
    <w:rsid w:val="005238A8"/>
    <w:pPr>
      <w:tabs>
        <w:tab w:val="clear" w:pos="284"/>
      </w:tabs>
      <w:suppressAutoHyphens/>
      <w:autoSpaceDE w:val="0"/>
      <w:autoSpaceDN w:val="0"/>
      <w:adjustRightInd w:val="0"/>
      <w:spacing w:after="280"/>
      <w:textAlignment w:val="center"/>
    </w:pPr>
    <w:rPr>
      <w:rFonts w:ascii="Arial" w:hAnsi="Arial" w:cs="Arial"/>
      <w:color w:val="000000"/>
      <w:sz w:val="22"/>
      <w:szCs w:val="22"/>
    </w:rPr>
  </w:style>
  <w:style w:type="character" w:styleId="Heading5Char" w:customStyle="1">
    <w:name w:val="Heading 5 Char"/>
    <w:basedOn w:val="DefaultParagraphFont"/>
    <w:link w:val="Heading5"/>
    <w:semiHidden/>
    <w:rsid w:val="005238A8"/>
    <w:rPr>
      <w:rFonts w:asciiTheme="majorHAnsi" w:hAnsiTheme="majorHAnsi" w:eastAsiaTheme="majorEastAsia" w:cstheme="majorBidi"/>
      <w:color w:val="C20007" w:themeColor="accent1" w:themeShade="BF"/>
      <w:szCs w:val="24"/>
    </w:rPr>
  </w:style>
  <w:style w:type="character" w:styleId="Heading6Char" w:customStyle="1">
    <w:name w:val="Heading 6 Char"/>
    <w:basedOn w:val="DefaultParagraphFont"/>
    <w:link w:val="Heading6"/>
    <w:semiHidden/>
    <w:rsid w:val="005238A8"/>
    <w:rPr>
      <w:rFonts w:asciiTheme="majorHAnsi" w:hAnsiTheme="majorHAnsi" w:eastAsiaTheme="majorEastAsia" w:cstheme="majorBidi"/>
      <w:color w:val="810005" w:themeColor="accent1" w:themeShade="7F"/>
      <w:szCs w:val="24"/>
    </w:rPr>
  </w:style>
  <w:style w:type="character" w:styleId="Heading7Char" w:customStyle="1">
    <w:name w:val="Heading 7 Char"/>
    <w:basedOn w:val="DefaultParagraphFont"/>
    <w:link w:val="Heading7"/>
    <w:semiHidden/>
    <w:rsid w:val="005238A8"/>
    <w:rPr>
      <w:rFonts w:asciiTheme="majorHAnsi" w:hAnsiTheme="majorHAnsi" w:eastAsiaTheme="majorEastAsia" w:cstheme="majorBidi"/>
      <w:i/>
      <w:iCs/>
      <w:color w:val="810005" w:themeColor="accent1" w:themeShade="7F"/>
      <w:szCs w:val="24"/>
    </w:rPr>
  </w:style>
  <w:style w:type="character" w:styleId="Heading8Char" w:customStyle="1">
    <w:name w:val="Heading 8 Char"/>
    <w:basedOn w:val="DefaultParagraphFont"/>
    <w:link w:val="Heading8"/>
    <w:semiHidden/>
    <w:rsid w:val="005238A8"/>
    <w:rPr>
      <w:rFonts w:asciiTheme="majorHAnsi" w:hAnsiTheme="majorHAnsi" w:eastAsiaTheme="majorEastAsia" w:cstheme="majorBidi"/>
      <w:color w:val="272727" w:themeColor="text1" w:themeTint="D8"/>
      <w:sz w:val="21"/>
      <w:szCs w:val="21"/>
    </w:rPr>
  </w:style>
  <w:style w:type="character" w:styleId="Heading9Char" w:customStyle="1">
    <w:name w:val="Heading 9 Char"/>
    <w:basedOn w:val="DefaultParagraphFont"/>
    <w:link w:val="Heading9"/>
    <w:semiHidden/>
    <w:rsid w:val="005238A8"/>
    <w:rPr>
      <w:rFonts w:asciiTheme="majorHAnsi" w:hAnsiTheme="majorHAnsi" w:eastAsiaTheme="majorEastAsia" w:cstheme="majorBidi"/>
      <w:i/>
      <w:iCs/>
      <w:color w:val="272727" w:themeColor="text1" w:themeTint="D8"/>
      <w:sz w:val="21"/>
      <w:szCs w:val="21"/>
    </w:rPr>
  </w:style>
  <w:style w:type="paragraph" w:styleId="Caption">
    <w:name w:val="caption"/>
    <w:basedOn w:val="Normal"/>
    <w:next w:val="Normal"/>
    <w:semiHidden/>
    <w:unhideWhenUsed/>
    <w:qFormat/>
    <w:rsid w:val="005238A8"/>
    <w:pPr>
      <w:spacing w:after="200" w:line="240" w:lineRule="auto"/>
    </w:pPr>
    <w:rPr>
      <w:i/>
      <w:iCs/>
      <w:color w:val="1F1F3C" w:themeColor="text2"/>
      <w:sz w:val="18"/>
      <w:szCs w:val="18"/>
    </w:rPr>
  </w:style>
  <w:style w:type="paragraph" w:styleId="Title">
    <w:name w:val="Title"/>
    <w:basedOn w:val="Normal"/>
    <w:next w:val="Normal"/>
    <w:link w:val="TitleChar"/>
    <w:uiPriority w:val="10"/>
    <w:rsid w:val="005238A8"/>
    <w:pPr>
      <w:pBdr>
        <w:top w:val="single" w:color="784175" w:themeColor="accent3" w:sz="6" w:space="8"/>
        <w:bottom w:val="single" w:color="784175" w:themeColor="accent3" w:sz="6" w:space="8"/>
      </w:pBdr>
      <w:spacing w:after="400" w:line="240" w:lineRule="auto"/>
      <w:contextualSpacing/>
      <w:jc w:val="center"/>
    </w:pPr>
    <w:rPr>
      <w:rFonts w:asciiTheme="majorHAnsi" w:hAnsiTheme="majorHAnsi" w:eastAsiaTheme="majorEastAsia" w:cstheme="majorBidi"/>
      <w:caps/>
      <w:color w:val="1F1F3C" w:themeColor="text2"/>
      <w:spacing w:val="30"/>
      <w:sz w:val="72"/>
      <w:szCs w:val="72"/>
    </w:rPr>
  </w:style>
  <w:style w:type="character" w:styleId="TitleChar" w:customStyle="1">
    <w:name w:val="Title Char"/>
    <w:basedOn w:val="DefaultParagraphFont"/>
    <w:link w:val="Title"/>
    <w:uiPriority w:val="10"/>
    <w:rsid w:val="005238A8"/>
    <w:rPr>
      <w:rFonts w:asciiTheme="majorHAnsi" w:hAnsiTheme="majorHAnsi" w:eastAsiaTheme="majorEastAsia" w:cstheme="majorBidi"/>
      <w:caps/>
      <w:color w:val="1F1F3C" w:themeColor="text2"/>
      <w:spacing w:val="30"/>
      <w:sz w:val="72"/>
      <w:szCs w:val="72"/>
    </w:rPr>
  </w:style>
  <w:style w:type="paragraph" w:styleId="Subtitle">
    <w:name w:val="Subtitle"/>
    <w:basedOn w:val="Normal"/>
    <w:next w:val="Normal"/>
    <w:link w:val="SubtitleChar"/>
    <w:uiPriority w:val="11"/>
    <w:rsid w:val="005238A8"/>
    <w:pPr>
      <w:numPr>
        <w:ilvl w:val="1"/>
      </w:numPr>
      <w:jc w:val="center"/>
    </w:pPr>
    <w:rPr>
      <w:color w:val="1F1F3C" w:themeColor="text2"/>
      <w:sz w:val="28"/>
      <w:szCs w:val="28"/>
    </w:rPr>
  </w:style>
  <w:style w:type="character" w:styleId="SubtitleChar" w:customStyle="1">
    <w:name w:val="Subtitle Char"/>
    <w:basedOn w:val="DefaultParagraphFont"/>
    <w:link w:val="Subtitle"/>
    <w:uiPriority w:val="11"/>
    <w:rsid w:val="005238A8"/>
    <w:rPr>
      <w:color w:val="1F1F3C" w:themeColor="text2"/>
      <w:sz w:val="28"/>
      <w:szCs w:val="28"/>
    </w:rPr>
  </w:style>
  <w:style w:type="character" w:styleId="Emphasis">
    <w:name w:val="Emphasis"/>
    <w:basedOn w:val="DefaultParagraphFont"/>
    <w:uiPriority w:val="20"/>
    <w:rsid w:val="005238A8"/>
    <w:rPr>
      <w:i/>
      <w:iCs/>
      <w:color w:val="000000" w:themeColor="text1"/>
    </w:rPr>
  </w:style>
  <w:style w:type="paragraph" w:styleId="IntenseQuote">
    <w:name w:val="Intense Quote"/>
    <w:basedOn w:val="Normal"/>
    <w:next w:val="Normal"/>
    <w:link w:val="IntenseQuoteChar"/>
    <w:uiPriority w:val="30"/>
    <w:rsid w:val="005238A8"/>
    <w:pPr>
      <w:spacing w:before="160" w:line="276" w:lineRule="auto"/>
      <w:ind w:left="936" w:right="936"/>
      <w:jc w:val="center"/>
    </w:pPr>
    <w:rPr>
      <w:rFonts w:asciiTheme="majorHAnsi" w:hAnsiTheme="majorHAnsi" w:eastAsiaTheme="majorEastAsia" w:cstheme="majorBidi"/>
      <w:caps/>
      <w:color w:val="C20007" w:themeColor="accent1" w:themeShade="BF"/>
      <w:sz w:val="28"/>
      <w:szCs w:val="28"/>
    </w:rPr>
  </w:style>
  <w:style w:type="character" w:styleId="IntenseQuoteChar" w:customStyle="1">
    <w:name w:val="Intense Quote Char"/>
    <w:basedOn w:val="DefaultParagraphFont"/>
    <w:link w:val="IntenseQuote"/>
    <w:uiPriority w:val="30"/>
    <w:rsid w:val="005238A8"/>
    <w:rPr>
      <w:rFonts w:asciiTheme="majorHAnsi" w:hAnsiTheme="majorHAnsi" w:eastAsiaTheme="majorEastAsia" w:cstheme="majorBidi"/>
      <w:caps/>
      <w:color w:val="C20007" w:themeColor="accent1" w:themeShade="BF"/>
      <w:sz w:val="28"/>
      <w:szCs w:val="28"/>
    </w:rPr>
  </w:style>
  <w:style w:type="character" w:styleId="SubtleEmphasis">
    <w:name w:val="Subtle Emphasis"/>
    <w:basedOn w:val="DefaultParagraphFont"/>
    <w:uiPriority w:val="19"/>
    <w:rsid w:val="005238A8"/>
    <w:rPr>
      <w:i/>
      <w:iCs/>
      <w:color w:val="595959" w:themeColor="text1" w:themeTint="A6"/>
    </w:rPr>
  </w:style>
  <w:style w:type="character" w:styleId="IntenseEmphasis">
    <w:name w:val="Intense Emphasis"/>
    <w:basedOn w:val="DefaultParagraphFont"/>
    <w:uiPriority w:val="21"/>
    <w:rsid w:val="005238A8"/>
    <w:rPr>
      <w:b/>
      <w:bCs/>
      <w:i/>
      <w:iCs/>
      <w:color w:val="auto"/>
    </w:rPr>
  </w:style>
  <w:style w:type="character" w:styleId="SubtleReference">
    <w:name w:val="Subtle Reference"/>
    <w:basedOn w:val="DefaultParagraphFont"/>
    <w:uiPriority w:val="31"/>
    <w:rsid w:val="005238A8"/>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rsid w:val="005238A8"/>
    <w:rPr>
      <w:b/>
      <w:bCs/>
      <w:caps w:val="0"/>
      <w:smallCaps/>
      <w:color w:val="auto"/>
      <w:spacing w:val="0"/>
      <w:u w:val="single"/>
    </w:rPr>
  </w:style>
  <w:style w:type="character" w:styleId="BookTitle">
    <w:name w:val="Book Title"/>
    <w:basedOn w:val="DefaultParagraphFont"/>
    <w:uiPriority w:val="33"/>
    <w:rsid w:val="005238A8"/>
    <w:rPr>
      <w:b/>
      <w:bCs/>
      <w:caps w:val="0"/>
      <w:smallCaps/>
      <w:spacing w:val="0"/>
    </w:rPr>
  </w:style>
  <w:style w:type="character" w:styleId="UnresolvedMention">
    <w:name w:val="Unresolved Mention"/>
    <w:basedOn w:val="DefaultParagraphFont"/>
    <w:uiPriority w:val="99"/>
    <w:unhideWhenUsed/>
    <w:rsid w:val="00242A64"/>
    <w:rPr>
      <w:color w:val="605E5C"/>
      <w:shd w:val="clear" w:color="auto" w:fill="E1DFDD"/>
    </w:rPr>
  </w:style>
  <w:style w:type="character" w:styleId="Mention">
    <w:name w:val="Mention"/>
    <w:basedOn w:val="DefaultParagraphFont"/>
    <w:uiPriority w:val="99"/>
    <w:unhideWhenUsed/>
    <w:rsid w:val="00E62466"/>
    <w:rPr>
      <w:color w:val="2B579A"/>
      <w:shd w:val="clear" w:color="auto" w:fill="E1DFDD"/>
    </w:rPr>
  </w:style>
  <w:style w:type="character" w:styleId="findhit" w:customStyle="1">
    <w:name w:val="findhit"/>
    <w:basedOn w:val="DefaultParagraphFont"/>
    <w:rsid w:val="00E927C2"/>
  </w:style>
  <w:style w:type="character" w:styleId="cf01" w:customStyle="1">
    <w:name w:val="cf01"/>
    <w:basedOn w:val="DefaultParagraphFont"/>
    <w:rsid w:val="00E4107A"/>
    <w:rPr>
      <w:rFonts w:hint="default" w:ascii="Segoe UI" w:hAnsi="Segoe UI" w:cs="Segoe UI"/>
      <w:sz w:val="18"/>
      <w:szCs w:val="18"/>
    </w:rPr>
  </w:style>
  <w:style w:type="paragraph" w:styleId="pf0" w:customStyle="1">
    <w:name w:val="pf0"/>
    <w:basedOn w:val="Normal"/>
    <w:rsid w:val="006A40FF"/>
    <w:pPr>
      <w:tabs>
        <w:tab w:val="clear" w:pos="284"/>
      </w:tabs>
      <w:spacing w:before="100" w:beforeAutospacing="1" w:after="100" w:afterAutospacing="1" w:line="240" w:lineRule="auto"/>
    </w:pPr>
    <w:rPr>
      <w:rFonts w:ascii="Times New Roman" w:hAnsi="Times New Roman"/>
      <w:color w:val="auto"/>
      <w:sz w:val="24"/>
      <w:lang w:eastAsia="en-GB"/>
    </w:rPr>
  </w:style>
  <w:style w:type="character" w:styleId="cf11" w:customStyle="1">
    <w:name w:val="cf11"/>
    <w:basedOn w:val="DefaultParagraphFont"/>
    <w:rsid w:val="006A40FF"/>
    <w:rPr>
      <w:rFonts w:hint="default" w:ascii="Segoe UI" w:hAnsi="Segoe UI" w:cs="Segoe UI"/>
      <w:b/>
      <w:bCs/>
      <w:sz w:val="18"/>
      <w:szCs w:val="18"/>
    </w:rPr>
  </w:style>
  <w:style w:type="paragraph" w:styleId="BodyText">
    <w:name w:val="Body Text"/>
    <w:basedOn w:val="Normal"/>
    <w:link w:val="BodyTextChar"/>
    <w:uiPriority w:val="99"/>
    <w:rsid w:val="00500B43"/>
    <w:pPr>
      <w:tabs>
        <w:tab w:val="clear" w:pos="284"/>
      </w:tabs>
      <w:spacing w:after="120" w:line="240" w:lineRule="auto"/>
      <w:jc w:val="both"/>
    </w:pPr>
    <w:rPr>
      <w:rFonts w:ascii="Arial" w:hAnsi="Arial"/>
      <w:sz w:val="22"/>
      <w:szCs w:val="20"/>
      <w:lang w:val="en-US"/>
    </w:rPr>
  </w:style>
  <w:style w:type="character" w:styleId="BodyTextChar" w:customStyle="1">
    <w:name w:val="Body Text Char"/>
    <w:basedOn w:val="DefaultParagraphFont"/>
    <w:link w:val="BodyText"/>
    <w:uiPriority w:val="99"/>
    <w:rsid w:val="00500B43"/>
    <w:rPr>
      <w:rFonts w:ascii="Arial" w:hAnsi="Arial"/>
      <w:color w:val="000000" w:themeColor="text1"/>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92458">
      <w:bodyDiv w:val="1"/>
      <w:marLeft w:val="0"/>
      <w:marRight w:val="0"/>
      <w:marTop w:val="0"/>
      <w:marBottom w:val="0"/>
      <w:divBdr>
        <w:top w:val="none" w:sz="0" w:space="0" w:color="auto"/>
        <w:left w:val="none" w:sz="0" w:space="0" w:color="auto"/>
        <w:bottom w:val="none" w:sz="0" w:space="0" w:color="auto"/>
        <w:right w:val="none" w:sz="0" w:space="0" w:color="auto"/>
      </w:divBdr>
      <w:divsChild>
        <w:div w:id="1149446093">
          <w:marLeft w:val="547"/>
          <w:marRight w:val="0"/>
          <w:marTop w:val="0"/>
          <w:marBottom w:val="0"/>
          <w:divBdr>
            <w:top w:val="none" w:sz="0" w:space="0" w:color="auto"/>
            <w:left w:val="none" w:sz="0" w:space="0" w:color="auto"/>
            <w:bottom w:val="none" w:sz="0" w:space="0" w:color="auto"/>
            <w:right w:val="none" w:sz="0" w:space="0" w:color="auto"/>
          </w:divBdr>
        </w:div>
        <w:div w:id="1861041262">
          <w:marLeft w:val="547"/>
          <w:marRight w:val="0"/>
          <w:marTop w:val="0"/>
          <w:marBottom w:val="0"/>
          <w:divBdr>
            <w:top w:val="none" w:sz="0" w:space="0" w:color="auto"/>
            <w:left w:val="none" w:sz="0" w:space="0" w:color="auto"/>
            <w:bottom w:val="none" w:sz="0" w:space="0" w:color="auto"/>
            <w:right w:val="none" w:sz="0" w:space="0" w:color="auto"/>
          </w:divBdr>
        </w:div>
      </w:divsChild>
    </w:div>
    <w:div w:id="122189111">
      <w:bodyDiv w:val="1"/>
      <w:marLeft w:val="0"/>
      <w:marRight w:val="0"/>
      <w:marTop w:val="0"/>
      <w:marBottom w:val="0"/>
      <w:divBdr>
        <w:top w:val="none" w:sz="0" w:space="0" w:color="auto"/>
        <w:left w:val="none" w:sz="0" w:space="0" w:color="auto"/>
        <w:bottom w:val="none" w:sz="0" w:space="0" w:color="auto"/>
        <w:right w:val="none" w:sz="0" w:space="0" w:color="auto"/>
      </w:divBdr>
    </w:div>
    <w:div w:id="297995998">
      <w:bodyDiv w:val="1"/>
      <w:marLeft w:val="0"/>
      <w:marRight w:val="0"/>
      <w:marTop w:val="0"/>
      <w:marBottom w:val="0"/>
      <w:divBdr>
        <w:top w:val="none" w:sz="0" w:space="0" w:color="auto"/>
        <w:left w:val="none" w:sz="0" w:space="0" w:color="auto"/>
        <w:bottom w:val="none" w:sz="0" w:space="0" w:color="auto"/>
        <w:right w:val="none" w:sz="0" w:space="0" w:color="auto"/>
      </w:divBdr>
    </w:div>
    <w:div w:id="304047774">
      <w:bodyDiv w:val="1"/>
      <w:marLeft w:val="0"/>
      <w:marRight w:val="0"/>
      <w:marTop w:val="0"/>
      <w:marBottom w:val="0"/>
      <w:divBdr>
        <w:top w:val="none" w:sz="0" w:space="0" w:color="auto"/>
        <w:left w:val="none" w:sz="0" w:space="0" w:color="auto"/>
        <w:bottom w:val="none" w:sz="0" w:space="0" w:color="auto"/>
        <w:right w:val="none" w:sz="0" w:space="0" w:color="auto"/>
      </w:divBdr>
      <w:divsChild>
        <w:div w:id="1449927723">
          <w:marLeft w:val="0"/>
          <w:marRight w:val="0"/>
          <w:marTop w:val="0"/>
          <w:marBottom w:val="0"/>
          <w:divBdr>
            <w:top w:val="none" w:sz="0" w:space="0" w:color="auto"/>
            <w:left w:val="none" w:sz="0" w:space="0" w:color="auto"/>
            <w:bottom w:val="none" w:sz="0" w:space="0" w:color="auto"/>
            <w:right w:val="none" w:sz="0" w:space="0" w:color="auto"/>
          </w:divBdr>
        </w:div>
        <w:div w:id="1998724957">
          <w:marLeft w:val="0"/>
          <w:marRight w:val="0"/>
          <w:marTop w:val="0"/>
          <w:marBottom w:val="0"/>
          <w:divBdr>
            <w:top w:val="none" w:sz="0" w:space="0" w:color="auto"/>
            <w:left w:val="none" w:sz="0" w:space="0" w:color="auto"/>
            <w:bottom w:val="none" w:sz="0" w:space="0" w:color="auto"/>
            <w:right w:val="none" w:sz="0" w:space="0" w:color="auto"/>
          </w:divBdr>
        </w:div>
      </w:divsChild>
    </w:div>
    <w:div w:id="358744744">
      <w:bodyDiv w:val="1"/>
      <w:marLeft w:val="0"/>
      <w:marRight w:val="0"/>
      <w:marTop w:val="0"/>
      <w:marBottom w:val="0"/>
      <w:divBdr>
        <w:top w:val="none" w:sz="0" w:space="0" w:color="auto"/>
        <w:left w:val="none" w:sz="0" w:space="0" w:color="auto"/>
        <w:bottom w:val="none" w:sz="0" w:space="0" w:color="auto"/>
        <w:right w:val="none" w:sz="0" w:space="0" w:color="auto"/>
      </w:divBdr>
    </w:div>
    <w:div w:id="423843837">
      <w:bodyDiv w:val="1"/>
      <w:marLeft w:val="0"/>
      <w:marRight w:val="0"/>
      <w:marTop w:val="0"/>
      <w:marBottom w:val="0"/>
      <w:divBdr>
        <w:top w:val="none" w:sz="0" w:space="0" w:color="auto"/>
        <w:left w:val="none" w:sz="0" w:space="0" w:color="auto"/>
        <w:bottom w:val="none" w:sz="0" w:space="0" w:color="auto"/>
        <w:right w:val="none" w:sz="0" w:space="0" w:color="auto"/>
      </w:divBdr>
    </w:div>
    <w:div w:id="456488713">
      <w:bodyDiv w:val="1"/>
      <w:marLeft w:val="0"/>
      <w:marRight w:val="0"/>
      <w:marTop w:val="0"/>
      <w:marBottom w:val="0"/>
      <w:divBdr>
        <w:top w:val="none" w:sz="0" w:space="0" w:color="auto"/>
        <w:left w:val="none" w:sz="0" w:space="0" w:color="auto"/>
        <w:bottom w:val="none" w:sz="0" w:space="0" w:color="auto"/>
        <w:right w:val="none" w:sz="0" w:space="0" w:color="auto"/>
      </w:divBdr>
    </w:div>
    <w:div w:id="521209108">
      <w:bodyDiv w:val="1"/>
      <w:marLeft w:val="0"/>
      <w:marRight w:val="0"/>
      <w:marTop w:val="0"/>
      <w:marBottom w:val="0"/>
      <w:divBdr>
        <w:top w:val="none" w:sz="0" w:space="0" w:color="auto"/>
        <w:left w:val="none" w:sz="0" w:space="0" w:color="auto"/>
        <w:bottom w:val="none" w:sz="0" w:space="0" w:color="auto"/>
        <w:right w:val="none" w:sz="0" w:space="0" w:color="auto"/>
      </w:divBdr>
    </w:div>
    <w:div w:id="565457278">
      <w:bodyDiv w:val="1"/>
      <w:marLeft w:val="0"/>
      <w:marRight w:val="0"/>
      <w:marTop w:val="0"/>
      <w:marBottom w:val="0"/>
      <w:divBdr>
        <w:top w:val="none" w:sz="0" w:space="0" w:color="auto"/>
        <w:left w:val="none" w:sz="0" w:space="0" w:color="auto"/>
        <w:bottom w:val="none" w:sz="0" w:space="0" w:color="auto"/>
        <w:right w:val="none" w:sz="0" w:space="0" w:color="auto"/>
      </w:divBdr>
    </w:div>
    <w:div w:id="590237186">
      <w:bodyDiv w:val="1"/>
      <w:marLeft w:val="0"/>
      <w:marRight w:val="0"/>
      <w:marTop w:val="0"/>
      <w:marBottom w:val="0"/>
      <w:divBdr>
        <w:top w:val="none" w:sz="0" w:space="0" w:color="auto"/>
        <w:left w:val="none" w:sz="0" w:space="0" w:color="auto"/>
        <w:bottom w:val="none" w:sz="0" w:space="0" w:color="auto"/>
        <w:right w:val="none" w:sz="0" w:space="0" w:color="auto"/>
      </w:divBdr>
      <w:divsChild>
        <w:div w:id="30614434">
          <w:marLeft w:val="0"/>
          <w:marRight w:val="0"/>
          <w:marTop w:val="0"/>
          <w:marBottom w:val="0"/>
          <w:divBdr>
            <w:top w:val="none" w:sz="0" w:space="0" w:color="auto"/>
            <w:left w:val="none" w:sz="0" w:space="0" w:color="auto"/>
            <w:bottom w:val="none" w:sz="0" w:space="0" w:color="auto"/>
            <w:right w:val="none" w:sz="0" w:space="0" w:color="auto"/>
          </w:divBdr>
        </w:div>
        <w:div w:id="498234409">
          <w:marLeft w:val="0"/>
          <w:marRight w:val="0"/>
          <w:marTop w:val="0"/>
          <w:marBottom w:val="0"/>
          <w:divBdr>
            <w:top w:val="none" w:sz="0" w:space="0" w:color="auto"/>
            <w:left w:val="none" w:sz="0" w:space="0" w:color="auto"/>
            <w:bottom w:val="none" w:sz="0" w:space="0" w:color="auto"/>
            <w:right w:val="none" w:sz="0" w:space="0" w:color="auto"/>
          </w:divBdr>
        </w:div>
      </w:divsChild>
    </w:div>
    <w:div w:id="592208638">
      <w:bodyDiv w:val="1"/>
      <w:marLeft w:val="0"/>
      <w:marRight w:val="0"/>
      <w:marTop w:val="0"/>
      <w:marBottom w:val="0"/>
      <w:divBdr>
        <w:top w:val="none" w:sz="0" w:space="0" w:color="auto"/>
        <w:left w:val="none" w:sz="0" w:space="0" w:color="auto"/>
        <w:bottom w:val="none" w:sz="0" w:space="0" w:color="auto"/>
        <w:right w:val="none" w:sz="0" w:space="0" w:color="auto"/>
      </w:divBdr>
    </w:div>
    <w:div w:id="611397127">
      <w:bodyDiv w:val="1"/>
      <w:marLeft w:val="0"/>
      <w:marRight w:val="0"/>
      <w:marTop w:val="0"/>
      <w:marBottom w:val="0"/>
      <w:divBdr>
        <w:top w:val="none" w:sz="0" w:space="0" w:color="auto"/>
        <w:left w:val="none" w:sz="0" w:space="0" w:color="auto"/>
        <w:bottom w:val="none" w:sz="0" w:space="0" w:color="auto"/>
        <w:right w:val="none" w:sz="0" w:space="0" w:color="auto"/>
      </w:divBdr>
    </w:div>
    <w:div w:id="634720140">
      <w:bodyDiv w:val="1"/>
      <w:marLeft w:val="0"/>
      <w:marRight w:val="0"/>
      <w:marTop w:val="0"/>
      <w:marBottom w:val="0"/>
      <w:divBdr>
        <w:top w:val="none" w:sz="0" w:space="0" w:color="auto"/>
        <w:left w:val="none" w:sz="0" w:space="0" w:color="auto"/>
        <w:bottom w:val="none" w:sz="0" w:space="0" w:color="auto"/>
        <w:right w:val="none" w:sz="0" w:space="0" w:color="auto"/>
      </w:divBdr>
      <w:divsChild>
        <w:div w:id="353116662">
          <w:marLeft w:val="0"/>
          <w:marRight w:val="0"/>
          <w:marTop w:val="0"/>
          <w:marBottom w:val="0"/>
          <w:divBdr>
            <w:top w:val="none" w:sz="0" w:space="0" w:color="auto"/>
            <w:left w:val="none" w:sz="0" w:space="0" w:color="auto"/>
            <w:bottom w:val="none" w:sz="0" w:space="0" w:color="auto"/>
            <w:right w:val="none" w:sz="0" w:space="0" w:color="auto"/>
          </w:divBdr>
        </w:div>
        <w:div w:id="1373573516">
          <w:marLeft w:val="0"/>
          <w:marRight w:val="0"/>
          <w:marTop w:val="0"/>
          <w:marBottom w:val="0"/>
          <w:divBdr>
            <w:top w:val="none" w:sz="0" w:space="0" w:color="auto"/>
            <w:left w:val="none" w:sz="0" w:space="0" w:color="auto"/>
            <w:bottom w:val="none" w:sz="0" w:space="0" w:color="auto"/>
            <w:right w:val="none" w:sz="0" w:space="0" w:color="auto"/>
          </w:divBdr>
        </w:div>
        <w:div w:id="1556350798">
          <w:marLeft w:val="0"/>
          <w:marRight w:val="0"/>
          <w:marTop w:val="0"/>
          <w:marBottom w:val="0"/>
          <w:divBdr>
            <w:top w:val="none" w:sz="0" w:space="0" w:color="auto"/>
            <w:left w:val="none" w:sz="0" w:space="0" w:color="auto"/>
            <w:bottom w:val="none" w:sz="0" w:space="0" w:color="auto"/>
            <w:right w:val="none" w:sz="0" w:space="0" w:color="auto"/>
          </w:divBdr>
        </w:div>
      </w:divsChild>
    </w:div>
    <w:div w:id="714351231">
      <w:bodyDiv w:val="1"/>
      <w:marLeft w:val="0"/>
      <w:marRight w:val="0"/>
      <w:marTop w:val="0"/>
      <w:marBottom w:val="0"/>
      <w:divBdr>
        <w:top w:val="none" w:sz="0" w:space="0" w:color="auto"/>
        <w:left w:val="none" w:sz="0" w:space="0" w:color="auto"/>
        <w:bottom w:val="none" w:sz="0" w:space="0" w:color="auto"/>
        <w:right w:val="none" w:sz="0" w:space="0" w:color="auto"/>
      </w:divBdr>
    </w:div>
    <w:div w:id="717823868">
      <w:bodyDiv w:val="1"/>
      <w:marLeft w:val="0"/>
      <w:marRight w:val="0"/>
      <w:marTop w:val="0"/>
      <w:marBottom w:val="0"/>
      <w:divBdr>
        <w:top w:val="none" w:sz="0" w:space="0" w:color="auto"/>
        <w:left w:val="none" w:sz="0" w:space="0" w:color="auto"/>
        <w:bottom w:val="none" w:sz="0" w:space="0" w:color="auto"/>
        <w:right w:val="none" w:sz="0" w:space="0" w:color="auto"/>
      </w:divBdr>
    </w:div>
    <w:div w:id="731122540">
      <w:bodyDiv w:val="1"/>
      <w:marLeft w:val="0"/>
      <w:marRight w:val="0"/>
      <w:marTop w:val="0"/>
      <w:marBottom w:val="0"/>
      <w:divBdr>
        <w:top w:val="none" w:sz="0" w:space="0" w:color="auto"/>
        <w:left w:val="none" w:sz="0" w:space="0" w:color="auto"/>
        <w:bottom w:val="none" w:sz="0" w:space="0" w:color="auto"/>
        <w:right w:val="none" w:sz="0" w:space="0" w:color="auto"/>
      </w:divBdr>
    </w:div>
    <w:div w:id="776028174">
      <w:bodyDiv w:val="1"/>
      <w:marLeft w:val="0"/>
      <w:marRight w:val="0"/>
      <w:marTop w:val="0"/>
      <w:marBottom w:val="0"/>
      <w:divBdr>
        <w:top w:val="none" w:sz="0" w:space="0" w:color="auto"/>
        <w:left w:val="none" w:sz="0" w:space="0" w:color="auto"/>
        <w:bottom w:val="none" w:sz="0" w:space="0" w:color="auto"/>
        <w:right w:val="none" w:sz="0" w:space="0" w:color="auto"/>
      </w:divBdr>
    </w:div>
    <w:div w:id="798886074">
      <w:bodyDiv w:val="1"/>
      <w:marLeft w:val="0"/>
      <w:marRight w:val="0"/>
      <w:marTop w:val="0"/>
      <w:marBottom w:val="0"/>
      <w:divBdr>
        <w:top w:val="none" w:sz="0" w:space="0" w:color="auto"/>
        <w:left w:val="none" w:sz="0" w:space="0" w:color="auto"/>
        <w:bottom w:val="none" w:sz="0" w:space="0" w:color="auto"/>
        <w:right w:val="none" w:sz="0" w:space="0" w:color="auto"/>
      </w:divBdr>
    </w:div>
    <w:div w:id="886648534">
      <w:bodyDiv w:val="1"/>
      <w:marLeft w:val="0"/>
      <w:marRight w:val="0"/>
      <w:marTop w:val="0"/>
      <w:marBottom w:val="0"/>
      <w:divBdr>
        <w:top w:val="none" w:sz="0" w:space="0" w:color="auto"/>
        <w:left w:val="none" w:sz="0" w:space="0" w:color="auto"/>
        <w:bottom w:val="none" w:sz="0" w:space="0" w:color="auto"/>
        <w:right w:val="none" w:sz="0" w:space="0" w:color="auto"/>
      </w:divBdr>
    </w:div>
    <w:div w:id="918363672">
      <w:bodyDiv w:val="1"/>
      <w:marLeft w:val="0"/>
      <w:marRight w:val="0"/>
      <w:marTop w:val="0"/>
      <w:marBottom w:val="0"/>
      <w:divBdr>
        <w:top w:val="none" w:sz="0" w:space="0" w:color="auto"/>
        <w:left w:val="none" w:sz="0" w:space="0" w:color="auto"/>
        <w:bottom w:val="none" w:sz="0" w:space="0" w:color="auto"/>
        <w:right w:val="none" w:sz="0" w:space="0" w:color="auto"/>
      </w:divBdr>
      <w:divsChild>
        <w:div w:id="4749058">
          <w:marLeft w:val="0"/>
          <w:marRight w:val="0"/>
          <w:marTop w:val="0"/>
          <w:marBottom w:val="0"/>
          <w:divBdr>
            <w:top w:val="none" w:sz="0" w:space="0" w:color="auto"/>
            <w:left w:val="none" w:sz="0" w:space="0" w:color="auto"/>
            <w:bottom w:val="none" w:sz="0" w:space="0" w:color="auto"/>
            <w:right w:val="none" w:sz="0" w:space="0" w:color="auto"/>
          </w:divBdr>
        </w:div>
        <w:div w:id="145972855">
          <w:marLeft w:val="0"/>
          <w:marRight w:val="0"/>
          <w:marTop w:val="0"/>
          <w:marBottom w:val="0"/>
          <w:divBdr>
            <w:top w:val="none" w:sz="0" w:space="0" w:color="auto"/>
            <w:left w:val="none" w:sz="0" w:space="0" w:color="auto"/>
            <w:bottom w:val="none" w:sz="0" w:space="0" w:color="auto"/>
            <w:right w:val="none" w:sz="0" w:space="0" w:color="auto"/>
          </w:divBdr>
        </w:div>
        <w:div w:id="682510196">
          <w:marLeft w:val="0"/>
          <w:marRight w:val="0"/>
          <w:marTop w:val="0"/>
          <w:marBottom w:val="0"/>
          <w:divBdr>
            <w:top w:val="none" w:sz="0" w:space="0" w:color="auto"/>
            <w:left w:val="none" w:sz="0" w:space="0" w:color="auto"/>
            <w:bottom w:val="none" w:sz="0" w:space="0" w:color="auto"/>
            <w:right w:val="none" w:sz="0" w:space="0" w:color="auto"/>
          </w:divBdr>
        </w:div>
        <w:div w:id="931010182">
          <w:marLeft w:val="0"/>
          <w:marRight w:val="0"/>
          <w:marTop w:val="0"/>
          <w:marBottom w:val="0"/>
          <w:divBdr>
            <w:top w:val="none" w:sz="0" w:space="0" w:color="auto"/>
            <w:left w:val="none" w:sz="0" w:space="0" w:color="auto"/>
            <w:bottom w:val="none" w:sz="0" w:space="0" w:color="auto"/>
            <w:right w:val="none" w:sz="0" w:space="0" w:color="auto"/>
          </w:divBdr>
        </w:div>
        <w:div w:id="1024794602">
          <w:marLeft w:val="0"/>
          <w:marRight w:val="0"/>
          <w:marTop w:val="0"/>
          <w:marBottom w:val="0"/>
          <w:divBdr>
            <w:top w:val="none" w:sz="0" w:space="0" w:color="auto"/>
            <w:left w:val="none" w:sz="0" w:space="0" w:color="auto"/>
            <w:bottom w:val="none" w:sz="0" w:space="0" w:color="auto"/>
            <w:right w:val="none" w:sz="0" w:space="0" w:color="auto"/>
          </w:divBdr>
        </w:div>
        <w:div w:id="1582982372">
          <w:marLeft w:val="0"/>
          <w:marRight w:val="0"/>
          <w:marTop w:val="0"/>
          <w:marBottom w:val="0"/>
          <w:divBdr>
            <w:top w:val="none" w:sz="0" w:space="0" w:color="auto"/>
            <w:left w:val="none" w:sz="0" w:space="0" w:color="auto"/>
            <w:bottom w:val="none" w:sz="0" w:space="0" w:color="auto"/>
            <w:right w:val="none" w:sz="0" w:space="0" w:color="auto"/>
          </w:divBdr>
        </w:div>
        <w:div w:id="1712798620">
          <w:marLeft w:val="0"/>
          <w:marRight w:val="0"/>
          <w:marTop w:val="0"/>
          <w:marBottom w:val="0"/>
          <w:divBdr>
            <w:top w:val="none" w:sz="0" w:space="0" w:color="auto"/>
            <w:left w:val="none" w:sz="0" w:space="0" w:color="auto"/>
            <w:bottom w:val="none" w:sz="0" w:space="0" w:color="auto"/>
            <w:right w:val="none" w:sz="0" w:space="0" w:color="auto"/>
          </w:divBdr>
        </w:div>
        <w:div w:id="1817067131">
          <w:marLeft w:val="0"/>
          <w:marRight w:val="0"/>
          <w:marTop w:val="0"/>
          <w:marBottom w:val="0"/>
          <w:divBdr>
            <w:top w:val="none" w:sz="0" w:space="0" w:color="auto"/>
            <w:left w:val="none" w:sz="0" w:space="0" w:color="auto"/>
            <w:bottom w:val="none" w:sz="0" w:space="0" w:color="auto"/>
            <w:right w:val="none" w:sz="0" w:space="0" w:color="auto"/>
          </w:divBdr>
        </w:div>
      </w:divsChild>
    </w:div>
    <w:div w:id="925921561">
      <w:bodyDiv w:val="1"/>
      <w:marLeft w:val="0"/>
      <w:marRight w:val="0"/>
      <w:marTop w:val="0"/>
      <w:marBottom w:val="0"/>
      <w:divBdr>
        <w:top w:val="none" w:sz="0" w:space="0" w:color="auto"/>
        <w:left w:val="none" w:sz="0" w:space="0" w:color="auto"/>
        <w:bottom w:val="none" w:sz="0" w:space="0" w:color="auto"/>
        <w:right w:val="none" w:sz="0" w:space="0" w:color="auto"/>
      </w:divBdr>
    </w:div>
    <w:div w:id="952786396">
      <w:bodyDiv w:val="1"/>
      <w:marLeft w:val="0"/>
      <w:marRight w:val="0"/>
      <w:marTop w:val="0"/>
      <w:marBottom w:val="0"/>
      <w:divBdr>
        <w:top w:val="none" w:sz="0" w:space="0" w:color="auto"/>
        <w:left w:val="none" w:sz="0" w:space="0" w:color="auto"/>
        <w:bottom w:val="none" w:sz="0" w:space="0" w:color="auto"/>
        <w:right w:val="none" w:sz="0" w:space="0" w:color="auto"/>
      </w:divBdr>
    </w:div>
    <w:div w:id="960913174">
      <w:bodyDiv w:val="1"/>
      <w:marLeft w:val="0"/>
      <w:marRight w:val="0"/>
      <w:marTop w:val="0"/>
      <w:marBottom w:val="0"/>
      <w:divBdr>
        <w:top w:val="none" w:sz="0" w:space="0" w:color="auto"/>
        <w:left w:val="none" w:sz="0" w:space="0" w:color="auto"/>
        <w:bottom w:val="none" w:sz="0" w:space="0" w:color="auto"/>
        <w:right w:val="none" w:sz="0" w:space="0" w:color="auto"/>
      </w:divBdr>
      <w:divsChild>
        <w:div w:id="1141726232">
          <w:marLeft w:val="0"/>
          <w:marRight w:val="0"/>
          <w:marTop w:val="0"/>
          <w:marBottom w:val="0"/>
          <w:divBdr>
            <w:top w:val="none" w:sz="0" w:space="0" w:color="auto"/>
            <w:left w:val="none" w:sz="0" w:space="0" w:color="auto"/>
            <w:bottom w:val="none" w:sz="0" w:space="0" w:color="auto"/>
            <w:right w:val="none" w:sz="0" w:space="0" w:color="auto"/>
          </w:divBdr>
        </w:div>
      </w:divsChild>
    </w:div>
    <w:div w:id="1217085030">
      <w:bodyDiv w:val="1"/>
      <w:marLeft w:val="0"/>
      <w:marRight w:val="0"/>
      <w:marTop w:val="0"/>
      <w:marBottom w:val="0"/>
      <w:divBdr>
        <w:top w:val="none" w:sz="0" w:space="0" w:color="auto"/>
        <w:left w:val="none" w:sz="0" w:space="0" w:color="auto"/>
        <w:bottom w:val="none" w:sz="0" w:space="0" w:color="auto"/>
        <w:right w:val="none" w:sz="0" w:space="0" w:color="auto"/>
      </w:divBdr>
    </w:div>
    <w:div w:id="1273249670">
      <w:bodyDiv w:val="1"/>
      <w:marLeft w:val="0"/>
      <w:marRight w:val="0"/>
      <w:marTop w:val="0"/>
      <w:marBottom w:val="0"/>
      <w:divBdr>
        <w:top w:val="none" w:sz="0" w:space="0" w:color="auto"/>
        <w:left w:val="none" w:sz="0" w:space="0" w:color="auto"/>
        <w:bottom w:val="none" w:sz="0" w:space="0" w:color="auto"/>
        <w:right w:val="none" w:sz="0" w:space="0" w:color="auto"/>
      </w:divBdr>
      <w:divsChild>
        <w:div w:id="618142583">
          <w:marLeft w:val="0"/>
          <w:marRight w:val="0"/>
          <w:marTop w:val="0"/>
          <w:marBottom w:val="0"/>
          <w:divBdr>
            <w:top w:val="none" w:sz="0" w:space="0" w:color="auto"/>
            <w:left w:val="none" w:sz="0" w:space="0" w:color="auto"/>
            <w:bottom w:val="none" w:sz="0" w:space="0" w:color="auto"/>
            <w:right w:val="none" w:sz="0" w:space="0" w:color="auto"/>
          </w:divBdr>
        </w:div>
        <w:div w:id="1090543034">
          <w:marLeft w:val="0"/>
          <w:marRight w:val="0"/>
          <w:marTop w:val="0"/>
          <w:marBottom w:val="0"/>
          <w:divBdr>
            <w:top w:val="none" w:sz="0" w:space="0" w:color="auto"/>
            <w:left w:val="none" w:sz="0" w:space="0" w:color="auto"/>
            <w:bottom w:val="none" w:sz="0" w:space="0" w:color="auto"/>
            <w:right w:val="none" w:sz="0" w:space="0" w:color="auto"/>
          </w:divBdr>
        </w:div>
        <w:div w:id="1362853181">
          <w:marLeft w:val="0"/>
          <w:marRight w:val="0"/>
          <w:marTop w:val="0"/>
          <w:marBottom w:val="0"/>
          <w:divBdr>
            <w:top w:val="none" w:sz="0" w:space="0" w:color="auto"/>
            <w:left w:val="none" w:sz="0" w:space="0" w:color="auto"/>
            <w:bottom w:val="none" w:sz="0" w:space="0" w:color="auto"/>
            <w:right w:val="none" w:sz="0" w:space="0" w:color="auto"/>
          </w:divBdr>
        </w:div>
        <w:div w:id="868908695">
          <w:marLeft w:val="0"/>
          <w:marRight w:val="0"/>
          <w:marTop w:val="0"/>
          <w:marBottom w:val="0"/>
          <w:divBdr>
            <w:top w:val="none" w:sz="0" w:space="0" w:color="auto"/>
            <w:left w:val="none" w:sz="0" w:space="0" w:color="auto"/>
            <w:bottom w:val="none" w:sz="0" w:space="0" w:color="auto"/>
            <w:right w:val="none" w:sz="0" w:space="0" w:color="auto"/>
          </w:divBdr>
        </w:div>
        <w:div w:id="450898310">
          <w:marLeft w:val="0"/>
          <w:marRight w:val="0"/>
          <w:marTop w:val="0"/>
          <w:marBottom w:val="0"/>
          <w:divBdr>
            <w:top w:val="none" w:sz="0" w:space="0" w:color="auto"/>
            <w:left w:val="none" w:sz="0" w:space="0" w:color="auto"/>
            <w:bottom w:val="none" w:sz="0" w:space="0" w:color="auto"/>
            <w:right w:val="none" w:sz="0" w:space="0" w:color="auto"/>
          </w:divBdr>
        </w:div>
        <w:div w:id="759176544">
          <w:marLeft w:val="0"/>
          <w:marRight w:val="0"/>
          <w:marTop w:val="0"/>
          <w:marBottom w:val="0"/>
          <w:divBdr>
            <w:top w:val="none" w:sz="0" w:space="0" w:color="auto"/>
            <w:left w:val="none" w:sz="0" w:space="0" w:color="auto"/>
            <w:bottom w:val="none" w:sz="0" w:space="0" w:color="auto"/>
            <w:right w:val="none" w:sz="0" w:space="0" w:color="auto"/>
          </w:divBdr>
        </w:div>
        <w:div w:id="172844280">
          <w:marLeft w:val="0"/>
          <w:marRight w:val="0"/>
          <w:marTop w:val="0"/>
          <w:marBottom w:val="0"/>
          <w:divBdr>
            <w:top w:val="none" w:sz="0" w:space="0" w:color="auto"/>
            <w:left w:val="none" w:sz="0" w:space="0" w:color="auto"/>
            <w:bottom w:val="none" w:sz="0" w:space="0" w:color="auto"/>
            <w:right w:val="none" w:sz="0" w:space="0" w:color="auto"/>
          </w:divBdr>
        </w:div>
        <w:div w:id="861866667">
          <w:marLeft w:val="0"/>
          <w:marRight w:val="0"/>
          <w:marTop w:val="0"/>
          <w:marBottom w:val="0"/>
          <w:divBdr>
            <w:top w:val="none" w:sz="0" w:space="0" w:color="auto"/>
            <w:left w:val="none" w:sz="0" w:space="0" w:color="auto"/>
            <w:bottom w:val="none" w:sz="0" w:space="0" w:color="auto"/>
            <w:right w:val="none" w:sz="0" w:space="0" w:color="auto"/>
          </w:divBdr>
        </w:div>
        <w:div w:id="1354768169">
          <w:marLeft w:val="0"/>
          <w:marRight w:val="0"/>
          <w:marTop w:val="0"/>
          <w:marBottom w:val="0"/>
          <w:divBdr>
            <w:top w:val="none" w:sz="0" w:space="0" w:color="auto"/>
            <w:left w:val="none" w:sz="0" w:space="0" w:color="auto"/>
            <w:bottom w:val="none" w:sz="0" w:space="0" w:color="auto"/>
            <w:right w:val="none" w:sz="0" w:space="0" w:color="auto"/>
          </w:divBdr>
        </w:div>
        <w:div w:id="1342010861">
          <w:marLeft w:val="0"/>
          <w:marRight w:val="0"/>
          <w:marTop w:val="0"/>
          <w:marBottom w:val="0"/>
          <w:divBdr>
            <w:top w:val="none" w:sz="0" w:space="0" w:color="auto"/>
            <w:left w:val="none" w:sz="0" w:space="0" w:color="auto"/>
            <w:bottom w:val="none" w:sz="0" w:space="0" w:color="auto"/>
            <w:right w:val="none" w:sz="0" w:space="0" w:color="auto"/>
          </w:divBdr>
        </w:div>
        <w:div w:id="712920951">
          <w:marLeft w:val="0"/>
          <w:marRight w:val="0"/>
          <w:marTop w:val="0"/>
          <w:marBottom w:val="0"/>
          <w:divBdr>
            <w:top w:val="none" w:sz="0" w:space="0" w:color="auto"/>
            <w:left w:val="none" w:sz="0" w:space="0" w:color="auto"/>
            <w:bottom w:val="none" w:sz="0" w:space="0" w:color="auto"/>
            <w:right w:val="none" w:sz="0" w:space="0" w:color="auto"/>
          </w:divBdr>
        </w:div>
        <w:div w:id="1251239779">
          <w:marLeft w:val="0"/>
          <w:marRight w:val="0"/>
          <w:marTop w:val="0"/>
          <w:marBottom w:val="0"/>
          <w:divBdr>
            <w:top w:val="none" w:sz="0" w:space="0" w:color="auto"/>
            <w:left w:val="none" w:sz="0" w:space="0" w:color="auto"/>
            <w:bottom w:val="none" w:sz="0" w:space="0" w:color="auto"/>
            <w:right w:val="none" w:sz="0" w:space="0" w:color="auto"/>
          </w:divBdr>
        </w:div>
        <w:div w:id="1470201325">
          <w:marLeft w:val="0"/>
          <w:marRight w:val="0"/>
          <w:marTop w:val="0"/>
          <w:marBottom w:val="0"/>
          <w:divBdr>
            <w:top w:val="none" w:sz="0" w:space="0" w:color="auto"/>
            <w:left w:val="none" w:sz="0" w:space="0" w:color="auto"/>
            <w:bottom w:val="none" w:sz="0" w:space="0" w:color="auto"/>
            <w:right w:val="none" w:sz="0" w:space="0" w:color="auto"/>
          </w:divBdr>
        </w:div>
        <w:div w:id="303118624">
          <w:marLeft w:val="0"/>
          <w:marRight w:val="0"/>
          <w:marTop w:val="0"/>
          <w:marBottom w:val="0"/>
          <w:divBdr>
            <w:top w:val="none" w:sz="0" w:space="0" w:color="auto"/>
            <w:left w:val="none" w:sz="0" w:space="0" w:color="auto"/>
            <w:bottom w:val="none" w:sz="0" w:space="0" w:color="auto"/>
            <w:right w:val="none" w:sz="0" w:space="0" w:color="auto"/>
          </w:divBdr>
        </w:div>
        <w:div w:id="1402291293">
          <w:marLeft w:val="0"/>
          <w:marRight w:val="0"/>
          <w:marTop w:val="0"/>
          <w:marBottom w:val="0"/>
          <w:divBdr>
            <w:top w:val="none" w:sz="0" w:space="0" w:color="auto"/>
            <w:left w:val="none" w:sz="0" w:space="0" w:color="auto"/>
            <w:bottom w:val="none" w:sz="0" w:space="0" w:color="auto"/>
            <w:right w:val="none" w:sz="0" w:space="0" w:color="auto"/>
          </w:divBdr>
        </w:div>
        <w:div w:id="755328903">
          <w:marLeft w:val="0"/>
          <w:marRight w:val="0"/>
          <w:marTop w:val="0"/>
          <w:marBottom w:val="0"/>
          <w:divBdr>
            <w:top w:val="none" w:sz="0" w:space="0" w:color="auto"/>
            <w:left w:val="none" w:sz="0" w:space="0" w:color="auto"/>
            <w:bottom w:val="none" w:sz="0" w:space="0" w:color="auto"/>
            <w:right w:val="none" w:sz="0" w:space="0" w:color="auto"/>
          </w:divBdr>
        </w:div>
        <w:div w:id="1587423470">
          <w:marLeft w:val="0"/>
          <w:marRight w:val="0"/>
          <w:marTop w:val="0"/>
          <w:marBottom w:val="0"/>
          <w:divBdr>
            <w:top w:val="none" w:sz="0" w:space="0" w:color="auto"/>
            <w:left w:val="none" w:sz="0" w:space="0" w:color="auto"/>
            <w:bottom w:val="none" w:sz="0" w:space="0" w:color="auto"/>
            <w:right w:val="none" w:sz="0" w:space="0" w:color="auto"/>
          </w:divBdr>
        </w:div>
        <w:div w:id="913047872">
          <w:marLeft w:val="0"/>
          <w:marRight w:val="0"/>
          <w:marTop w:val="0"/>
          <w:marBottom w:val="0"/>
          <w:divBdr>
            <w:top w:val="none" w:sz="0" w:space="0" w:color="auto"/>
            <w:left w:val="none" w:sz="0" w:space="0" w:color="auto"/>
            <w:bottom w:val="none" w:sz="0" w:space="0" w:color="auto"/>
            <w:right w:val="none" w:sz="0" w:space="0" w:color="auto"/>
          </w:divBdr>
        </w:div>
        <w:div w:id="1927685915">
          <w:marLeft w:val="0"/>
          <w:marRight w:val="0"/>
          <w:marTop w:val="0"/>
          <w:marBottom w:val="0"/>
          <w:divBdr>
            <w:top w:val="none" w:sz="0" w:space="0" w:color="auto"/>
            <w:left w:val="none" w:sz="0" w:space="0" w:color="auto"/>
            <w:bottom w:val="none" w:sz="0" w:space="0" w:color="auto"/>
            <w:right w:val="none" w:sz="0" w:space="0" w:color="auto"/>
          </w:divBdr>
        </w:div>
        <w:div w:id="1461999219">
          <w:marLeft w:val="0"/>
          <w:marRight w:val="0"/>
          <w:marTop w:val="0"/>
          <w:marBottom w:val="0"/>
          <w:divBdr>
            <w:top w:val="none" w:sz="0" w:space="0" w:color="auto"/>
            <w:left w:val="none" w:sz="0" w:space="0" w:color="auto"/>
            <w:bottom w:val="none" w:sz="0" w:space="0" w:color="auto"/>
            <w:right w:val="none" w:sz="0" w:space="0" w:color="auto"/>
          </w:divBdr>
        </w:div>
        <w:div w:id="773792071">
          <w:marLeft w:val="0"/>
          <w:marRight w:val="0"/>
          <w:marTop w:val="0"/>
          <w:marBottom w:val="0"/>
          <w:divBdr>
            <w:top w:val="none" w:sz="0" w:space="0" w:color="auto"/>
            <w:left w:val="none" w:sz="0" w:space="0" w:color="auto"/>
            <w:bottom w:val="none" w:sz="0" w:space="0" w:color="auto"/>
            <w:right w:val="none" w:sz="0" w:space="0" w:color="auto"/>
          </w:divBdr>
        </w:div>
        <w:div w:id="911738440">
          <w:marLeft w:val="0"/>
          <w:marRight w:val="0"/>
          <w:marTop w:val="0"/>
          <w:marBottom w:val="0"/>
          <w:divBdr>
            <w:top w:val="none" w:sz="0" w:space="0" w:color="auto"/>
            <w:left w:val="none" w:sz="0" w:space="0" w:color="auto"/>
            <w:bottom w:val="none" w:sz="0" w:space="0" w:color="auto"/>
            <w:right w:val="none" w:sz="0" w:space="0" w:color="auto"/>
          </w:divBdr>
        </w:div>
        <w:div w:id="159929431">
          <w:marLeft w:val="0"/>
          <w:marRight w:val="0"/>
          <w:marTop w:val="0"/>
          <w:marBottom w:val="0"/>
          <w:divBdr>
            <w:top w:val="none" w:sz="0" w:space="0" w:color="auto"/>
            <w:left w:val="none" w:sz="0" w:space="0" w:color="auto"/>
            <w:bottom w:val="none" w:sz="0" w:space="0" w:color="auto"/>
            <w:right w:val="none" w:sz="0" w:space="0" w:color="auto"/>
          </w:divBdr>
        </w:div>
        <w:div w:id="2108769914">
          <w:marLeft w:val="0"/>
          <w:marRight w:val="0"/>
          <w:marTop w:val="0"/>
          <w:marBottom w:val="0"/>
          <w:divBdr>
            <w:top w:val="none" w:sz="0" w:space="0" w:color="auto"/>
            <w:left w:val="none" w:sz="0" w:space="0" w:color="auto"/>
            <w:bottom w:val="none" w:sz="0" w:space="0" w:color="auto"/>
            <w:right w:val="none" w:sz="0" w:space="0" w:color="auto"/>
          </w:divBdr>
        </w:div>
        <w:div w:id="1717393428">
          <w:marLeft w:val="0"/>
          <w:marRight w:val="0"/>
          <w:marTop w:val="0"/>
          <w:marBottom w:val="0"/>
          <w:divBdr>
            <w:top w:val="none" w:sz="0" w:space="0" w:color="auto"/>
            <w:left w:val="none" w:sz="0" w:space="0" w:color="auto"/>
            <w:bottom w:val="none" w:sz="0" w:space="0" w:color="auto"/>
            <w:right w:val="none" w:sz="0" w:space="0" w:color="auto"/>
          </w:divBdr>
        </w:div>
        <w:div w:id="480198073">
          <w:marLeft w:val="0"/>
          <w:marRight w:val="0"/>
          <w:marTop w:val="0"/>
          <w:marBottom w:val="0"/>
          <w:divBdr>
            <w:top w:val="none" w:sz="0" w:space="0" w:color="auto"/>
            <w:left w:val="none" w:sz="0" w:space="0" w:color="auto"/>
            <w:bottom w:val="none" w:sz="0" w:space="0" w:color="auto"/>
            <w:right w:val="none" w:sz="0" w:space="0" w:color="auto"/>
          </w:divBdr>
        </w:div>
        <w:div w:id="1854685887">
          <w:marLeft w:val="0"/>
          <w:marRight w:val="0"/>
          <w:marTop w:val="0"/>
          <w:marBottom w:val="0"/>
          <w:divBdr>
            <w:top w:val="none" w:sz="0" w:space="0" w:color="auto"/>
            <w:left w:val="none" w:sz="0" w:space="0" w:color="auto"/>
            <w:bottom w:val="none" w:sz="0" w:space="0" w:color="auto"/>
            <w:right w:val="none" w:sz="0" w:space="0" w:color="auto"/>
          </w:divBdr>
        </w:div>
        <w:div w:id="1457217230">
          <w:marLeft w:val="0"/>
          <w:marRight w:val="0"/>
          <w:marTop w:val="0"/>
          <w:marBottom w:val="0"/>
          <w:divBdr>
            <w:top w:val="none" w:sz="0" w:space="0" w:color="auto"/>
            <w:left w:val="none" w:sz="0" w:space="0" w:color="auto"/>
            <w:bottom w:val="none" w:sz="0" w:space="0" w:color="auto"/>
            <w:right w:val="none" w:sz="0" w:space="0" w:color="auto"/>
          </w:divBdr>
        </w:div>
        <w:div w:id="528685010">
          <w:marLeft w:val="0"/>
          <w:marRight w:val="0"/>
          <w:marTop w:val="0"/>
          <w:marBottom w:val="0"/>
          <w:divBdr>
            <w:top w:val="none" w:sz="0" w:space="0" w:color="auto"/>
            <w:left w:val="none" w:sz="0" w:space="0" w:color="auto"/>
            <w:bottom w:val="none" w:sz="0" w:space="0" w:color="auto"/>
            <w:right w:val="none" w:sz="0" w:space="0" w:color="auto"/>
          </w:divBdr>
        </w:div>
        <w:div w:id="1590886969">
          <w:marLeft w:val="0"/>
          <w:marRight w:val="0"/>
          <w:marTop w:val="0"/>
          <w:marBottom w:val="0"/>
          <w:divBdr>
            <w:top w:val="none" w:sz="0" w:space="0" w:color="auto"/>
            <w:left w:val="none" w:sz="0" w:space="0" w:color="auto"/>
            <w:bottom w:val="none" w:sz="0" w:space="0" w:color="auto"/>
            <w:right w:val="none" w:sz="0" w:space="0" w:color="auto"/>
          </w:divBdr>
        </w:div>
        <w:div w:id="1502356807">
          <w:marLeft w:val="0"/>
          <w:marRight w:val="0"/>
          <w:marTop w:val="0"/>
          <w:marBottom w:val="0"/>
          <w:divBdr>
            <w:top w:val="none" w:sz="0" w:space="0" w:color="auto"/>
            <w:left w:val="none" w:sz="0" w:space="0" w:color="auto"/>
            <w:bottom w:val="none" w:sz="0" w:space="0" w:color="auto"/>
            <w:right w:val="none" w:sz="0" w:space="0" w:color="auto"/>
          </w:divBdr>
        </w:div>
        <w:div w:id="927806704">
          <w:marLeft w:val="0"/>
          <w:marRight w:val="0"/>
          <w:marTop w:val="0"/>
          <w:marBottom w:val="0"/>
          <w:divBdr>
            <w:top w:val="none" w:sz="0" w:space="0" w:color="auto"/>
            <w:left w:val="none" w:sz="0" w:space="0" w:color="auto"/>
            <w:bottom w:val="none" w:sz="0" w:space="0" w:color="auto"/>
            <w:right w:val="none" w:sz="0" w:space="0" w:color="auto"/>
          </w:divBdr>
        </w:div>
        <w:div w:id="1981615023">
          <w:marLeft w:val="0"/>
          <w:marRight w:val="0"/>
          <w:marTop w:val="0"/>
          <w:marBottom w:val="0"/>
          <w:divBdr>
            <w:top w:val="none" w:sz="0" w:space="0" w:color="auto"/>
            <w:left w:val="none" w:sz="0" w:space="0" w:color="auto"/>
            <w:bottom w:val="none" w:sz="0" w:space="0" w:color="auto"/>
            <w:right w:val="none" w:sz="0" w:space="0" w:color="auto"/>
          </w:divBdr>
        </w:div>
        <w:div w:id="1952515431">
          <w:marLeft w:val="0"/>
          <w:marRight w:val="0"/>
          <w:marTop w:val="0"/>
          <w:marBottom w:val="0"/>
          <w:divBdr>
            <w:top w:val="none" w:sz="0" w:space="0" w:color="auto"/>
            <w:left w:val="none" w:sz="0" w:space="0" w:color="auto"/>
            <w:bottom w:val="none" w:sz="0" w:space="0" w:color="auto"/>
            <w:right w:val="none" w:sz="0" w:space="0" w:color="auto"/>
          </w:divBdr>
        </w:div>
        <w:div w:id="1254245870">
          <w:marLeft w:val="0"/>
          <w:marRight w:val="0"/>
          <w:marTop w:val="0"/>
          <w:marBottom w:val="0"/>
          <w:divBdr>
            <w:top w:val="none" w:sz="0" w:space="0" w:color="auto"/>
            <w:left w:val="none" w:sz="0" w:space="0" w:color="auto"/>
            <w:bottom w:val="none" w:sz="0" w:space="0" w:color="auto"/>
            <w:right w:val="none" w:sz="0" w:space="0" w:color="auto"/>
          </w:divBdr>
        </w:div>
      </w:divsChild>
    </w:div>
    <w:div w:id="1318068421">
      <w:bodyDiv w:val="1"/>
      <w:marLeft w:val="0"/>
      <w:marRight w:val="0"/>
      <w:marTop w:val="0"/>
      <w:marBottom w:val="0"/>
      <w:divBdr>
        <w:top w:val="none" w:sz="0" w:space="0" w:color="auto"/>
        <w:left w:val="none" w:sz="0" w:space="0" w:color="auto"/>
        <w:bottom w:val="none" w:sz="0" w:space="0" w:color="auto"/>
        <w:right w:val="none" w:sz="0" w:space="0" w:color="auto"/>
      </w:divBdr>
      <w:divsChild>
        <w:div w:id="659193484">
          <w:marLeft w:val="0"/>
          <w:marRight w:val="0"/>
          <w:marTop w:val="0"/>
          <w:marBottom w:val="0"/>
          <w:divBdr>
            <w:top w:val="none" w:sz="0" w:space="0" w:color="auto"/>
            <w:left w:val="none" w:sz="0" w:space="0" w:color="auto"/>
            <w:bottom w:val="none" w:sz="0" w:space="0" w:color="auto"/>
            <w:right w:val="none" w:sz="0" w:space="0" w:color="auto"/>
          </w:divBdr>
        </w:div>
        <w:div w:id="1963265404">
          <w:marLeft w:val="0"/>
          <w:marRight w:val="0"/>
          <w:marTop w:val="0"/>
          <w:marBottom w:val="0"/>
          <w:divBdr>
            <w:top w:val="none" w:sz="0" w:space="0" w:color="auto"/>
            <w:left w:val="none" w:sz="0" w:space="0" w:color="auto"/>
            <w:bottom w:val="none" w:sz="0" w:space="0" w:color="auto"/>
            <w:right w:val="none" w:sz="0" w:space="0" w:color="auto"/>
          </w:divBdr>
        </w:div>
      </w:divsChild>
    </w:div>
    <w:div w:id="1319114004">
      <w:bodyDiv w:val="1"/>
      <w:marLeft w:val="0"/>
      <w:marRight w:val="0"/>
      <w:marTop w:val="0"/>
      <w:marBottom w:val="0"/>
      <w:divBdr>
        <w:top w:val="none" w:sz="0" w:space="0" w:color="auto"/>
        <w:left w:val="none" w:sz="0" w:space="0" w:color="auto"/>
        <w:bottom w:val="none" w:sz="0" w:space="0" w:color="auto"/>
        <w:right w:val="none" w:sz="0" w:space="0" w:color="auto"/>
      </w:divBdr>
      <w:divsChild>
        <w:div w:id="862858836">
          <w:marLeft w:val="0"/>
          <w:marRight w:val="0"/>
          <w:marTop w:val="0"/>
          <w:marBottom w:val="0"/>
          <w:divBdr>
            <w:top w:val="none" w:sz="0" w:space="0" w:color="auto"/>
            <w:left w:val="none" w:sz="0" w:space="0" w:color="auto"/>
            <w:bottom w:val="none" w:sz="0" w:space="0" w:color="auto"/>
            <w:right w:val="none" w:sz="0" w:space="0" w:color="auto"/>
          </w:divBdr>
        </w:div>
        <w:div w:id="1796604750">
          <w:marLeft w:val="0"/>
          <w:marRight w:val="0"/>
          <w:marTop w:val="0"/>
          <w:marBottom w:val="0"/>
          <w:divBdr>
            <w:top w:val="none" w:sz="0" w:space="0" w:color="auto"/>
            <w:left w:val="none" w:sz="0" w:space="0" w:color="auto"/>
            <w:bottom w:val="none" w:sz="0" w:space="0" w:color="auto"/>
            <w:right w:val="none" w:sz="0" w:space="0" w:color="auto"/>
          </w:divBdr>
        </w:div>
      </w:divsChild>
    </w:div>
    <w:div w:id="1462533963">
      <w:bodyDiv w:val="1"/>
      <w:marLeft w:val="0"/>
      <w:marRight w:val="0"/>
      <w:marTop w:val="0"/>
      <w:marBottom w:val="0"/>
      <w:divBdr>
        <w:top w:val="none" w:sz="0" w:space="0" w:color="auto"/>
        <w:left w:val="none" w:sz="0" w:space="0" w:color="auto"/>
        <w:bottom w:val="none" w:sz="0" w:space="0" w:color="auto"/>
        <w:right w:val="none" w:sz="0" w:space="0" w:color="auto"/>
      </w:divBdr>
    </w:div>
    <w:div w:id="1580559649">
      <w:bodyDiv w:val="1"/>
      <w:marLeft w:val="0"/>
      <w:marRight w:val="0"/>
      <w:marTop w:val="0"/>
      <w:marBottom w:val="0"/>
      <w:divBdr>
        <w:top w:val="none" w:sz="0" w:space="0" w:color="auto"/>
        <w:left w:val="none" w:sz="0" w:space="0" w:color="auto"/>
        <w:bottom w:val="none" w:sz="0" w:space="0" w:color="auto"/>
        <w:right w:val="none" w:sz="0" w:space="0" w:color="auto"/>
      </w:divBdr>
    </w:div>
    <w:div w:id="1612786069">
      <w:bodyDiv w:val="1"/>
      <w:marLeft w:val="0"/>
      <w:marRight w:val="0"/>
      <w:marTop w:val="0"/>
      <w:marBottom w:val="0"/>
      <w:divBdr>
        <w:top w:val="none" w:sz="0" w:space="0" w:color="auto"/>
        <w:left w:val="none" w:sz="0" w:space="0" w:color="auto"/>
        <w:bottom w:val="none" w:sz="0" w:space="0" w:color="auto"/>
        <w:right w:val="none" w:sz="0" w:space="0" w:color="auto"/>
      </w:divBdr>
    </w:div>
    <w:div w:id="1747075112">
      <w:bodyDiv w:val="1"/>
      <w:marLeft w:val="0"/>
      <w:marRight w:val="0"/>
      <w:marTop w:val="0"/>
      <w:marBottom w:val="0"/>
      <w:divBdr>
        <w:top w:val="none" w:sz="0" w:space="0" w:color="auto"/>
        <w:left w:val="none" w:sz="0" w:space="0" w:color="auto"/>
        <w:bottom w:val="none" w:sz="0" w:space="0" w:color="auto"/>
        <w:right w:val="none" w:sz="0" w:space="0" w:color="auto"/>
      </w:divBdr>
    </w:div>
    <w:div w:id="1833711868">
      <w:bodyDiv w:val="1"/>
      <w:marLeft w:val="0"/>
      <w:marRight w:val="0"/>
      <w:marTop w:val="0"/>
      <w:marBottom w:val="0"/>
      <w:divBdr>
        <w:top w:val="none" w:sz="0" w:space="0" w:color="auto"/>
        <w:left w:val="none" w:sz="0" w:space="0" w:color="auto"/>
        <w:bottom w:val="none" w:sz="0" w:space="0" w:color="auto"/>
        <w:right w:val="none" w:sz="0" w:space="0" w:color="auto"/>
      </w:divBdr>
    </w:div>
    <w:div w:id="1847476624">
      <w:bodyDiv w:val="1"/>
      <w:marLeft w:val="0"/>
      <w:marRight w:val="0"/>
      <w:marTop w:val="0"/>
      <w:marBottom w:val="0"/>
      <w:divBdr>
        <w:top w:val="none" w:sz="0" w:space="0" w:color="auto"/>
        <w:left w:val="none" w:sz="0" w:space="0" w:color="auto"/>
        <w:bottom w:val="none" w:sz="0" w:space="0" w:color="auto"/>
        <w:right w:val="none" w:sz="0" w:space="0" w:color="auto"/>
      </w:divBdr>
      <w:divsChild>
        <w:div w:id="249118440">
          <w:marLeft w:val="0"/>
          <w:marRight w:val="0"/>
          <w:marTop w:val="0"/>
          <w:marBottom w:val="0"/>
          <w:divBdr>
            <w:top w:val="none" w:sz="0" w:space="0" w:color="auto"/>
            <w:left w:val="none" w:sz="0" w:space="0" w:color="auto"/>
            <w:bottom w:val="none" w:sz="0" w:space="0" w:color="auto"/>
            <w:right w:val="none" w:sz="0" w:space="0" w:color="auto"/>
          </w:divBdr>
          <w:divsChild>
            <w:div w:id="198903585">
              <w:marLeft w:val="0"/>
              <w:marRight w:val="0"/>
              <w:marTop w:val="0"/>
              <w:marBottom w:val="0"/>
              <w:divBdr>
                <w:top w:val="none" w:sz="0" w:space="0" w:color="auto"/>
                <w:left w:val="none" w:sz="0" w:space="0" w:color="auto"/>
                <w:bottom w:val="none" w:sz="0" w:space="0" w:color="auto"/>
                <w:right w:val="none" w:sz="0" w:space="0" w:color="auto"/>
              </w:divBdr>
            </w:div>
            <w:div w:id="284312691">
              <w:marLeft w:val="0"/>
              <w:marRight w:val="0"/>
              <w:marTop w:val="0"/>
              <w:marBottom w:val="0"/>
              <w:divBdr>
                <w:top w:val="none" w:sz="0" w:space="0" w:color="auto"/>
                <w:left w:val="none" w:sz="0" w:space="0" w:color="auto"/>
                <w:bottom w:val="none" w:sz="0" w:space="0" w:color="auto"/>
                <w:right w:val="none" w:sz="0" w:space="0" w:color="auto"/>
              </w:divBdr>
            </w:div>
            <w:div w:id="945816997">
              <w:marLeft w:val="0"/>
              <w:marRight w:val="0"/>
              <w:marTop w:val="0"/>
              <w:marBottom w:val="0"/>
              <w:divBdr>
                <w:top w:val="none" w:sz="0" w:space="0" w:color="auto"/>
                <w:left w:val="none" w:sz="0" w:space="0" w:color="auto"/>
                <w:bottom w:val="none" w:sz="0" w:space="0" w:color="auto"/>
                <w:right w:val="none" w:sz="0" w:space="0" w:color="auto"/>
              </w:divBdr>
            </w:div>
            <w:div w:id="1631325336">
              <w:marLeft w:val="0"/>
              <w:marRight w:val="0"/>
              <w:marTop w:val="0"/>
              <w:marBottom w:val="0"/>
              <w:divBdr>
                <w:top w:val="none" w:sz="0" w:space="0" w:color="auto"/>
                <w:left w:val="none" w:sz="0" w:space="0" w:color="auto"/>
                <w:bottom w:val="none" w:sz="0" w:space="0" w:color="auto"/>
                <w:right w:val="none" w:sz="0" w:space="0" w:color="auto"/>
              </w:divBdr>
            </w:div>
            <w:div w:id="1841772898">
              <w:marLeft w:val="0"/>
              <w:marRight w:val="0"/>
              <w:marTop w:val="0"/>
              <w:marBottom w:val="0"/>
              <w:divBdr>
                <w:top w:val="none" w:sz="0" w:space="0" w:color="auto"/>
                <w:left w:val="none" w:sz="0" w:space="0" w:color="auto"/>
                <w:bottom w:val="none" w:sz="0" w:space="0" w:color="auto"/>
                <w:right w:val="none" w:sz="0" w:space="0" w:color="auto"/>
              </w:divBdr>
            </w:div>
          </w:divsChild>
        </w:div>
        <w:div w:id="852035895">
          <w:marLeft w:val="0"/>
          <w:marRight w:val="0"/>
          <w:marTop w:val="0"/>
          <w:marBottom w:val="0"/>
          <w:divBdr>
            <w:top w:val="none" w:sz="0" w:space="0" w:color="auto"/>
            <w:left w:val="none" w:sz="0" w:space="0" w:color="auto"/>
            <w:bottom w:val="none" w:sz="0" w:space="0" w:color="auto"/>
            <w:right w:val="none" w:sz="0" w:space="0" w:color="auto"/>
          </w:divBdr>
          <w:divsChild>
            <w:div w:id="225536474">
              <w:marLeft w:val="0"/>
              <w:marRight w:val="0"/>
              <w:marTop w:val="0"/>
              <w:marBottom w:val="0"/>
              <w:divBdr>
                <w:top w:val="none" w:sz="0" w:space="0" w:color="auto"/>
                <w:left w:val="none" w:sz="0" w:space="0" w:color="auto"/>
                <w:bottom w:val="none" w:sz="0" w:space="0" w:color="auto"/>
                <w:right w:val="none" w:sz="0" w:space="0" w:color="auto"/>
              </w:divBdr>
            </w:div>
            <w:div w:id="980156630">
              <w:marLeft w:val="0"/>
              <w:marRight w:val="0"/>
              <w:marTop w:val="0"/>
              <w:marBottom w:val="0"/>
              <w:divBdr>
                <w:top w:val="none" w:sz="0" w:space="0" w:color="auto"/>
                <w:left w:val="none" w:sz="0" w:space="0" w:color="auto"/>
                <w:bottom w:val="none" w:sz="0" w:space="0" w:color="auto"/>
                <w:right w:val="none" w:sz="0" w:space="0" w:color="auto"/>
              </w:divBdr>
            </w:div>
            <w:div w:id="1201209535">
              <w:marLeft w:val="0"/>
              <w:marRight w:val="0"/>
              <w:marTop w:val="0"/>
              <w:marBottom w:val="0"/>
              <w:divBdr>
                <w:top w:val="none" w:sz="0" w:space="0" w:color="auto"/>
                <w:left w:val="none" w:sz="0" w:space="0" w:color="auto"/>
                <w:bottom w:val="none" w:sz="0" w:space="0" w:color="auto"/>
                <w:right w:val="none" w:sz="0" w:space="0" w:color="auto"/>
              </w:divBdr>
            </w:div>
            <w:div w:id="1322198701">
              <w:marLeft w:val="0"/>
              <w:marRight w:val="0"/>
              <w:marTop w:val="0"/>
              <w:marBottom w:val="0"/>
              <w:divBdr>
                <w:top w:val="none" w:sz="0" w:space="0" w:color="auto"/>
                <w:left w:val="none" w:sz="0" w:space="0" w:color="auto"/>
                <w:bottom w:val="none" w:sz="0" w:space="0" w:color="auto"/>
                <w:right w:val="none" w:sz="0" w:space="0" w:color="auto"/>
              </w:divBdr>
            </w:div>
            <w:div w:id="211590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556548">
      <w:bodyDiv w:val="1"/>
      <w:marLeft w:val="0"/>
      <w:marRight w:val="0"/>
      <w:marTop w:val="0"/>
      <w:marBottom w:val="0"/>
      <w:divBdr>
        <w:top w:val="none" w:sz="0" w:space="0" w:color="auto"/>
        <w:left w:val="none" w:sz="0" w:space="0" w:color="auto"/>
        <w:bottom w:val="none" w:sz="0" w:space="0" w:color="auto"/>
        <w:right w:val="none" w:sz="0" w:space="0" w:color="auto"/>
      </w:divBdr>
    </w:div>
    <w:div w:id="1895040633">
      <w:bodyDiv w:val="1"/>
      <w:marLeft w:val="0"/>
      <w:marRight w:val="0"/>
      <w:marTop w:val="0"/>
      <w:marBottom w:val="0"/>
      <w:divBdr>
        <w:top w:val="none" w:sz="0" w:space="0" w:color="auto"/>
        <w:left w:val="none" w:sz="0" w:space="0" w:color="auto"/>
        <w:bottom w:val="none" w:sz="0" w:space="0" w:color="auto"/>
        <w:right w:val="none" w:sz="0" w:space="0" w:color="auto"/>
      </w:divBdr>
    </w:div>
    <w:div w:id="2014338854">
      <w:bodyDiv w:val="1"/>
      <w:marLeft w:val="0"/>
      <w:marRight w:val="0"/>
      <w:marTop w:val="0"/>
      <w:marBottom w:val="0"/>
      <w:divBdr>
        <w:top w:val="none" w:sz="0" w:space="0" w:color="auto"/>
        <w:left w:val="none" w:sz="0" w:space="0" w:color="auto"/>
        <w:bottom w:val="none" w:sz="0" w:space="0" w:color="auto"/>
        <w:right w:val="none" w:sz="0" w:space="0" w:color="auto"/>
      </w:divBdr>
    </w:div>
    <w:div w:id="2016106725">
      <w:bodyDiv w:val="1"/>
      <w:marLeft w:val="0"/>
      <w:marRight w:val="0"/>
      <w:marTop w:val="0"/>
      <w:marBottom w:val="0"/>
      <w:divBdr>
        <w:top w:val="none" w:sz="0" w:space="0" w:color="auto"/>
        <w:left w:val="none" w:sz="0" w:space="0" w:color="auto"/>
        <w:bottom w:val="none" w:sz="0" w:space="0" w:color="auto"/>
        <w:right w:val="none" w:sz="0" w:space="0" w:color="auto"/>
      </w:divBdr>
      <w:divsChild>
        <w:div w:id="117572274">
          <w:marLeft w:val="0"/>
          <w:marRight w:val="0"/>
          <w:marTop w:val="0"/>
          <w:marBottom w:val="0"/>
          <w:divBdr>
            <w:top w:val="none" w:sz="0" w:space="0" w:color="auto"/>
            <w:left w:val="none" w:sz="0" w:space="0" w:color="auto"/>
            <w:bottom w:val="none" w:sz="0" w:space="0" w:color="auto"/>
            <w:right w:val="none" w:sz="0" w:space="0" w:color="auto"/>
          </w:divBdr>
        </w:div>
        <w:div w:id="1304962947">
          <w:marLeft w:val="0"/>
          <w:marRight w:val="0"/>
          <w:marTop w:val="0"/>
          <w:marBottom w:val="0"/>
          <w:divBdr>
            <w:top w:val="none" w:sz="0" w:space="0" w:color="auto"/>
            <w:left w:val="none" w:sz="0" w:space="0" w:color="auto"/>
            <w:bottom w:val="none" w:sz="0" w:space="0" w:color="auto"/>
            <w:right w:val="none" w:sz="0" w:space="0" w:color="auto"/>
          </w:divBdr>
        </w:div>
        <w:div w:id="1467311937">
          <w:marLeft w:val="0"/>
          <w:marRight w:val="0"/>
          <w:marTop w:val="0"/>
          <w:marBottom w:val="0"/>
          <w:divBdr>
            <w:top w:val="none" w:sz="0" w:space="0" w:color="auto"/>
            <w:left w:val="none" w:sz="0" w:space="0" w:color="auto"/>
            <w:bottom w:val="none" w:sz="0" w:space="0" w:color="auto"/>
            <w:right w:val="none" w:sz="0" w:space="0" w:color="auto"/>
          </w:divBdr>
        </w:div>
        <w:div w:id="1589077783">
          <w:marLeft w:val="0"/>
          <w:marRight w:val="0"/>
          <w:marTop w:val="0"/>
          <w:marBottom w:val="0"/>
          <w:divBdr>
            <w:top w:val="none" w:sz="0" w:space="0" w:color="auto"/>
            <w:left w:val="none" w:sz="0" w:space="0" w:color="auto"/>
            <w:bottom w:val="none" w:sz="0" w:space="0" w:color="auto"/>
            <w:right w:val="none" w:sz="0" w:space="0" w:color="auto"/>
          </w:divBdr>
        </w:div>
        <w:div w:id="1807313739">
          <w:marLeft w:val="0"/>
          <w:marRight w:val="0"/>
          <w:marTop w:val="0"/>
          <w:marBottom w:val="0"/>
          <w:divBdr>
            <w:top w:val="none" w:sz="0" w:space="0" w:color="auto"/>
            <w:left w:val="none" w:sz="0" w:space="0" w:color="auto"/>
            <w:bottom w:val="none" w:sz="0" w:space="0" w:color="auto"/>
            <w:right w:val="none" w:sz="0" w:space="0" w:color="auto"/>
          </w:divBdr>
        </w:div>
      </w:divsChild>
    </w:div>
    <w:div w:id="2046830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thefrontline.org.uk/our-programmes/frontline-programme/frontline-programme-policies/" TargetMode="External" Id="rId117" /><Relationship Type="http://schemas.openxmlformats.org/officeDocument/2006/relationships/hyperlink" Target="mailto:academic.support@thefrontline.org.uk" TargetMode="External" Id="rId21" /><Relationship Type="http://schemas.openxmlformats.org/officeDocument/2006/relationships/hyperlink" Target="https://www.lancaster.ac.uk/academic-standards-and-quality/collaborative-provision/frontline/" TargetMode="External" Id="rId42" /><Relationship Type="http://schemas.openxmlformats.org/officeDocument/2006/relationships/hyperlink" Target="mailto:disability@lancaster.ac.uk" TargetMode="External" Id="rId63" /><Relationship Type="http://schemas.openxmlformats.org/officeDocument/2006/relationships/hyperlink" Target="http://studiovenues.co.uk/venues/birmingham/map-directions/" TargetMode="External" Id="rId84" /><Relationship Type="http://schemas.openxmlformats.org/officeDocument/2006/relationships/hyperlink" Target="https://www.socialworkengland.org.uk/registration/join-the-register/" TargetMode="External" Id="rId138" /><Relationship Type="http://schemas.openxmlformats.org/officeDocument/2006/relationships/hyperlink" Target="https://www.26-30railcard.co.uk/" TargetMode="External" Id="rId107" /><Relationship Type="http://schemas.openxmlformats.org/officeDocument/2006/relationships/image" Target="media/image1.jpg" Id="rId11" /><Relationship Type="http://schemas.openxmlformats.org/officeDocument/2006/relationships/hyperlink" Target="https://www.lancaster.ac.uk/student-and-education-services/exams-and-assessment/regulations/plagiarism/" TargetMode="External" Id="rId32" /><Relationship Type="http://schemas.openxmlformats.org/officeDocument/2006/relationships/hyperlink" Target="https://www.sconul.ac.uk/" TargetMode="External" Id="rId53" /><Relationship Type="http://schemas.openxmlformats.org/officeDocument/2006/relationships/hyperlink" Target="mailto:Anoshe.waheed@thefrontline.org.uk" TargetMode="External" Id="rId74" /><Relationship Type="http://schemas.openxmlformats.org/officeDocument/2006/relationships/hyperlink" Target="mailto:Digital.learning@thefrontline.org.uk" TargetMode="External" Id="rId128" /><Relationship Type="http://schemas.openxmlformats.org/officeDocument/2006/relationships/hyperlink" Target="mailto:Jenni.McCabe@thefrontline.org.uk" TargetMode="External" Id="rId149" /><Relationship Type="http://schemas.openxmlformats.org/officeDocument/2006/relationships/numbering" Target="numbering.xml" Id="rId5" /><Relationship Type="http://schemas.openxmlformats.org/officeDocument/2006/relationships/hyperlink" Target="mailto:southregion@thefrontline.org.uk" TargetMode="External" Id="rId95" /><Relationship Type="http://schemas.openxmlformats.org/officeDocument/2006/relationships/image" Target="media/image3.png" Id="rId22" /><Relationship Type="http://schemas.openxmlformats.org/officeDocument/2006/relationships/hyperlink" Target="https://www.lancaster.ac.uk/academic-standards-and-quality/collaborative-provision/frontline/" TargetMode="External" Id="rId43" /><Relationship Type="http://schemas.openxmlformats.org/officeDocument/2006/relationships/hyperlink" Target="https://www.gov.uk/disabled-students-allowances-dsas/eligibility" TargetMode="External" Id="rId64" /><Relationship Type="http://schemas.openxmlformats.org/officeDocument/2006/relationships/hyperlink" Target="https://thefrontline.org.uk/frontline-programme/frontline-programme-policies/" TargetMode="External" Id="rId118" /><Relationship Type="http://schemas.openxmlformats.org/officeDocument/2006/relationships/hyperlink" Target="mailto:southregion@thefrontline.org.uk" TargetMode="External" Id="rId139" /><Relationship Type="http://schemas.openxmlformats.org/officeDocument/2006/relationships/hyperlink" Target="https://thefrontline.org.uk/our-programmes/frontline-programme/frontline-programme-policies/" TargetMode="External" Id="rId80" /><Relationship Type="http://schemas.openxmlformats.org/officeDocument/2006/relationships/hyperlink" Target="https://www.priorystreetcentre.org.uk/" TargetMode="External" Id="rId85" /><Relationship Type="http://schemas.openxmlformats.org/officeDocument/2006/relationships/hyperlink" Target="mailto:Tessa.Godfrey@thefrontline.org.uk" TargetMode="External" Id="rId150" /><Relationship Type="http://schemas.openxmlformats.org/officeDocument/2006/relationships/header" Target="header2.xml" Id="rId155" /><Relationship Type="http://schemas.openxmlformats.org/officeDocument/2006/relationships/image" Target="media/image2.png" Id="rId12" /><Relationship Type="http://schemas.openxmlformats.org/officeDocument/2006/relationships/hyperlink" Target="https://www.lancaster.ac.uk/media/lancaster-university/content-assets/documents/res/research-governance--ethics/Ethics-code-of-practice_July2021.pdf" TargetMode="External" Id="rId17" /><Relationship Type="http://schemas.openxmlformats.org/officeDocument/2006/relationships/hyperlink" Target="https://thefrontline.org.uk/frontline-programme/frontline-programme-policies/" TargetMode="External" Id="rId33" /><Relationship Type="http://schemas.openxmlformats.org/officeDocument/2006/relationships/hyperlink" Target="mailto:exceptional.circumstances@thefrontline.org.uk" TargetMode="External" Id="rId38" /><Relationship Type="http://schemas.openxmlformats.org/officeDocument/2006/relationships/hyperlink" Target="mailto:suitabilitysupport@thefrontline.org.uk" TargetMode="External" Id="rId59" /><Relationship Type="http://schemas.openxmlformats.org/officeDocument/2006/relationships/hyperlink" Target="https://www.lancaster.ac.uk/iss/help-and-support/" TargetMode="External" Id="rId103" /><Relationship Type="http://schemas.openxmlformats.org/officeDocument/2006/relationships/hyperlink" Target="https://www.16-25railcard.co.uk/using-your-railcard/are-you-eligible" TargetMode="External" Id="rId108" /><Relationship Type="http://schemas.openxmlformats.org/officeDocument/2006/relationships/hyperlink" Target="mailto:southregion@thefrontline.org.uk" TargetMode="External" Id="rId124" /><Relationship Type="http://schemas.openxmlformats.org/officeDocument/2006/relationships/hyperlink" Target="mailto:suitabilitysupport@thefrontline.org.uk" TargetMode="External" Id="rId129" /><Relationship Type="http://schemas.openxmlformats.org/officeDocument/2006/relationships/hyperlink" Target="http://www.office.com" TargetMode="External" Id="rId54" /><Relationship Type="http://schemas.openxmlformats.org/officeDocument/2006/relationships/hyperlink" Target="https://www.lancaster.ac.uk/student-and-education-services/money/funding/emergency-loans" TargetMode="External" Id="rId70" /><Relationship Type="http://schemas.openxmlformats.org/officeDocument/2006/relationships/hyperlink" Target="mailto:Eugene.ogbewele@thefrontline.org.uk" TargetMode="External" Id="rId75" /><Relationship Type="http://schemas.openxmlformats.org/officeDocument/2006/relationships/hyperlink" Target="mailto:southregion@thefrontline.org.uk" TargetMode="External" Id="rId91" /><Relationship Type="http://schemas.openxmlformats.org/officeDocument/2006/relationships/hyperlink" Target="mailto:northregion@thefrontline.org.uk" TargetMode="External" Id="rId96" /><Relationship Type="http://schemas.openxmlformats.org/officeDocument/2006/relationships/hyperlink" Target="mailto:southregion@thefrontline.org.uk" TargetMode="External" Id="rId140" /><Relationship Type="http://schemas.openxmlformats.org/officeDocument/2006/relationships/hyperlink" Target="https://thefrontline.org.uk/our-programmes/frontline-programme/frontline-programme-policies/" TargetMode="External" Id="rId145"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lancaster.ac.uk/media/lancaster-university/content-assets/documents/res/research-governance--ethics/Ethics-code-of-practice_July2021.pdf" TargetMode="External" Id="rId23" /><Relationship Type="http://schemas.openxmlformats.org/officeDocument/2006/relationships/hyperlink" Target="https://www.lancaster.ac.uk/media/lancaster-university/content-assets/documents/strategic-planning--governance/publication-scheme/5-our-policies-and-procedures/DataProtectionPolicy.pdf" TargetMode="External" Id="rId28" /><Relationship Type="http://schemas.openxmlformats.org/officeDocument/2006/relationships/hyperlink" Target="mailto:facultylibrarians@lancaster.ac.uk" TargetMode="External" Id="rId49" /><Relationship Type="http://schemas.openxmlformats.org/officeDocument/2006/relationships/hyperlink" Target="mailto:frontlineparticipants@lancaster.ac.uk" TargetMode="External" Id="rId114" /><Relationship Type="http://schemas.openxmlformats.org/officeDocument/2006/relationships/hyperlink" Target="https://thefrontline.org.uk/frontline-programme/frontline-programme-policies/%22%20HYPERLINK%20%22https:/thefrontline.org.uk/wp-content/uploads/2020/07/Intercalation-transfer-and-withdrawal-policy.pdf" TargetMode="External" Id="rId119" /><Relationship Type="http://schemas.openxmlformats.org/officeDocument/2006/relationships/hyperlink" Target="mailto:academic.support@thefrontline.org.uk" TargetMode="External" Id="rId44" /><Relationship Type="http://schemas.openxmlformats.org/officeDocument/2006/relationships/hyperlink" Target="mailto:disability@lancaster.ac.uk" TargetMode="External" Id="rId60" /><Relationship Type="http://schemas.openxmlformats.org/officeDocument/2006/relationships/hyperlink" Target="https://www.gov.uk/disabled-students-allowances-dsas" TargetMode="External" Id="rId65" /><Relationship Type="http://schemas.openxmlformats.org/officeDocument/2006/relationships/hyperlink" Target="https://www.lancaster.ac.uk/academic-standards-and-quality/marp/" TargetMode="External" Id="rId81" /><Relationship Type="http://schemas.openxmlformats.org/officeDocument/2006/relationships/hyperlink" Target="https://meetinghousemanchester.co.uk" TargetMode="External" Id="rId86" /><Relationship Type="http://schemas.openxmlformats.org/officeDocument/2006/relationships/hyperlink" Target="mailto:southregion@thefrontline.org.uk" TargetMode="External" Id="rId130" /><Relationship Type="http://schemas.openxmlformats.org/officeDocument/2006/relationships/hyperlink" Target="https://thefrontline.org.uk/policies/" TargetMode="External" Id="rId135" /><Relationship Type="http://schemas.openxmlformats.org/officeDocument/2006/relationships/hyperlink" Target="https://www.lancaster.ac.uk/media/lancaster-university/content-assets/documents/res/research-governance--ethics/Ethics-code-of-practice_July2021.pdf" TargetMode="External" Id="rId151" /><Relationship Type="http://schemas.openxmlformats.org/officeDocument/2006/relationships/fontTable" Target="fontTable.xml" Id="rId156" /><Relationship Type="http://schemas.openxmlformats.org/officeDocument/2006/relationships/hyperlink" Target="https://www.basw.co.uk/resources/student-pcf-level-descriptors-pre-qualifying-levels-and-asye" TargetMode="External" Id="rId13" /><Relationship Type="http://schemas.openxmlformats.org/officeDocument/2006/relationships/hyperlink" Target="https://www.lancaster.ac.uk/media/lancaster-university/content-assets/documents/res/research-governance--ethics/Ethicscodequickreferenceguide.pdf" TargetMode="External" Id="rId18" /><Relationship Type="http://schemas.openxmlformats.org/officeDocument/2006/relationships/hyperlink" Target="https://thefrontline.org.uk/frontline-programme/frontline-programme-hub/frontline-programme-policies/" TargetMode="External" Id="rId39" /><Relationship Type="http://schemas.openxmlformats.org/officeDocument/2006/relationships/hyperlink" Target="https://tfl.gov.uk/fares/free-and-discounted-travel/national-railcard-discount" TargetMode="External" Id="rId109" /><Relationship Type="http://schemas.openxmlformats.org/officeDocument/2006/relationships/hyperlink" Target="https://portal.lancaster.ac.uk/intranet/news/article/artificial-intelligence-and-your-assessments" TargetMode="External" Id="rId34" /><Relationship Type="http://schemas.openxmlformats.org/officeDocument/2006/relationships/hyperlink" Target="https://lancaster-uk.libcal.com/appointments/digital-appointment?g=1808" TargetMode="External" Id="rId50" /><Relationship Type="http://schemas.openxmlformats.org/officeDocument/2006/relationships/hyperlink" Target="https://portal.lancaster.ac.uk/portal" TargetMode="External" Id="rId55" /><Relationship Type="http://schemas.openxmlformats.org/officeDocument/2006/relationships/hyperlink" Target="mailto:Lisa.zaranyia@thefrontline.org.uk" TargetMode="External" Id="rId76" /><Relationship Type="http://schemas.openxmlformats.org/officeDocument/2006/relationships/hyperlink" Target="https://lancastersu.co.uk/" TargetMode="External" Id="rId97" /><Relationship Type="http://schemas.openxmlformats.org/officeDocument/2006/relationships/hyperlink" Target="mailto:ask@lancaster.ac.uk" TargetMode="External" Id="rId104" /><Relationship Type="http://schemas.openxmlformats.org/officeDocument/2006/relationships/hyperlink" Target="https://thefrontline.org.uk/our-programmes/frontline-programme/frontline-programme-policies/" TargetMode="External" Id="rId120" /><Relationship Type="http://schemas.openxmlformats.org/officeDocument/2006/relationships/hyperlink" Target="mailto:northregion@thefrontline.org.uk" TargetMode="External" Id="rId125" /><Relationship Type="http://schemas.openxmlformats.org/officeDocument/2006/relationships/hyperlink" Target="mailto:northregion@thefrontline.org.uk" TargetMode="External" Id="rId141" /><Relationship Type="http://schemas.openxmlformats.org/officeDocument/2006/relationships/hyperlink" Target="https://thefrontline.org.uk/our-programmes/frontline-programme/frontline-programme-policies/" TargetMode="External" Id="rId146" /><Relationship Type="http://schemas.openxmlformats.org/officeDocument/2006/relationships/settings" Target="settings.xml" Id="rId7" /><Relationship Type="http://schemas.openxmlformats.org/officeDocument/2006/relationships/hyperlink" Target="https://www.gov.uk/universal-credit" TargetMode="External" Id="rId71" /><Relationship Type="http://schemas.openxmlformats.org/officeDocument/2006/relationships/hyperlink" Target="mailto:northregion@thefrontline.org.uk" TargetMode="External" Id="rId92" /><Relationship Type="http://schemas.openxmlformats.org/officeDocument/2006/relationships/customXml" Target="../customXml/item2.xml" Id="rId2" /><Relationship Type="http://schemas.openxmlformats.org/officeDocument/2006/relationships/hyperlink" Target="https://www.lancaster.ac.uk/media/lancaster-university/content-assets/documents/strategic-planning--governance/publication-scheme/5-our-policies-and-procedures/Information-Security-Policy.pdf" TargetMode="External" Id="rId29" /><Relationship Type="http://schemas.openxmlformats.org/officeDocument/2006/relationships/hyperlink" Target="https://portal.lancaster.ac.uk/ask/cloud-storage/" TargetMode="External" Id="rId24" /><Relationship Type="http://schemas.openxmlformats.org/officeDocument/2006/relationships/hyperlink" Target="https://thefrontline.tfaforms.net/4767931" TargetMode="External" Id="rId40" /><Relationship Type="http://schemas.openxmlformats.org/officeDocument/2006/relationships/hyperlink" Target="mailto:digital.learning@thefrontline.org.uk" TargetMode="External" Id="rId45" /><Relationship Type="http://schemas.openxmlformats.org/officeDocument/2006/relationships/hyperlink" Target="https://www.lancaster.ac.uk/disability-and-inclusion-services/programme-partners/frontline/" TargetMode="External" Id="rId66" /><Relationship Type="http://schemas.openxmlformats.org/officeDocument/2006/relationships/hyperlink" Target="http://www.futureinns.co.uk/bristol/weddings" TargetMode="External" Id="rId87" /><Relationship Type="http://schemas.openxmlformats.org/officeDocument/2006/relationships/hyperlink" Target="http://www.myunidays.com" TargetMode="External" Id="rId110" /><Relationship Type="http://schemas.openxmlformats.org/officeDocument/2006/relationships/hyperlink" Target="https://www.lancaster.ac.uk/student-based-services/exams-and-assessment/student-appeals/" TargetMode="External" Id="rId115" /><Relationship Type="http://schemas.openxmlformats.org/officeDocument/2006/relationships/hyperlink" Target="mailto:northregion@thefrontline.org.uk" TargetMode="External" Id="rId131" /><Relationship Type="http://schemas.openxmlformats.org/officeDocument/2006/relationships/hyperlink" Target="mailto:whistleblowing@thefrontline.org.uk" TargetMode="External" Id="rId136" /><Relationship Type="http://schemas.openxmlformats.org/officeDocument/2006/relationships/theme" Target="theme/theme1.xml" Id="rId157" /><Relationship Type="http://schemas.openxmlformats.org/officeDocument/2006/relationships/hyperlink" Target="mailto:disability@lancaster.ac.uk" TargetMode="External" Id="rId61" /><Relationship Type="http://schemas.openxmlformats.org/officeDocument/2006/relationships/hyperlink" Target="https://www.lancaster.ac.uk/media/lancaster-university/content-assets/documents/student-based-services/asq/collaborative-provision/Frontline-Variations.pdf" TargetMode="External" Id="rId82" /><Relationship Type="http://schemas.openxmlformats.org/officeDocument/2006/relationships/hyperlink" Target="https://lancaster.libguides.com/harvard" TargetMode="External" Id="rId152" /><Relationship Type="http://schemas.openxmlformats.org/officeDocument/2006/relationships/hyperlink" Target="https://thefrontline.org.uk/wp-content/uploads/2022/09/Research-Privacy-Notice.pdf" TargetMode="External" Id="rId19" /><Relationship Type="http://schemas.openxmlformats.org/officeDocument/2006/relationships/hyperlink" Target="https://www.qaa.ac.uk/docs/qaa/subject-benchmark-statements/subject-benchmark-statement-social-work.pdf?%20sfvrsn=5c35c881_6" TargetMode="External" Id="rId14" /><Relationship Type="http://schemas.openxmlformats.org/officeDocument/2006/relationships/hyperlink" Target="https://www.lancaster.ac.uk/media/lancaster-university/content-assets/documents/strategic-planning--governance/intranet-pages/information-governance/DataSecurityBreachProcedure.pdf" TargetMode="External" Id="rId30" /><Relationship Type="http://schemas.openxmlformats.org/officeDocument/2006/relationships/hyperlink" Target="https://thefrontline.org.uk/our-programmes/frontline-programme/frontline-programme-policies/" TargetMode="External" Id="rId35" /><Relationship Type="http://schemas.openxmlformats.org/officeDocument/2006/relationships/hyperlink" Target="https://www.lancaster.ac.uk/iss/help-and-support/" TargetMode="External" Id="rId56" /><Relationship Type="http://schemas.openxmlformats.org/officeDocument/2006/relationships/hyperlink" Target="https://thefrontline.org.uk/frontline-programme/leadership-development/" TargetMode="External" Id="rId77" /><Relationship Type="http://schemas.openxmlformats.org/officeDocument/2006/relationships/hyperlink" Target="http://www.lancaster.ac.uk/graduate-college/information-for-students/staff/" TargetMode="External" Id="rId100" /><Relationship Type="http://schemas.openxmlformats.org/officeDocument/2006/relationships/hyperlink" Target="http://www.lancaster.ac.uk/it-help" TargetMode="External" Id="rId105" /><Relationship Type="http://schemas.openxmlformats.org/officeDocument/2006/relationships/hyperlink" Target="mailto:Academic.support@thefrontline.org.uk" TargetMode="External" Id="rId126" /><Relationship Type="http://schemas.openxmlformats.org/officeDocument/2006/relationships/hyperlink" Target="https://thefrontline.org.uk/our-programmes/frontline-programme/frontline-programme-policies/" TargetMode="External" Id="rId147" /><Relationship Type="http://schemas.openxmlformats.org/officeDocument/2006/relationships/webSettings" Target="webSettings.xml" Id="rId8" /><Relationship Type="http://schemas.openxmlformats.org/officeDocument/2006/relationships/hyperlink" Target="https://www.lancaster.ac.uk/library/" TargetMode="External" Id="rId51" /><Relationship Type="http://schemas.openxmlformats.org/officeDocument/2006/relationships/hyperlink" Target="https://www.gov.uk/access-to-work/apply" TargetMode="External" Id="rId72" /><Relationship Type="http://schemas.openxmlformats.org/officeDocument/2006/relationships/hyperlink" Target="mailto:northregion@thefrontline.org.uk" TargetMode="External" Id="rId93" /><Relationship Type="http://schemas.openxmlformats.org/officeDocument/2006/relationships/hyperlink" Target="https://lancastersu.co.uk/advice" TargetMode="External" Id="rId98" /><Relationship Type="http://schemas.openxmlformats.org/officeDocument/2006/relationships/hyperlink" Target="https://www.lancaster.ac.uk/careers/" TargetMode="External" Id="rId121" /><Relationship Type="http://schemas.openxmlformats.org/officeDocument/2006/relationships/hyperlink" Target="mailto:northregion@thefrontline.org.uk" TargetMode="External" Id="rId142" /><Relationship Type="http://schemas.openxmlformats.org/officeDocument/2006/relationships/customXml" Target="../customXml/item3.xml" Id="rId3" /><Relationship Type="http://schemas.openxmlformats.org/officeDocument/2006/relationships/hyperlink" Target="https://portal.lancaster.ac.uk/ask/data-security/" TargetMode="External" Id="rId25" /><Relationship Type="http://schemas.openxmlformats.org/officeDocument/2006/relationships/hyperlink" Target="https://www.lancaster.ac.uk/library/" TargetMode="External" Id="rId46" /><Relationship Type="http://schemas.openxmlformats.org/officeDocument/2006/relationships/hyperlink" Target="mailto:disability@lancaster.ac.uk" TargetMode="External" Id="rId67" /><Relationship Type="http://schemas.openxmlformats.org/officeDocument/2006/relationships/hyperlink" Target="https://www.lancaster.ac.uk/student-based-services/exams-and-assessment/student-appeals/" TargetMode="External" Id="rId116" /><Relationship Type="http://schemas.openxmlformats.org/officeDocument/2006/relationships/hyperlink" Target="mailto:complaints@thefrontline.org.uk" TargetMode="External" Id="rId137" /><Relationship Type="http://schemas.microsoft.com/office/2019/05/relationships/documenttasks" Target="documenttasks/documenttasks1.xml" Id="rId158" /><Relationship Type="http://schemas.openxmlformats.org/officeDocument/2006/relationships/hyperlink" Target="https://thefrontline.tfaforms.net/4767931" TargetMode="External" Id="rId20" /><Relationship Type="http://schemas.openxmlformats.org/officeDocument/2006/relationships/hyperlink" Target="https://www.lancaster.ac.uk/academic-standards-and-quality/marp/" TargetMode="External" Id="rId41" /><Relationship Type="http://schemas.openxmlformats.org/officeDocument/2006/relationships/hyperlink" Target="mailto:disability@lancaster.ac.uk" TargetMode="External" Id="rId62" /><Relationship Type="http://schemas.openxmlformats.org/officeDocument/2006/relationships/hyperlink" Target="https://thefrontline.org.uk/our-programmes/frontline-programme/frontline-programme-policies/" TargetMode="External" Id="rId83" /><Relationship Type="http://schemas.openxmlformats.org/officeDocument/2006/relationships/hyperlink" Target="https://thefrontline.org.uk/our-programmes/frontline-programme/frontline-programme-policies/" TargetMode="External" Id="rId88" /><Relationship Type="http://schemas.openxmlformats.org/officeDocument/2006/relationships/hyperlink" Target="http://www.totum.com" TargetMode="External" Id="rId111" /><Relationship Type="http://schemas.openxmlformats.org/officeDocument/2006/relationships/hyperlink" Target="http://Anoshe.Waheed@thefrontline.org.uk/" TargetMode="External" Id="rId132" /><Relationship Type="http://schemas.openxmlformats.org/officeDocument/2006/relationships/header" Target="header1.xml" Id="rId153" /><Relationship Type="http://schemas.openxmlformats.org/officeDocument/2006/relationships/hyperlink" Target="https://socialworkengland.org.uk/professional-standards/" TargetMode="External" Id="rId15" /><Relationship Type="http://schemas.openxmlformats.org/officeDocument/2006/relationships/hyperlink" Target="https://thefrontline.tfaforms.net/4767931" TargetMode="External" Id="rId36" /><Relationship Type="http://schemas.openxmlformats.org/officeDocument/2006/relationships/hyperlink" Target="https://www.lancaster.ac.uk/iss/help-and-support/" TargetMode="External" Id="rId57" /><Relationship Type="http://schemas.openxmlformats.org/officeDocument/2006/relationships/hyperlink" Target="https://www.16-25railcard.co.uk/" TargetMode="External" Id="rId106" /><Relationship Type="http://schemas.openxmlformats.org/officeDocument/2006/relationships/hyperlink" Target="mailto:Exceptional.circumstances@thefrontline.org.uk" TargetMode="External" Id="rId127" /><Relationship Type="http://schemas.openxmlformats.org/officeDocument/2006/relationships/endnotes" Target="endnotes.xml" Id="rId10" /><Relationship Type="http://schemas.openxmlformats.org/officeDocument/2006/relationships/hyperlink" Target="https://www.lancaster.ac.uk/library/how-to/reference/referencing-guides" TargetMode="External" Id="rId31" /><Relationship Type="http://schemas.openxmlformats.org/officeDocument/2006/relationships/hyperlink" Target="https://www.lancaster.ac.uk/library/information-for/online-and-distance-learners/" TargetMode="External" Id="rId52" /><Relationship Type="http://schemas.openxmlformats.org/officeDocument/2006/relationships/hyperlink" Target="https://www.gov.uk/access-to-work/apply" TargetMode="External" Id="rId73" /><Relationship Type="http://schemas.openxmlformats.org/officeDocument/2006/relationships/hyperlink" Target="https://vimeo.com/428498109" TargetMode="External" Id="rId78" /><Relationship Type="http://schemas.openxmlformats.org/officeDocument/2006/relationships/hyperlink" Target="mailto:southregion@thefrontline.org.uk" TargetMode="External" Id="rId94" /><Relationship Type="http://schemas.openxmlformats.org/officeDocument/2006/relationships/hyperlink" Target="http://www.lancaster.ac.uk/graduate-college/" TargetMode="External" Id="rId99" /><Relationship Type="http://schemas.openxmlformats.org/officeDocument/2006/relationships/hyperlink" Target="mailto:digital.learning@thefrontline.org.uk" TargetMode="External" Id="rId101" /><Relationship Type="http://schemas.openxmlformats.org/officeDocument/2006/relationships/hyperlink" Target="https://www.lancaster.ac.uk/media/lancaster-university/content-assets/documents/student-based-services/asq/marp/Study-Regs.pdf" TargetMode="External" Id="rId122" /><Relationship Type="http://schemas.openxmlformats.org/officeDocument/2006/relationships/hyperlink" Target="https://www.basw.co.uk/social-work-training/professional-capabilities-framework-pcf" TargetMode="External" Id="rId143" /><Relationship Type="http://schemas.openxmlformats.org/officeDocument/2006/relationships/hyperlink" Target="https://www.lancaster.ac.uk/media/lancaster-university/content-assets/documents/strategic-planning--governance/publication-scheme/5-our-policies-and-procedures/Raising-Serious-Concerns-and-Disclosing-Public-Interest-Matters-Whistleblowing.pdf" TargetMode="External" Id="rId148"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portal.lancaster.ac.uk/ask/file-storage/" TargetMode="External" Id="rId26" /><Relationship Type="http://schemas.openxmlformats.org/officeDocument/2006/relationships/hyperlink" Target="https://eur02.safelinks.protection.outlook.com/?url=https%3A%2F%2Flancaster.libguides.com%2Fsocialwork&amp;data=02%7C01%7Cs.dickinson%40lancaster.ac.uk%7C024c058495764a9a6c9708d818253169%7C9c9bcd11977a4e9ca9a0bc734090164a%7C0%7C1%7C637285895308471173&amp;sdata=vq8pzLJlXY0G2i7n%2FyLQgmdOjRTy4UKPN%2FyYD3i47N8%3D&amp;reserved=0" TargetMode="External" Id="rId47" /><Relationship Type="http://schemas.openxmlformats.org/officeDocument/2006/relationships/hyperlink" Target="mailto:disability@lancaster.ac.uk" TargetMode="External" Id="rId68" /><Relationship Type="http://schemas.openxmlformats.org/officeDocument/2006/relationships/hyperlink" Target="mailto:southregion@thefrontline.org.uk" TargetMode="External" Id="rId89" /><Relationship Type="http://schemas.openxmlformats.org/officeDocument/2006/relationships/hyperlink" Target="http://www.totum.com" TargetMode="External" Id="rId112" /><Relationship Type="http://schemas.openxmlformats.org/officeDocument/2006/relationships/hyperlink" Target="mailto:Eugene.ogbewele@thefrontline.org.uk" TargetMode="External" Id="rId133" /><Relationship Type="http://schemas.openxmlformats.org/officeDocument/2006/relationships/footer" Target="footer1.xml" Id="rId154" /><Relationship Type="http://schemas.openxmlformats.org/officeDocument/2006/relationships/hyperlink" Target="https://socialworkengland.org.uk/education-and-training-standards/" TargetMode="External" Id="rId16" /><Relationship Type="http://schemas.openxmlformats.org/officeDocument/2006/relationships/hyperlink" Target="mailto:academic.support@thefrontline.org.uk" TargetMode="External" Id="rId37" /><Relationship Type="http://schemas.openxmlformats.org/officeDocument/2006/relationships/hyperlink" Target="https://thefrontline.org.uk/our-programmes/frontline-programme/frontline-programme-policies/" TargetMode="External" Id="rId58" /><Relationship Type="http://schemas.openxmlformats.org/officeDocument/2006/relationships/hyperlink" Target="mailto:emma.lyons@thefrontline.org.uk" TargetMode="External" Id="rId79" /><Relationship Type="http://schemas.openxmlformats.org/officeDocument/2006/relationships/hyperlink" Target="https://www.lancaster.ac.uk/iss/" TargetMode="External" Id="rId102" /><Relationship Type="http://schemas.openxmlformats.org/officeDocument/2006/relationships/hyperlink" Target="https://www.lancaster.ac.uk/academic-standards-and-quality/regulations-policies-and-committees/manual-of-academic-regulations-and-procedures/" TargetMode="External" Id="rId123" /><Relationship Type="http://schemas.openxmlformats.org/officeDocument/2006/relationships/hyperlink" Target="https://socialworkengland.org.uk/professional-standards/" TargetMode="External" Id="rId144" /><Relationship Type="http://schemas.openxmlformats.org/officeDocument/2006/relationships/hyperlink" Target="mailto:northregion@thefrontline.org.uk" TargetMode="External" Id="rId90" /><Relationship Type="http://schemas.openxmlformats.org/officeDocument/2006/relationships/hyperlink" Target="https://portal.lancaster.ac.uk/ask/digital/security/encryption/" TargetMode="External" Id="rId27" /><Relationship Type="http://schemas.openxmlformats.org/officeDocument/2006/relationships/hyperlink" Target="https://eur02.safelinks.protection.outlook.com/?url=https%3A%2F%2Fonesearch.lancaster-university.uk%2Fprimo-explore%2Fsearch%3Fvid%3DLUL_VU1%26lang%3Den_US%26sortby%3Drank&amp;data=02%7C01%7Cs.dickinson%40lancaster.ac.uk%7C024c058495764a9a6c9708d818253169%7C9c9bcd11977a4e9ca9a0bc734090164a%7C0%7C1%7C637285895308481146&amp;sdata=0826gDvdqclMgpmG8cL2D2dKZ8Ujq9Rk%2BIKhnlXit%2Bw%3D&amp;reserved=0" TargetMode="External" Id="rId48" /><Relationship Type="http://schemas.openxmlformats.org/officeDocument/2006/relationships/hyperlink" Target="https://www.lancaster.ac.uk/student-and-education-services/money/funding/lancaster-opportunity-and-access-fund" TargetMode="External" Id="rId69" /><Relationship Type="http://schemas.openxmlformats.org/officeDocument/2006/relationships/hyperlink" Target="https://www.lancaster.ac.uk/iss/itpi/mobile" TargetMode="External" Id="rId113" /><Relationship Type="http://schemas.openxmlformats.org/officeDocument/2006/relationships/hyperlink" Target="http://Lisa.zaranyika@thefrontline.org.uk/" TargetMode="External" Id="rId134" /></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documenttasks/documenttasks1.xml><?xml version="1.0" encoding="utf-8"?>
<t:Tasks xmlns:t="http://schemas.microsoft.com/office/tasks/2019/documenttasks" xmlns:oel="http://schemas.microsoft.com/office/2019/extlst">
  <t:Task id="{5081C92A-3A4B-4D15-87E9-C7EE461F3475}">
    <t:Anchor>
      <t:Comment id="1727901553"/>
    </t:Anchor>
    <t:History>
      <t:Event id="{CC7F298B-A233-408E-8AC2-BC8379166E4F}" time="2021-06-15T12:41:17.415Z">
        <t:Attribution userId="S::francesca.waters@thefrontline.org.uk::56ea3689-2ad5-41c9-b5e3-76bce2b5528b" userProvider="AD" userName="Francesca Waters"/>
        <t:Anchor>
          <t:Comment id="1939515254"/>
        </t:Anchor>
        <t:Create/>
      </t:Event>
      <t:Event id="{72C9E2D2-3011-44E2-8A7C-C48D4817E9B3}" time="2021-06-15T12:41:17.415Z">
        <t:Attribution userId="S::francesca.waters@thefrontline.org.uk::56ea3689-2ad5-41c9-b5e3-76bce2b5528b" userProvider="AD" userName="Francesca Waters"/>
        <t:Anchor>
          <t:Comment id="1939515254"/>
        </t:Anchor>
        <t:Assign userId="S::Damon.Briggs@thefrontline.org.uk::d4d98ace-b075-4b64-a696-1796ea5b305b" userProvider="AD" userName="Damon Briggs"/>
      </t:Event>
      <t:Event id="{BA371923-BBE2-458F-BDB2-3BC7D2189DDC}" time="2021-06-15T12:41:17.415Z">
        <t:Attribution userId="S::francesca.waters@thefrontline.org.uk::56ea3689-2ad5-41c9-b5e3-76bce2b5528b" userProvider="AD" userName="Francesca Waters"/>
        <t:Anchor>
          <t:Comment id="1939515254"/>
        </t:Anchor>
        <t:SetTitle title="@Damon Briggs @Tessa Godfrey Hi Damon/Tessa, Alex is on AL this week so signposting to both of you to confirm adaptations here"/>
      </t:Event>
    </t:History>
  </t:Task>
  <t:Task id="{6DE1D0F5-B802-4C2E-A98E-5A8D943CC940}">
    <t:Anchor>
      <t:Comment id="1121676774"/>
    </t:Anchor>
    <t:History>
      <t:Event id="{BE1B800A-F58E-4599-AE6E-7FFBD4591897}" time="2022-07-05T17:41:40.003Z">
        <t:Attribution userId="S::josie.whitworth@thefrontline.org.uk::dcef658a-9898-4551-8f67-ae2ce2792b15" userProvider="AD" userName="Josie Whitworth"/>
        <t:Anchor>
          <t:Comment id="822511544"/>
        </t:Anchor>
        <t:Create/>
      </t:Event>
      <t:Event id="{96947C6C-0A4E-491D-B201-34E870227F86}" time="2022-07-05T17:41:40.003Z">
        <t:Attribution userId="S::josie.whitworth@thefrontline.org.uk::dcef658a-9898-4551-8f67-ae2ce2792b15" userProvider="AD" userName="Josie Whitworth"/>
        <t:Anchor>
          <t:Comment id="822511544"/>
        </t:Anchor>
        <t:Assign userId="S::alexandra.welch@thefrontline.org.uk::34337969-56c0-445f-8249-bcc82ed1898a" userProvider="AD" userName="Alexandra Welch"/>
      </t:Event>
      <t:Event id="{75AB1D2E-38DA-459F-BA1A-18697BDDDC50}" time="2022-07-05T17:41:40.003Z">
        <t:Attribution userId="S::josie.whitworth@thefrontline.org.uk::dcef658a-9898-4551-8f67-ae2ce2792b15" userProvider="AD" userName="Josie Whitworth"/>
        <t:Anchor>
          <t:Comment id="822511544"/>
        </t:Anchor>
        <t:SetTitle title="@Alexandra Welch are you able to update before Thursday"/>
      </t:Event>
      <t:Event id="{E9D54457-FBFE-4553-936B-361F9DF35B54}" time="2022-07-06T08:29:45.725Z">
        <t:Attribution userId="S::alexandra.welch@thefrontline.org.uk::34337969-56c0-445f-8249-bcc82ed1898a" userProvider="AD" userName="Alexandra Welch"/>
        <t:Progress percentComplete="100"/>
      </t:Event>
    </t:History>
  </t:Task>
  <t:Task id="{90342198-65B6-4328-A69D-7EE9CFA6373E}">
    <t:Anchor>
      <t:Comment id="1222522287"/>
    </t:Anchor>
    <t:History>
      <t:Event id="{11025253-AEC5-48EF-A0DA-1D8AF5ABC670}" time="2022-07-05T17:46:09.276Z">
        <t:Attribution userId="S::josie.whitworth@thefrontline.org.uk::dcef658a-9898-4551-8f67-ae2ce2792b15" userProvider="AD" userName="Josie Whitworth"/>
        <t:Anchor>
          <t:Comment id="1882690844"/>
        </t:Anchor>
        <t:Create/>
      </t:Event>
      <t:Event id="{52D33791-A1BD-4606-ACD9-04D20946BFD7}" time="2022-07-05T17:46:09.276Z">
        <t:Attribution userId="S::josie.whitworth@thefrontline.org.uk::dcef658a-9898-4551-8f67-ae2ce2792b15" userProvider="AD" userName="Josie Whitworth"/>
        <t:Anchor>
          <t:Comment id="1882690844"/>
        </t:Anchor>
        <t:Assign userId="S::alexandra.welch@thefrontline.org.uk::34337969-56c0-445f-8249-bcc82ed1898a" userProvider="AD" userName="Alexandra Welch"/>
      </t:Event>
      <t:Event id="{2E57F355-1DE3-4381-B8AD-79AA930BEB2E}" time="2022-07-05T17:46:09.276Z">
        <t:Attribution userId="S::josie.whitworth@thefrontline.org.uk::dcef658a-9898-4551-8f67-ae2ce2792b15" userProvider="AD" userName="Josie Whitworth"/>
        <t:Anchor>
          <t:Comment id="1882690844"/>
        </t:Anchor>
        <t:SetTitle title="@Alexandra Welch i'm not sure we do - are we ok to remove this? Confirmation by thursady would be good"/>
      </t:Event>
      <t:Event id="{C6BC00D9-B87E-4DD2-9830-EEB0FF36983E}" time="2022-07-06T08:44:32.516Z">
        <t:Attribution userId="S::alexandra.welch@thefrontline.org.uk::34337969-56c0-445f-8249-bcc82ed1898a" userProvider="AD" userName="Alexandra Welch"/>
        <t:Progress percentComplete="100"/>
      </t:Event>
    </t:History>
  </t:Task>
  <t:Task id="{31D7D5A3-126A-4356-A40E-726E5997DBAC}">
    <t:Anchor>
      <t:Comment id="636490197"/>
    </t:Anchor>
    <t:History>
      <t:Event id="{5B6F95DA-6927-4EA3-A5DD-854A104B9D71}" time="2022-07-07T07:49:20.613Z">
        <t:Attribution userId="S::josie.whitworth@thefrontline.org.uk::dcef658a-9898-4551-8f67-ae2ce2792b15" userProvider="AD" userName="Josie Whitworth"/>
        <t:Anchor>
          <t:Comment id="2044245644"/>
        </t:Anchor>
        <t:Create/>
      </t:Event>
      <t:Event id="{021FFFD6-0EDB-44ED-A859-357BA8EA8DCF}" time="2022-07-07T07:49:20.613Z">
        <t:Attribution userId="S::josie.whitworth@thefrontline.org.uk::dcef658a-9898-4551-8f67-ae2ce2792b15" userProvider="AD" userName="Josie Whitworth"/>
        <t:Anchor>
          <t:Comment id="2044245644"/>
        </t:Anchor>
        <t:Assign userId="S::alexandra.welch@thefrontline.org.uk::34337969-56c0-445f-8249-bcc82ed1898a" userProvider="AD" userName="Alexandra Welch"/>
      </t:Event>
      <t:Event id="{38944147-98DF-40A7-A894-A4A51C2485BB}" time="2022-07-07T07:49:20.613Z">
        <t:Attribution userId="S::josie.whitworth@thefrontline.org.uk::dcef658a-9898-4551-8f67-ae2ce2792b15" userProvider="AD" userName="Josie Whitworth"/>
        <t:Anchor>
          <t:Comment id="2044245644"/>
        </t:Anchor>
        <t:SetTitle title="@Alexandra Welch @Jennifer Rhodes thoughts"/>
      </t:Event>
    </t:History>
  </t:Task>
</t:Tasks>
</file>

<file path=word/theme/theme1.xml><?xml version="1.0" encoding="utf-8"?>
<a:theme xmlns:a="http://schemas.openxmlformats.org/drawingml/2006/main" name="Theme1_refresh">
  <a:themeElements>
    <a:clrScheme name="Frontline">
      <a:dk1>
        <a:srgbClr val="000000"/>
      </a:dk1>
      <a:lt1>
        <a:srgbClr val="FFFFFF"/>
      </a:lt1>
      <a:dk2>
        <a:srgbClr val="1F1F3C"/>
      </a:dk2>
      <a:lt2>
        <a:srgbClr val="F0EEE9"/>
      </a:lt2>
      <a:accent1>
        <a:srgbClr val="FF050F"/>
      </a:accent1>
      <a:accent2>
        <a:srgbClr val="55B3A5"/>
      </a:accent2>
      <a:accent3>
        <a:srgbClr val="784175"/>
      </a:accent3>
      <a:accent4>
        <a:srgbClr val="F37454"/>
      </a:accent4>
      <a:accent5>
        <a:srgbClr val="5B9BD5"/>
      </a:accent5>
      <a:accent6>
        <a:srgbClr val="70AD47"/>
      </a:accent6>
      <a:hlink>
        <a:srgbClr val="0563C1"/>
      </a:hlink>
      <a:folHlink>
        <a:srgbClr val="954F72"/>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DE80ABA3CCB6458B5F3CBD5210D9F9" ma:contentTypeVersion="17" ma:contentTypeDescription="Create a new document." ma:contentTypeScope="" ma:versionID="feb1b58ad20e1e138fa48eeff1012f5c">
  <xsd:schema xmlns:xsd="http://www.w3.org/2001/XMLSchema" xmlns:xs="http://www.w3.org/2001/XMLSchema" xmlns:p="http://schemas.microsoft.com/office/2006/metadata/properties" xmlns:ns2="39e37c61-548b-4f6f-9fbf-608b191f3512" xmlns:ns3="4fbc00f3-cae8-40f8-a28d-65e6c317c505" targetNamespace="http://schemas.microsoft.com/office/2006/metadata/properties" ma:root="true" ma:fieldsID="85d58909a32792e259e6f8aa4b3449d1" ns2:_="" ns3:_="">
    <xsd:import namespace="39e37c61-548b-4f6f-9fbf-608b191f3512"/>
    <xsd:import namespace="4fbc00f3-cae8-40f8-a28d-65e6c317c50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2:TaxCatchAll"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e37c61-548b-4f6f-9fbf-608b191f351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4b81775-81a4-4a65-a0aa-c6cd9ffa3b2b}" ma:internalName="TaxCatchAll" ma:showField="CatchAllData" ma:web="39e37c61-548b-4f6f-9fbf-608b191f351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bc00f3-cae8-40f8-a28d-65e6c317c50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05aeeb3-3e7d-4c20-a31e-cadcc35f1060"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b:Source>
    <b:Tag>Hel161</b:Tag>
    <b:SourceType>JournalArticle</b:SourceType>
    <b:Guid>{BF6DED9E-1F6F-454C-9256-EDC16A3AB4AA}</b:Guid>
    <b:Title>Stumbling through: Relationship-based social work in austere times</b:Title>
    <b:Year>2016</b:Year>
    <b:Author>
      <b:Author>
        <b:NameList>
          <b:Person>
            <b:Last>Hingley-Jones</b:Last>
            <b:First>Helen</b:First>
          </b:Person>
          <b:Person>
            <b:Last>Ruch</b:Last>
            <b:First>Gillian</b:First>
          </b:Person>
        </b:NameList>
      </b:Author>
    </b:Author>
    <b:JournalName>Journal of Social Work Practice</b:JournalName>
    <b:Pages>235-248</b:Pages>
    <b:RefOrder>1</b:RefOrder>
  </b:Source>
  <b:Source>
    <b:Tag>Jud16</b:Tag>
    <b:SourceType>BookSection</b:SourceType>
    <b:Guid>{3EF9A827-7DB2-4D43-91FF-9C571423823B}</b:Guid>
    <b:Title>Integrating Action Research, Systemic Thinking and Attention to Issues of Power</b:Title>
    <b:Year>2016</b:Year>
    <b:Pages>3-30</b:Pages>
    <b:Author>
      <b:Author>
        <b:NameList>
          <b:Person>
            <b:Last>Marshall</b:Last>
            <b:First>Judi</b:First>
          </b:Person>
        </b:NameList>
      </b:Author>
      <b:BookAuthor>
        <b:NameList>
          <b:Person>
            <b:Last>Marshall</b:Last>
            <b:First>Judi</b:First>
          </b:Person>
        </b:NameList>
      </b:BookAuthor>
    </b:Author>
    <b:BookTitle>First Person Action Research: Living Life as Inquiry</b:BookTitle>
    <b:City>London</b:City>
    <b:Publisher>Sage</b:Publisher>
    <b:RefOrder>2</b:RefOrder>
  </b:Source>
  <b:Source>
    <b:Tag>The05</b:Tag>
    <b:SourceType>JournalArticle</b:SourceType>
    <b:Guid>{748B7BC3-DE3E-4E09-8F7F-5F7C39766914}</b:Guid>
    <b:Author>
      <b:Author>
        <b:Corporate>The European-American Collaborative Challenging Whiteness</b:Corporate>
      </b:Author>
    </b:Author>
    <b:Title>When first-person inquiry is not enough: Challenging whiteness through first and second-person inquiry</b:Title>
    <b:JournalName>Action Research</b:JournalName>
    <b:Year>2005</b:Year>
    <b:Pages>245-261</b:Pages>
    <b:RefOrder>3</b:RefOrder>
  </b:Source>
  <b:Source>
    <b:Tag>Jon22</b:Tag>
    <b:SourceType>Report</b:SourceType>
    <b:Guid>{F503FCF4-244D-4F68-A05C-74FF21F273BE}</b:Guid>
    <b:Title>Learning for the future: Final analysis of serious case reviews, 2017-2019</b:Title>
    <b:Year>2022</b:Year>
    <b:City>London</b:City>
    <b:Publisher>Department of Education</b:Publisher>
    <b:Author>
      <b:Author>
        <b:NameList>
          <b:Person>
            <b:Last>Dickens</b:Last>
            <b:First>Jonathan</b:First>
          </b:Person>
          <b:Person>
            <b:Last>Taylor</b:Last>
            <b:First>Julie</b:First>
          </b:Person>
          <b:Person>
            <b:Last>Cook</b:Last>
            <b:First>Laura</b:First>
          </b:Person>
          <b:Person>
            <b:Last>Cossar</b:Last>
            <b:First>Jeanette</b:First>
          </b:Person>
          <b:Person>
            <b:Last>Garstang</b:Last>
            <b:First>Joanna</b:First>
          </b:Person>
          <b:Person>
            <b:Last>Hallett</b:Last>
            <b:First>Nutmet</b:First>
          </b:Person>
          <b:Person>
            <b:Last>Molloy</b:Last>
            <b:First>Eleanor</b:First>
          </b:Person>
          <b:Person>
            <b:Last>Rennolds</b:Last>
            <b:First>Natasha</b:First>
          </b:Person>
          <b:Person>
            <b:Last>Rimmer</b:Last>
            <b:First>Julia</b:First>
          </b:Person>
          <b:Person>
            <b:Last>Sorensen</b:Last>
            <b:First>Penny</b:First>
          </b:Person>
          <b:Person>
            <b:Last>Wade</b:Last>
            <b:First>Russell</b:First>
          </b:Person>
        </b:NameList>
      </b:Author>
    </b:Author>
    <b:RefOrder>4</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SharedWithUsers xmlns="39e37c61-548b-4f6f-9fbf-608b191f3512">
      <UserInfo>
        <DisplayName>Henry Smith</DisplayName>
        <AccountId>660</AccountId>
        <AccountType/>
      </UserInfo>
      <UserInfo>
        <DisplayName>Alexandra Welch</DisplayName>
        <AccountId>423</AccountId>
        <AccountType/>
      </UserInfo>
      <UserInfo>
        <DisplayName>Catherine Rees</DisplayName>
        <AccountId>289</AccountId>
        <AccountType/>
      </UserInfo>
      <UserInfo>
        <DisplayName>Tessa Godfrey</DisplayName>
        <AccountId>401</AccountId>
        <AccountType/>
      </UserInfo>
      <UserInfo>
        <DisplayName>Jenni Guthrie</DisplayName>
        <AccountId>677</AccountId>
        <AccountType/>
      </UserInfo>
      <UserInfo>
        <DisplayName>Jennifer Rhodes</DisplayName>
        <AccountId>2747</AccountId>
        <AccountType/>
      </UserInfo>
    </SharedWithUsers>
    <lcf76f155ced4ddcb4097134ff3c332f xmlns="4fbc00f3-cae8-40f8-a28d-65e6c317c505">
      <Terms xmlns="http://schemas.microsoft.com/office/infopath/2007/PartnerControls"/>
    </lcf76f155ced4ddcb4097134ff3c332f>
    <TaxCatchAll xmlns="39e37c61-548b-4f6f-9fbf-608b191f3512" xsi:nil="true"/>
  </documentManagement>
</p:properties>
</file>

<file path=customXml/itemProps1.xml><?xml version="1.0" encoding="utf-8"?>
<ds:datastoreItem xmlns:ds="http://schemas.openxmlformats.org/officeDocument/2006/customXml" ds:itemID="{5B740369-3916-477F-B219-E5F066449F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e37c61-548b-4f6f-9fbf-608b191f3512"/>
    <ds:schemaRef ds:uri="4fbc00f3-cae8-40f8-a28d-65e6c317c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C83421-1FAA-4FF8-B91A-A90EB6FA6919}">
  <ds:schemaRefs>
    <ds:schemaRef ds:uri="http://schemas.microsoft.com/sharepoint/v3/contenttype/forms"/>
  </ds:schemaRefs>
</ds:datastoreItem>
</file>

<file path=customXml/itemProps3.xml><?xml version="1.0" encoding="utf-8"?>
<ds:datastoreItem xmlns:ds="http://schemas.openxmlformats.org/officeDocument/2006/customXml" ds:itemID="{3396B436-6910-42D3-9046-3672CDAC998F}">
  <ds:schemaRefs>
    <ds:schemaRef ds:uri="http://schemas.openxmlformats.org/officeDocument/2006/bibliography"/>
  </ds:schemaRefs>
</ds:datastoreItem>
</file>

<file path=customXml/itemProps4.xml><?xml version="1.0" encoding="utf-8"?>
<ds:datastoreItem xmlns:ds="http://schemas.openxmlformats.org/officeDocument/2006/customXml" ds:itemID="{79B9F05F-C23D-403E-9F1A-2C5CD1930CB6}">
  <ds:schemaRefs>
    <ds:schemaRef ds:uri="http://schemas.microsoft.com/office/2006/metadata/properties"/>
    <ds:schemaRef ds:uri="http://schemas.microsoft.com/office/infopath/2007/PartnerControls"/>
    <ds:schemaRef ds:uri="39e37c61-548b-4f6f-9fbf-608b191f3512"/>
    <ds:schemaRef ds:uri="4fbc00f3-cae8-40f8-a28d-65e6c317c505"/>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78</Pages>
  <Words>27977</Words>
  <Characters>159472</Characters>
  <Application>Microsoft Office Word</Application>
  <DocSecurity>0</DocSecurity>
  <Lines>1328</Lines>
  <Paragraphs>374</Paragraphs>
  <ScaleCrop>false</ScaleCrop>
  <Company/>
  <LinksUpToDate>false</LinksUpToDate>
  <CharactersWithSpaces>187075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Damon Briggs</dc:creator>
  <cp:keywords/>
  <dc:description/>
  <cp:lastModifiedBy>Francesca Waters</cp:lastModifiedBy>
  <cp:revision>611</cp:revision>
  <cp:lastPrinted>2020-10-15T17:03:00Z</cp:lastPrinted>
  <dcterms:created xsi:type="dcterms:W3CDTF">2022-10-13T09:05:00Z</dcterms:created>
  <dcterms:modified xsi:type="dcterms:W3CDTF">2023-07-04T15:48:00Z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0x01010066DE80ABA3CCB6458B5F3CBD5210D9F9</vt:lpwstr>
  </property>
  <property fmtid="{D5CDD505-2E9C-101B-9397-08002B2CF9AE}" pid="3" name="Order">
    <vt:r8>14935900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y fmtid="{D5CDD505-2E9C-101B-9397-08002B2CF9AE}" pid="11" name="GrammarlyDocumentId">
    <vt:lpwstr>91dff301032019a677209e44e52cdb7a66cc5083a5fee7f010b2bc4c25b0920e</vt:lpwstr>
  </property>
</Properties>
</file>